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392" w:rsidRDefault="00361392">
      <w:pPr>
        <w:pStyle w:val="Title"/>
        <w:rPr>
          <w:i/>
        </w:rPr>
      </w:pPr>
    </w:p>
    <w:p w:rsidR="009446DF" w:rsidRPr="007465CE" w:rsidRDefault="00E2167A">
      <w:pPr>
        <w:pStyle w:val="Title"/>
        <w:rPr>
          <w:i/>
        </w:rPr>
      </w:pPr>
      <w:r>
        <w:rPr>
          <w:i/>
        </w:rPr>
        <w:t xml:space="preserve"> </w:t>
      </w:r>
      <w:r w:rsidR="009446DF" w:rsidRPr="007465CE">
        <w:rPr>
          <w:i/>
        </w:rPr>
        <w:t>CURRICULUM VITAE</w:t>
      </w:r>
    </w:p>
    <w:p w:rsidR="009446DF" w:rsidRDefault="009446DF">
      <w:pPr>
        <w:jc w:val="center"/>
        <w:rPr>
          <w:b/>
          <w:bCs/>
        </w:rPr>
      </w:pPr>
    </w:p>
    <w:p w:rsidR="009446DF" w:rsidRDefault="007465CE">
      <w:pPr>
        <w:jc w:val="center"/>
        <w:rPr>
          <w:b/>
          <w:bCs/>
        </w:rPr>
      </w:pPr>
      <w:r>
        <w:rPr>
          <w:b/>
          <w:bCs/>
        </w:rPr>
        <w:t>BRIAN CROWLEY, M. D., D.L.F.A.P.A.</w:t>
      </w:r>
    </w:p>
    <w:p w:rsidR="007465CE" w:rsidRDefault="007465CE">
      <w:pPr>
        <w:jc w:val="center"/>
        <w:rPr>
          <w:b/>
          <w:bCs/>
        </w:rPr>
      </w:pPr>
    </w:p>
    <w:p w:rsidR="007465CE" w:rsidRDefault="00206CB0">
      <w:pPr>
        <w:jc w:val="center"/>
        <w:rPr>
          <w:b/>
          <w:bCs/>
        </w:rPr>
      </w:pPr>
      <w:r>
        <w:rPr>
          <w:b/>
          <w:bCs/>
        </w:rPr>
        <w:t>June</w:t>
      </w:r>
      <w:r w:rsidR="00A65C99">
        <w:rPr>
          <w:b/>
          <w:bCs/>
        </w:rPr>
        <w:t xml:space="preserve"> 2014</w:t>
      </w:r>
    </w:p>
    <w:p w:rsidR="007465CE" w:rsidRDefault="007465CE">
      <w:pPr>
        <w:jc w:val="center"/>
        <w:rPr>
          <w:b/>
          <w:bCs/>
        </w:rPr>
      </w:pPr>
    </w:p>
    <w:p w:rsidR="007465CE" w:rsidRDefault="007465CE">
      <w:pPr>
        <w:jc w:val="center"/>
        <w:rPr>
          <w:b/>
          <w:bCs/>
        </w:rPr>
      </w:pPr>
    </w:p>
    <w:p w:rsidR="009446DF" w:rsidRDefault="009446DF">
      <w:pPr>
        <w:rPr>
          <w:b/>
          <w:bCs/>
        </w:rPr>
      </w:pPr>
      <w:r>
        <w:rPr>
          <w:b/>
          <w:bCs/>
        </w:rPr>
        <w:t>Present Professional Practice:</w:t>
      </w:r>
      <w:r>
        <w:rPr>
          <w:b/>
          <w:bCs/>
        </w:rPr>
        <w:tab/>
      </w:r>
    </w:p>
    <w:p w:rsidR="009446DF" w:rsidRDefault="009446DF">
      <w:pPr>
        <w:rPr>
          <w:b/>
          <w:bCs/>
        </w:rPr>
      </w:pPr>
      <w:r>
        <w:rPr>
          <w:b/>
          <w:bCs/>
        </w:rPr>
        <w:tab/>
      </w:r>
      <w:r>
        <w:rPr>
          <w:b/>
          <w:bCs/>
        </w:rPr>
        <w:tab/>
      </w:r>
      <w:r>
        <w:rPr>
          <w:b/>
          <w:bCs/>
        </w:rPr>
        <w:tab/>
      </w:r>
      <w:r>
        <w:rPr>
          <w:b/>
          <w:bCs/>
        </w:rPr>
        <w:tab/>
      </w:r>
    </w:p>
    <w:p w:rsidR="009446DF" w:rsidRDefault="009446DF">
      <w:r>
        <w:rPr>
          <w:b/>
          <w:bCs/>
        </w:rPr>
        <w:tab/>
      </w:r>
      <w:r>
        <w:t>Private practice of Psychiatry, Forensic Psychiatry, and Psychoanalysis at 5225 Connecticut Avenue, N.W., Suite 215, Washington, DC 20015</w:t>
      </w:r>
    </w:p>
    <w:p w:rsidR="00134D1A" w:rsidRDefault="00134D1A">
      <w:r>
        <w:t xml:space="preserve">Website: </w:t>
      </w:r>
      <w:hyperlink r:id="rId8" w:history="1">
        <w:r w:rsidRPr="00A018BE">
          <w:rPr>
            <w:rStyle w:val="Hyperlink"/>
          </w:rPr>
          <w:t>www.briancrowleymd.com</w:t>
        </w:r>
      </w:hyperlink>
      <w:r>
        <w:t xml:space="preserve"> </w:t>
      </w:r>
    </w:p>
    <w:p w:rsidR="009446DF" w:rsidRDefault="009446DF">
      <w:r>
        <w:tab/>
      </w:r>
    </w:p>
    <w:p w:rsidR="009446DF" w:rsidRDefault="009446DF">
      <w:r>
        <w:tab/>
        <w:t xml:space="preserve">Psychiatrist, Deployment Health Clinical Center (Formerly Gulf War Health Center), Department </w:t>
      </w:r>
      <w:r w:rsidR="00044B12">
        <w:t>of Defense, a</w:t>
      </w:r>
      <w:r w:rsidR="00D62B97">
        <w:t xml:space="preserve">t Walter Reed National Military </w:t>
      </w:r>
      <w:r w:rsidR="00044B12">
        <w:t>Medical Center, Bethesda, MD</w:t>
      </w:r>
    </w:p>
    <w:p w:rsidR="009446DF" w:rsidRDefault="009446DF"/>
    <w:p w:rsidR="009446DF" w:rsidRDefault="009446DF">
      <w:pPr>
        <w:pStyle w:val="Heading2"/>
      </w:pPr>
      <w:r>
        <w:t>Licensure and Qualifications</w:t>
      </w:r>
    </w:p>
    <w:p w:rsidR="009446DF" w:rsidRDefault="009446DF">
      <w:pPr>
        <w:rPr>
          <w:b/>
          <w:bCs/>
        </w:rPr>
      </w:pPr>
    </w:p>
    <w:p w:rsidR="009446DF" w:rsidRDefault="009446DF">
      <w:r>
        <w:rPr>
          <w:b/>
          <w:bCs/>
        </w:rPr>
        <w:tab/>
      </w:r>
      <w:r>
        <w:t>Licensed: District of Columbia, Maryland</w:t>
      </w:r>
    </w:p>
    <w:p w:rsidR="009446DF" w:rsidRDefault="009446DF"/>
    <w:p w:rsidR="009446DF" w:rsidRDefault="009446DF">
      <w:r>
        <w:tab/>
        <w:t>Distinguished Life Fellow, American Psychiatric Association</w:t>
      </w:r>
    </w:p>
    <w:p w:rsidR="009446DF" w:rsidRDefault="009446DF"/>
    <w:p w:rsidR="009446DF" w:rsidRDefault="009446DF">
      <w:r>
        <w:tab/>
        <w:t>Fellow, American Academy of Psychoanalysis and Dynamic Psychiatry</w:t>
      </w:r>
    </w:p>
    <w:p w:rsidR="009446DF" w:rsidRDefault="009446DF">
      <w:r>
        <w:tab/>
      </w:r>
      <w:r>
        <w:tab/>
      </w:r>
    </w:p>
    <w:p w:rsidR="009446DF" w:rsidRDefault="009446DF">
      <w:r>
        <w:tab/>
        <w:t>Diplomate, National Board of Medical Examiners</w:t>
      </w:r>
    </w:p>
    <w:p w:rsidR="009446DF" w:rsidRDefault="009446DF"/>
    <w:p w:rsidR="009446DF" w:rsidRDefault="009446DF">
      <w:pPr>
        <w:pStyle w:val="Heading2"/>
      </w:pPr>
      <w:r>
        <w:t>Current Academic Positions</w:t>
      </w:r>
    </w:p>
    <w:p w:rsidR="009446DF" w:rsidRDefault="009446DF">
      <w:pPr>
        <w:rPr>
          <w:b/>
          <w:bCs/>
        </w:rPr>
      </w:pPr>
    </w:p>
    <w:p w:rsidR="009446DF" w:rsidRDefault="009446DF">
      <w:r>
        <w:rPr>
          <w:b/>
          <w:bCs/>
        </w:rPr>
        <w:tab/>
      </w:r>
      <w:r>
        <w:t>Adjunct Associate Professor of Psychiatry, Uniformed Services University of the Health Sciences, Bethesda, Maryland</w:t>
      </w:r>
    </w:p>
    <w:p w:rsidR="009446DF" w:rsidRDefault="009446DF"/>
    <w:p w:rsidR="009446DF" w:rsidRDefault="009446DF">
      <w:r>
        <w:tab/>
        <w:t>Member, Center for the Study of Traumatic Stress</w:t>
      </w:r>
    </w:p>
    <w:p w:rsidR="009446DF" w:rsidRDefault="009446DF"/>
    <w:p w:rsidR="009446DF" w:rsidRDefault="009446DF">
      <w:pPr>
        <w:pStyle w:val="Heading2"/>
      </w:pPr>
      <w:r>
        <w:t>Education and Professional Training</w:t>
      </w:r>
    </w:p>
    <w:p w:rsidR="009446DF" w:rsidRDefault="009446DF">
      <w:pPr>
        <w:rPr>
          <w:b/>
          <w:bCs/>
        </w:rPr>
      </w:pPr>
    </w:p>
    <w:p w:rsidR="009446DF" w:rsidRDefault="009446DF">
      <w:r>
        <w:rPr>
          <w:b/>
          <w:bCs/>
        </w:rPr>
        <w:tab/>
      </w:r>
      <w:r>
        <w:t>Washington and Lee University, 1950-53</w:t>
      </w:r>
    </w:p>
    <w:p w:rsidR="009446DF" w:rsidRDefault="009446DF"/>
    <w:p w:rsidR="009446DF" w:rsidRDefault="009446DF">
      <w:r>
        <w:tab/>
        <w:t>Yale University School of Medicine, 1953-57; M.D., 1957</w:t>
      </w:r>
    </w:p>
    <w:p w:rsidR="009446DF" w:rsidRDefault="009446DF"/>
    <w:p w:rsidR="009446DF" w:rsidRDefault="009446DF">
      <w:r>
        <w:tab/>
        <w:t>St</w:t>
      </w:r>
      <w:r w:rsidR="00A5722B">
        <w:t>.</w:t>
      </w:r>
      <w:r>
        <w:t xml:space="preserve"> Elizabeths Hospital, Washington DC</w:t>
      </w:r>
    </w:p>
    <w:p w:rsidR="009446DF" w:rsidRDefault="009446DF">
      <w:r>
        <w:tab/>
      </w:r>
      <w:r>
        <w:tab/>
        <w:t>Rotating Internship, 1957-58</w:t>
      </w:r>
    </w:p>
    <w:p w:rsidR="009446DF" w:rsidRDefault="009446DF">
      <w:r>
        <w:tab/>
      </w:r>
      <w:r>
        <w:tab/>
        <w:t>Psychiatric Residency (3 years), 1958-61</w:t>
      </w:r>
    </w:p>
    <w:p w:rsidR="009446DF" w:rsidRDefault="009446DF">
      <w:r>
        <w:tab/>
      </w:r>
    </w:p>
    <w:p w:rsidR="009446DF" w:rsidRDefault="009446DF">
      <w:pPr>
        <w:ind w:firstLine="720"/>
      </w:pPr>
      <w:r>
        <w:t>Graduate, Washington Psychoanalytic Institute, 1975</w:t>
      </w:r>
    </w:p>
    <w:p w:rsidR="00A65C99" w:rsidRPr="00A65C99" w:rsidRDefault="00A65C99" w:rsidP="00A65C99">
      <w:pPr>
        <w:jc w:val="both"/>
        <w:rPr>
          <w:b/>
        </w:rPr>
      </w:pPr>
      <w:r>
        <w:rPr>
          <w:b/>
        </w:rPr>
        <w:lastRenderedPageBreak/>
        <w:t>Military Service</w:t>
      </w:r>
    </w:p>
    <w:p w:rsidR="00A65C99" w:rsidRDefault="00A65C99" w:rsidP="00A65C99">
      <w:pPr>
        <w:ind w:left="720"/>
        <w:jc w:val="both"/>
      </w:pPr>
    </w:p>
    <w:p w:rsidR="00A65C99" w:rsidRDefault="00A65C99" w:rsidP="00A65C99">
      <w:pPr>
        <w:ind w:left="720"/>
        <w:jc w:val="both"/>
      </w:pPr>
      <w:r>
        <w:t>U.S. Navy Medical Corps: Active duty as Psychiatrist, 1961-63: (LT, LCDR, USNR): Served at U.S. Naval Hospitals, Philadelphia and Bethesda.  Active in supervision and teaching psychiatric residents at both hospitals.</w:t>
      </w:r>
    </w:p>
    <w:p w:rsidR="009446DF" w:rsidRDefault="009446DF"/>
    <w:p w:rsidR="00A65C99" w:rsidRDefault="00A65C99">
      <w:pPr>
        <w:pStyle w:val="Heading2"/>
      </w:pPr>
    </w:p>
    <w:p w:rsidR="009446DF" w:rsidRDefault="009446DF">
      <w:pPr>
        <w:pStyle w:val="Heading2"/>
      </w:pPr>
      <w:r>
        <w:t>Awards</w:t>
      </w:r>
    </w:p>
    <w:p w:rsidR="00361392" w:rsidRDefault="00361392" w:rsidP="00361392"/>
    <w:p w:rsidR="00361392" w:rsidRPr="00361392" w:rsidRDefault="00361392" w:rsidP="00361392">
      <w:r>
        <w:tab/>
        <w:t>American Psychiatric Association.  For Fifty Years of Service. January 2012.</w:t>
      </w:r>
    </w:p>
    <w:p w:rsidR="008A4ABB" w:rsidRDefault="008A4ABB" w:rsidP="008A4ABB"/>
    <w:p w:rsidR="008A4ABB" w:rsidRPr="008A4ABB" w:rsidRDefault="008A4ABB" w:rsidP="008A4ABB">
      <w:r>
        <w:tab/>
      </w:r>
      <w:r w:rsidR="0033244C">
        <w:t>Washington Psychiatric Society, presented June 2011</w:t>
      </w:r>
      <w:r>
        <w:t>: For Extraordinary Leadership and Accomplishments, including Ethics Chair 2008-2010</w:t>
      </w:r>
    </w:p>
    <w:p w:rsidR="000034BB" w:rsidRDefault="000034BB" w:rsidP="000034BB"/>
    <w:p w:rsidR="000034BB" w:rsidRPr="000034BB" w:rsidRDefault="000034BB" w:rsidP="000034BB">
      <w:r>
        <w:tab/>
        <w:t>Certificate of Appreciation for Contribution to the Defense Centers of Excellence for Psychological Health and Traumatic Brian Injury, presented 19 March 2010 by Loree K.Sutton, M.D., Brigadier General, Medical Corps, USA, Director</w:t>
      </w:r>
      <w:r w:rsidR="00B20A81">
        <w:t xml:space="preserve"> DCoE</w:t>
      </w:r>
    </w:p>
    <w:p w:rsidR="009446DF" w:rsidRDefault="009446DF"/>
    <w:p w:rsidR="009446DF" w:rsidRDefault="009446DF">
      <w:r>
        <w:tab/>
        <w:t>American Psychiatric Association’s Roeske Award for Excellence in Medical Student Education, presented May 2003</w:t>
      </w:r>
    </w:p>
    <w:p w:rsidR="009446DF" w:rsidRDefault="009446DF">
      <w:pPr>
        <w:pStyle w:val="Header"/>
        <w:tabs>
          <w:tab w:val="clear" w:pos="4320"/>
          <w:tab w:val="clear" w:pos="8640"/>
        </w:tabs>
      </w:pPr>
    </w:p>
    <w:p w:rsidR="009446DF" w:rsidRDefault="009446DF">
      <w:r>
        <w:tab/>
        <w:t>Army Certificate of Achievement for Distinguished Service, Presented by Commanding General, North American Regional Medical Command, 5 January 2001</w:t>
      </w:r>
    </w:p>
    <w:p w:rsidR="009446DF" w:rsidRDefault="009446DF"/>
    <w:p w:rsidR="009446DF" w:rsidRDefault="009446DF">
      <w:r>
        <w:tab/>
        <w:t>Sustained Superior Performance Award, Henry M. Jackson Foundation for the Advancement of Military Medicine, 1996 and 1997</w:t>
      </w:r>
    </w:p>
    <w:p w:rsidR="009446DF" w:rsidRDefault="009446DF"/>
    <w:p w:rsidR="009446DF" w:rsidRDefault="009446DF">
      <w:r>
        <w:tab/>
        <w:t>Outstanding Service Award, Washington Psychiatric Society, 1988 and 1990</w:t>
      </w:r>
    </w:p>
    <w:p w:rsidR="009446DF" w:rsidRDefault="009446DF"/>
    <w:p w:rsidR="009446DF" w:rsidRDefault="009446DF">
      <w:r>
        <w:tab/>
        <w:t>William Alanson White Prize, Medical Society of St. Elizabeths Hospital, twice during residency</w:t>
      </w:r>
    </w:p>
    <w:p w:rsidR="009446DF" w:rsidRDefault="009446DF"/>
    <w:p w:rsidR="009446DF" w:rsidRDefault="009446DF">
      <w:pPr>
        <w:pStyle w:val="Heading2"/>
      </w:pPr>
      <w:r>
        <w:t>Professional Society and Community Service</w:t>
      </w:r>
    </w:p>
    <w:p w:rsidR="009446DF" w:rsidRDefault="009446DF">
      <w:pPr>
        <w:rPr>
          <w:b/>
          <w:bCs/>
        </w:rPr>
      </w:pPr>
    </w:p>
    <w:p w:rsidR="00BE483D" w:rsidRDefault="009446DF">
      <w:r>
        <w:tab/>
        <w:t>American Psychiatric Association</w:t>
      </w:r>
    </w:p>
    <w:p w:rsidR="00BE483D" w:rsidRDefault="00FD4709" w:rsidP="00BE483D">
      <w:pPr>
        <w:numPr>
          <w:ilvl w:val="0"/>
          <w:numId w:val="20"/>
        </w:numPr>
      </w:pPr>
      <w:r>
        <w:rPr>
          <w:b/>
        </w:rPr>
        <w:t xml:space="preserve">Board of Trustees: Area 3 Trustee, </w:t>
      </w:r>
      <w:r w:rsidR="00ED7FC1">
        <w:rPr>
          <w:b/>
        </w:rPr>
        <w:t>2010-2016</w:t>
      </w:r>
    </w:p>
    <w:p w:rsidR="009446DF" w:rsidRDefault="00BE483D" w:rsidP="00BE483D">
      <w:pPr>
        <w:numPr>
          <w:ilvl w:val="0"/>
          <w:numId w:val="20"/>
        </w:numPr>
      </w:pPr>
      <w:r>
        <w:t>G</w:t>
      </w:r>
      <w:r w:rsidR="009446DF">
        <w:t xml:space="preserve">eneral Member, 1962; Fellow, 1973; Life Fellow, 1996; </w:t>
      </w:r>
      <w:r w:rsidR="009446DF">
        <w:rPr>
          <w:b/>
          <w:bCs/>
        </w:rPr>
        <w:t>Distinguished Life Fellow, 2003</w:t>
      </w:r>
    </w:p>
    <w:p w:rsidR="009446DF" w:rsidRDefault="009446DF"/>
    <w:p w:rsidR="009446DF" w:rsidRDefault="009446DF">
      <w:r>
        <w:tab/>
        <w:t>American Ps</w:t>
      </w:r>
      <w:r w:rsidR="00BE483D">
        <w:t>ychiatric Association Component Service</w:t>
      </w:r>
      <w:r>
        <w:t>:</w:t>
      </w:r>
    </w:p>
    <w:p w:rsidR="009446DF" w:rsidRDefault="009446DF">
      <w:pPr>
        <w:numPr>
          <w:ilvl w:val="0"/>
          <w:numId w:val="3"/>
        </w:numPr>
      </w:pPr>
      <w:r>
        <w:t>Isaac Ray Award Committee, 2004-2010</w:t>
      </w:r>
    </w:p>
    <w:p w:rsidR="009446DF" w:rsidRDefault="009446DF">
      <w:pPr>
        <w:numPr>
          <w:ilvl w:val="0"/>
          <w:numId w:val="3"/>
        </w:numPr>
      </w:pPr>
      <w:r>
        <w:t>Council on Psychiatry and Law, Corresponding Member, 2002-08; Consultant, 2008-09</w:t>
      </w:r>
    </w:p>
    <w:p w:rsidR="009446DF" w:rsidRDefault="009446DF">
      <w:pPr>
        <w:numPr>
          <w:ilvl w:val="0"/>
          <w:numId w:val="3"/>
        </w:numPr>
      </w:pPr>
      <w:r>
        <w:t>Manfred S. Guttmacher Award Board: Member, 1996-2002; Chair, 1999-2000, 2000-01, 2001-02</w:t>
      </w:r>
    </w:p>
    <w:p w:rsidR="009446DF" w:rsidRDefault="009446DF">
      <w:pPr>
        <w:numPr>
          <w:ilvl w:val="0"/>
          <w:numId w:val="3"/>
        </w:numPr>
      </w:pPr>
      <w:r>
        <w:t>Committee of Tellers, 2000-01, 2001-02</w:t>
      </w:r>
    </w:p>
    <w:p w:rsidR="009446DF" w:rsidRDefault="009446DF">
      <w:pPr>
        <w:numPr>
          <w:ilvl w:val="0"/>
          <w:numId w:val="3"/>
        </w:numPr>
      </w:pPr>
      <w:r>
        <w:lastRenderedPageBreak/>
        <w:t>Local Arrangements Committee, 1999 Annual Meeting, Washington, DC</w:t>
      </w:r>
    </w:p>
    <w:p w:rsidR="009446DF" w:rsidRDefault="009446DF">
      <w:pPr>
        <w:numPr>
          <w:ilvl w:val="0"/>
          <w:numId w:val="3"/>
        </w:numPr>
      </w:pPr>
      <w:r>
        <w:t>Local Arrangements Coordinator, 1997 Institute on Psychiatric Services, Washington, DC</w:t>
      </w:r>
    </w:p>
    <w:p w:rsidR="009446DF" w:rsidRDefault="009446DF">
      <w:pPr>
        <w:numPr>
          <w:ilvl w:val="0"/>
          <w:numId w:val="3"/>
        </w:numPr>
      </w:pPr>
      <w:r>
        <w:t>Committee on Private Practice, 1996-99</w:t>
      </w:r>
    </w:p>
    <w:p w:rsidR="009446DF" w:rsidRDefault="009446DF">
      <w:pPr>
        <w:numPr>
          <w:ilvl w:val="0"/>
          <w:numId w:val="3"/>
        </w:numPr>
      </w:pPr>
      <w:r>
        <w:t>Committee on Advertising, 1980-85 (Chair, 1984-85)</w:t>
      </w:r>
    </w:p>
    <w:p w:rsidR="009446DF" w:rsidRDefault="009446DF">
      <w:pPr>
        <w:numPr>
          <w:ilvl w:val="0"/>
          <w:numId w:val="3"/>
        </w:numPr>
      </w:pPr>
      <w:r>
        <w:t>Task Force on Psychiatric Rehabilitation in Correctional Systems, 1973-79</w:t>
      </w:r>
    </w:p>
    <w:p w:rsidR="009446DF" w:rsidRDefault="009446DF">
      <w:pPr>
        <w:ind w:left="720"/>
      </w:pPr>
    </w:p>
    <w:p w:rsidR="009446DF" w:rsidRDefault="009446DF">
      <w:pPr>
        <w:ind w:left="720"/>
      </w:pPr>
      <w:r>
        <w:t>American Academy of Psychiatry and the Law</w:t>
      </w:r>
      <w:r w:rsidR="00BE483D">
        <w:t>:</w:t>
      </w:r>
    </w:p>
    <w:p w:rsidR="009446DF" w:rsidRDefault="009446DF">
      <w:pPr>
        <w:numPr>
          <w:ilvl w:val="0"/>
          <w:numId w:val="4"/>
        </w:numPr>
      </w:pPr>
      <w:r>
        <w:t>Executive Councilor, 2007-2010</w:t>
      </w:r>
    </w:p>
    <w:p w:rsidR="009446DF" w:rsidRDefault="009446DF">
      <w:pPr>
        <w:numPr>
          <w:ilvl w:val="0"/>
          <w:numId w:val="4"/>
        </w:numPr>
      </w:pPr>
      <w:r>
        <w:t>Peer Review of Psychiatric Testimony Committee, 1995-2001</w:t>
      </w:r>
    </w:p>
    <w:p w:rsidR="009446DF" w:rsidRDefault="009446DF">
      <w:pPr>
        <w:numPr>
          <w:ilvl w:val="0"/>
          <w:numId w:val="4"/>
        </w:numPr>
      </w:pPr>
      <w:r>
        <w:t>Program Committee, 2001-06</w:t>
      </w:r>
    </w:p>
    <w:p w:rsidR="009446DF" w:rsidRDefault="009446DF">
      <w:pPr>
        <w:numPr>
          <w:ilvl w:val="0"/>
          <w:numId w:val="4"/>
        </w:numPr>
      </w:pPr>
      <w:r>
        <w:t>Pri</w:t>
      </w:r>
      <w:r w:rsidR="008D2F4D">
        <w:t>vate Practice Committee, 2001-2012</w:t>
      </w:r>
    </w:p>
    <w:p w:rsidR="009446DF" w:rsidRDefault="009446DF">
      <w:pPr>
        <w:numPr>
          <w:ilvl w:val="0"/>
          <w:numId w:val="4"/>
        </w:numPr>
      </w:pPr>
      <w:r>
        <w:t>President, Chesapeake Bay Chapter, 1993-95</w:t>
      </w:r>
    </w:p>
    <w:p w:rsidR="009446DF" w:rsidRDefault="009446DF"/>
    <w:p w:rsidR="009446DF" w:rsidRDefault="009446DF">
      <w:pPr>
        <w:ind w:left="720"/>
      </w:pPr>
      <w:r>
        <w:t>American Academy of Psychoanalysis and Dynamic Psychiatry</w:t>
      </w:r>
    </w:p>
    <w:p w:rsidR="009446DF" w:rsidRDefault="00FD4709">
      <w:pPr>
        <w:numPr>
          <w:ilvl w:val="0"/>
          <w:numId w:val="9"/>
        </w:numPr>
      </w:pPr>
      <w:r>
        <w:t xml:space="preserve">Psychoanalytic </w:t>
      </w:r>
      <w:r w:rsidR="009446DF">
        <w:t>Fellow, 2000</w:t>
      </w:r>
      <w:r>
        <w:t>-</w:t>
      </w:r>
    </w:p>
    <w:p w:rsidR="009446DF" w:rsidRDefault="009446DF">
      <w:pPr>
        <w:numPr>
          <w:ilvl w:val="0"/>
          <w:numId w:val="9"/>
        </w:numPr>
      </w:pPr>
      <w:r>
        <w:t>Committee on Public Information, 2000-03</w:t>
      </w:r>
    </w:p>
    <w:p w:rsidR="009446DF" w:rsidRDefault="009446DF">
      <w:pPr>
        <w:ind w:left="1800"/>
      </w:pPr>
    </w:p>
    <w:p w:rsidR="009446DF" w:rsidRDefault="009446DF">
      <w:pPr>
        <w:ind w:left="720"/>
      </w:pPr>
      <w:r>
        <w:t>Washington Psychiatric Society</w:t>
      </w:r>
    </w:p>
    <w:p w:rsidR="009446DF" w:rsidRDefault="009446DF">
      <w:pPr>
        <w:numPr>
          <w:ilvl w:val="0"/>
          <w:numId w:val="6"/>
        </w:numPr>
      </w:pPr>
      <w:r>
        <w:t>President, 1996-97</w:t>
      </w:r>
    </w:p>
    <w:p w:rsidR="009446DF" w:rsidRDefault="009446DF">
      <w:pPr>
        <w:numPr>
          <w:ilvl w:val="0"/>
          <w:numId w:val="6"/>
        </w:numPr>
      </w:pPr>
      <w:r>
        <w:t>Executive Coun</w:t>
      </w:r>
      <w:r w:rsidR="000034BB">
        <w:t>cil, 1971-73; 1988-90; 1994-</w:t>
      </w:r>
    </w:p>
    <w:p w:rsidR="009446DF" w:rsidRDefault="006F1187">
      <w:pPr>
        <w:numPr>
          <w:ilvl w:val="0"/>
          <w:numId w:val="6"/>
        </w:numPr>
      </w:pPr>
      <w:r>
        <w:t>Ethics Committee:</w:t>
      </w:r>
      <w:r w:rsidR="003B5256">
        <w:t xml:space="preserve"> Member 1981-90</w:t>
      </w:r>
      <w:r w:rsidR="00B81E34">
        <w:t>, 2008-2014</w:t>
      </w:r>
      <w:r w:rsidR="003B5256">
        <w:t>; Chair 2008-2010</w:t>
      </w:r>
    </w:p>
    <w:p w:rsidR="009446DF" w:rsidRDefault="009446DF">
      <w:pPr>
        <w:numPr>
          <w:ilvl w:val="0"/>
          <w:numId w:val="6"/>
        </w:numPr>
      </w:pPr>
      <w:r>
        <w:t>Federal Legis</w:t>
      </w:r>
      <w:r w:rsidR="003B5256">
        <w:t>lative Representative, 1998-2009</w:t>
      </w:r>
    </w:p>
    <w:p w:rsidR="009446DF" w:rsidRDefault="009446DF">
      <w:pPr>
        <w:numPr>
          <w:ilvl w:val="0"/>
          <w:numId w:val="6"/>
        </w:numPr>
        <w:jc w:val="both"/>
      </w:pPr>
      <w:r>
        <w:t>Co-chairman, Economics and Insurance Committee, 1976-77</w:t>
      </w:r>
    </w:p>
    <w:p w:rsidR="009446DF" w:rsidRDefault="009446DF">
      <w:pPr>
        <w:ind w:left="720"/>
        <w:jc w:val="both"/>
      </w:pPr>
    </w:p>
    <w:p w:rsidR="009446DF" w:rsidRDefault="009446DF">
      <w:pPr>
        <w:ind w:left="720"/>
        <w:jc w:val="both"/>
      </w:pPr>
      <w:r>
        <w:t>Suburban Maryland Chapter, Washington Psychiatric Society</w:t>
      </w:r>
    </w:p>
    <w:p w:rsidR="009446DF" w:rsidRDefault="009446DF">
      <w:pPr>
        <w:numPr>
          <w:ilvl w:val="0"/>
          <w:numId w:val="8"/>
        </w:numPr>
        <w:jc w:val="both"/>
      </w:pPr>
      <w:r>
        <w:t>Chairman, 1970-72</w:t>
      </w:r>
    </w:p>
    <w:p w:rsidR="009446DF" w:rsidRDefault="009446DF">
      <w:pPr>
        <w:numPr>
          <w:ilvl w:val="0"/>
          <w:numId w:val="8"/>
        </w:numPr>
        <w:jc w:val="both"/>
      </w:pPr>
      <w:r>
        <w:t>Vice Chairman, 1968-70</w:t>
      </w:r>
    </w:p>
    <w:p w:rsidR="003B5256" w:rsidRDefault="003B5256">
      <w:pPr>
        <w:numPr>
          <w:ilvl w:val="0"/>
          <w:numId w:val="8"/>
        </w:numPr>
        <w:jc w:val="both"/>
      </w:pPr>
      <w:r>
        <w:t>Treasurer, 2009-12</w:t>
      </w:r>
    </w:p>
    <w:p w:rsidR="009446DF" w:rsidRDefault="009446DF">
      <w:pPr>
        <w:ind w:left="1800"/>
        <w:jc w:val="both"/>
      </w:pPr>
    </w:p>
    <w:p w:rsidR="009446DF" w:rsidRDefault="009446DF">
      <w:pPr>
        <w:ind w:left="720"/>
        <w:jc w:val="both"/>
      </w:pPr>
      <w:r>
        <w:t>Peer Review Committee, Suburban Maryland Psychiatric Society, 1990-95</w:t>
      </w:r>
    </w:p>
    <w:p w:rsidR="009446DF" w:rsidRDefault="009446DF">
      <w:pPr>
        <w:numPr>
          <w:ilvl w:val="0"/>
          <w:numId w:val="10"/>
        </w:numPr>
        <w:jc w:val="both"/>
      </w:pPr>
      <w:r>
        <w:t>Performed Peer Review for Board of Physician Quality Assurance</w:t>
      </w:r>
    </w:p>
    <w:p w:rsidR="009446DF" w:rsidRDefault="009446DF">
      <w:pPr>
        <w:ind w:left="1800"/>
        <w:jc w:val="both"/>
      </w:pPr>
    </w:p>
    <w:p w:rsidR="009446DF" w:rsidRDefault="009446DF">
      <w:pPr>
        <w:ind w:left="720"/>
        <w:jc w:val="both"/>
      </w:pPr>
      <w:r>
        <w:t>Suburban Hospital,</w:t>
      </w:r>
      <w:r w:rsidR="00B337BF">
        <w:t xml:space="preserve"> Bethesda, MD,</w:t>
      </w:r>
      <w:r>
        <w:t xml:space="preserve"> Department of Psychiatry</w:t>
      </w:r>
    </w:p>
    <w:p w:rsidR="00B337BF" w:rsidRDefault="00B337BF" w:rsidP="00B337BF">
      <w:pPr>
        <w:numPr>
          <w:ilvl w:val="0"/>
          <w:numId w:val="10"/>
        </w:numPr>
        <w:jc w:val="both"/>
      </w:pPr>
      <w:r>
        <w:t>Emeritus Staff, 2009-</w:t>
      </w:r>
    </w:p>
    <w:p w:rsidR="009446DF" w:rsidRDefault="009446DF">
      <w:pPr>
        <w:numPr>
          <w:ilvl w:val="0"/>
          <w:numId w:val="7"/>
        </w:numPr>
        <w:jc w:val="both"/>
      </w:pPr>
      <w:r>
        <w:t>Chairman, 1985-89 and 1997-2000</w:t>
      </w:r>
    </w:p>
    <w:p w:rsidR="009446DF" w:rsidRDefault="009446DF">
      <w:pPr>
        <w:numPr>
          <w:ilvl w:val="0"/>
          <w:numId w:val="7"/>
        </w:numPr>
        <w:jc w:val="both"/>
      </w:pPr>
      <w:r>
        <w:t>Medical Director, 1989-91</w:t>
      </w:r>
    </w:p>
    <w:p w:rsidR="009446DF" w:rsidRDefault="009446DF">
      <w:pPr>
        <w:numPr>
          <w:ilvl w:val="0"/>
          <w:numId w:val="7"/>
        </w:numPr>
        <w:jc w:val="both"/>
      </w:pPr>
      <w:r>
        <w:t>Vice Chairman, 1980-81</w:t>
      </w:r>
    </w:p>
    <w:p w:rsidR="009446DF" w:rsidRDefault="009446DF">
      <w:pPr>
        <w:numPr>
          <w:ilvl w:val="0"/>
          <w:numId w:val="7"/>
        </w:numPr>
        <w:jc w:val="both"/>
      </w:pPr>
      <w:r>
        <w:t>Secretary-Treasurer, 1968-71</w:t>
      </w:r>
    </w:p>
    <w:p w:rsidR="009446DF" w:rsidRDefault="009446DF">
      <w:pPr>
        <w:jc w:val="both"/>
      </w:pPr>
    </w:p>
    <w:p w:rsidR="009446DF" w:rsidRDefault="009446DF">
      <w:pPr>
        <w:ind w:left="720"/>
        <w:jc w:val="both"/>
      </w:pPr>
      <w:r>
        <w:t>Montgomery County Criminal Justice Coordinating Commission, 1981-91</w:t>
      </w:r>
    </w:p>
    <w:p w:rsidR="009446DF" w:rsidRDefault="009446DF">
      <w:pPr>
        <w:ind w:left="720"/>
        <w:jc w:val="both"/>
      </w:pPr>
    </w:p>
    <w:p w:rsidR="009446DF" w:rsidRDefault="009446DF">
      <w:pPr>
        <w:ind w:left="720"/>
        <w:jc w:val="both"/>
      </w:pPr>
      <w:r>
        <w:t>Montgomery County Medical Society</w:t>
      </w:r>
    </w:p>
    <w:p w:rsidR="009446DF" w:rsidRDefault="009446DF">
      <w:pPr>
        <w:numPr>
          <w:ilvl w:val="0"/>
          <w:numId w:val="11"/>
        </w:numPr>
        <w:jc w:val="both"/>
      </w:pPr>
      <w:r>
        <w:lastRenderedPageBreak/>
        <w:t>Executive Board, 1970’s</w:t>
      </w:r>
    </w:p>
    <w:p w:rsidR="009446DF" w:rsidRDefault="009446DF">
      <w:pPr>
        <w:numPr>
          <w:ilvl w:val="0"/>
          <w:numId w:val="11"/>
        </w:numPr>
        <w:jc w:val="both"/>
      </w:pPr>
      <w:r>
        <w:t>Interprofessional Committee</w:t>
      </w:r>
    </w:p>
    <w:p w:rsidR="009446DF" w:rsidRDefault="009446DF">
      <w:pPr>
        <w:jc w:val="both"/>
      </w:pPr>
    </w:p>
    <w:p w:rsidR="009446DF" w:rsidRDefault="009446DF">
      <w:pPr>
        <w:ind w:left="720"/>
        <w:jc w:val="both"/>
      </w:pPr>
      <w:r>
        <w:t>Medical and Chirurgical Faculty of the State of Maryland</w:t>
      </w:r>
    </w:p>
    <w:p w:rsidR="009446DF" w:rsidRDefault="009446DF">
      <w:pPr>
        <w:ind w:left="720"/>
        <w:jc w:val="both"/>
      </w:pPr>
    </w:p>
    <w:p w:rsidR="009446DF" w:rsidRDefault="009446DF">
      <w:pPr>
        <w:ind w:left="720"/>
        <w:jc w:val="both"/>
      </w:pPr>
      <w:r>
        <w:t>Greater Washington Council of Psychiatric Day Treatment Centers</w:t>
      </w:r>
    </w:p>
    <w:p w:rsidR="009446DF" w:rsidRDefault="009446DF">
      <w:pPr>
        <w:numPr>
          <w:ilvl w:val="0"/>
          <w:numId w:val="12"/>
        </w:numPr>
        <w:jc w:val="both"/>
      </w:pPr>
      <w:r>
        <w:t>Executive Committee, 1973-77</w:t>
      </w:r>
    </w:p>
    <w:p w:rsidR="009446DF" w:rsidRDefault="009446DF">
      <w:pPr>
        <w:jc w:val="both"/>
      </w:pPr>
    </w:p>
    <w:p w:rsidR="009446DF" w:rsidRDefault="009446DF">
      <w:pPr>
        <w:pStyle w:val="Heading3"/>
      </w:pPr>
      <w:r>
        <w:t>Forensic Experience</w:t>
      </w:r>
    </w:p>
    <w:p w:rsidR="009446DF" w:rsidRDefault="009446DF">
      <w:pPr>
        <w:jc w:val="both"/>
        <w:rPr>
          <w:b/>
          <w:bCs/>
        </w:rPr>
      </w:pPr>
      <w:r>
        <w:rPr>
          <w:b/>
          <w:bCs/>
        </w:rPr>
        <w:tab/>
      </w:r>
      <w:r>
        <w:rPr>
          <w:b/>
          <w:bCs/>
        </w:rPr>
        <w:tab/>
      </w:r>
    </w:p>
    <w:p w:rsidR="009446DF" w:rsidRDefault="009446DF">
      <w:pPr>
        <w:jc w:val="both"/>
      </w:pPr>
      <w:r>
        <w:rPr>
          <w:b/>
          <w:bCs/>
        </w:rPr>
        <w:tab/>
      </w:r>
      <w:r>
        <w:rPr>
          <w:b/>
          <w:bCs/>
        </w:rPr>
        <w:tab/>
      </w:r>
      <w:r>
        <w:t>Have qualified as expert witness on numerous occasions in Federal and State Courts and in Courts Martial</w:t>
      </w:r>
    </w:p>
    <w:p w:rsidR="009446DF" w:rsidRDefault="009446DF">
      <w:pPr>
        <w:jc w:val="both"/>
      </w:pPr>
    </w:p>
    <w:p w:rsidR="009446DF" w:rsidRDefault="009446DF">
      <w:pPr>
        <w:pStyle w:val="Heading3"/>
      </w:pPr>
      <w:r>
        <w:t>Past Professional Positions</w:t>
      </w:r>
    </w:p>
    <w:p w:rsidR="009446DF" w:rsidRDefault="009446DF">
      <w:pPr>
        <w:jc w:val="both"/>
        <w:rPr>
          <w:b/>
          <w:bCs/>
        </w:rPr>
      </w:pPr>
    </w:p>
    <w:p w:rsidR="009446DF" w:rsidRDefault="009446DF">
      <w:pPr>
        <w:jc w:val="both"/>
      </w:pPr>
      <w:r>
        <w:rPr>
          <w:b/>
          <w:bCs/>
        </w:rPr>
        <w:tab/>
      </w:r>
      <w:r>
        <w:t>Staff Psychiatrist and Coordinator of Not Criminally Responsible Hearings, Clifton T. Perkins Hospital Center, Jessup, Maryland, 1982-1995</w:t>
      </w:r>
    </w:p>
    <w:p w:rsidR="009446DF" w:rsidRDefault="009446DF">
      <w:pPr>
        <w:jc w:val="both"/>
      </w:pPr>
    </w:p>
    <w:p w:rsidR="009446DF" w:rsidRDefault="009446DF">
      <w:pPr>
        <w:jc w:val="both"/>
      </w:pPr>
      <w:r>
        <w:tab/>
        <w:t>Executive Director, The Medical and Psychiatric Study Center, Inc., 1972-77</w:t>
      </w:r>
    </w:p>
    <w:p w:rsidR="009446DF" w:rsidRDefault="009446DF">
      <w:pPr>
        <w:jc w:val="both"/>
      </w:pPr>
    </w:p>
    <w:p w:rsidR="009446DF" w:rsidRDefault="009446DF">
      <w:pPr>
        <w:jc w:val="both"/>
      </w:pPr>
      <w:r>
        <w:tab/>
        <w:t>Founding Partner, The Potomac Foundation for Mental Health</w:t>
      </w:r>
    </w:p>
    <w:p w:rsidR="009446DF" w:rsidRDefault="009446DF">
      <w:pPr>
        <w:numPr>
          <w:ilvl w:val="0"/>
          <w:numId w:val="12"/>
        </w:numPr>
        <w:jc w:val="both"/>
      </w:pPr>
      <w:r>
        <w:t>Medical Director, 1969-71</w:t>
      </w:r>
    </w:p>
    <w:p w:rsidR="009446DF" w:rsidRDefault="009446DF">
      <w:pPr>
        <w:ind w:left="720"/>
        <w:jc w:val="both"/>
      </w:pPr>
    </w:p>
    <w:p w:rsidR="009446DF" w:rsidRDefault="009446DF">
      <w:pPr>
        <w:ind w:left="720"/>
        <w:jc w:val="both"/>
      </w:pPr>
      <w:r>
        <w:t>Private Practice of Psychiatry, Psychoanalysis, and Forensic Psychiatry, Bethesda, Maryland, and Washington, D.C., 1963-present</w:t>
      </w:r>
    </w:p>
    <w:p w:rsidR="009446DF" w:rsidRDefault="009446DF">
      <w:pPr>
        <w:ind w:left="720"/>
        <w:jc w:val="both"/>
      </w:pPr>
    </w:p>
    <w:p w:rsidR="009446DF" w:rsidRDefault="009446DF">
      <w:pPr>
        <w:ind w:left="720"/>
        <w:jc w:val="both"/>
      </w:pPr>
      <w:r>
        <w:t>Psychiatrist, Montgomery County Mental Health Center, 1963-68</w:t>
      </w:r>
    </w:p>
    <w:p w:rsidR="009446DF" w:rsidRDefault="009446DF">
      <w:pPr>
        <w:ind w:left="720"/>
        <w:jc w:val="both"/>
      </w:pPr>
    </w:p>
    <w:p w:rsidR="009446DF" w:rsidRDefault="009446DF">
      <w:pPr>
        <w:ind w:left="720"/>
        <w:jc w:val="both"/>
      </w:pPr>
      <w:r>
        <w:t>Staff Psychiatrist, St. Elizabeths Hospital, 1961</w:t>
      </w:r>
    </w:p>
    <w:p w:rsidR="009446DF" w:rsidRDefault="009446DF">
      <w:pPr>
        <w:jc w:val="both"/>
      </w:pPr>
    </w:p>
    <w:p w:rsidR="009446DF" w:rsidRDefault="009446DF">
      <w:pPr>
        <w:pStyle w:val="Heading3"/>
      </w:pPr>
      <w:r>
        <w:t>Prior Teaching Appointments</w:t>
      </w:r>
    </w:p>
    <w:p w:rsidR="009446DF" w:rsidRDefault="009446DF">
      <w:pPr>
        <w:jc w:val="both"/>
        <w:rPr>
          <w:b/>
          <w:bCs/>
        </w:rPr>
      </w:pPr>
    </w:p>
    <w:p w:rsidR="009446DF" w:rsidRDefault="009446DF">
      <w:pPr>
        <w:jc w:val="both"/>
      </w:pPr>
      <w:r>
        <w:rPr>
          <w:b/>
          <w:bCs/>
        </w:rPr>
        <w:tab/>
      </w:r>
      <w:r>
        <w:t>Uniformed Services University of the Health Sciences</w:t>
      </w:r>
    </w:p>
    <w:p w:rsidR="009446DF" w:rsidRDefault="009446DF">
      <w:pPr>
        <w:numPr>
          <w:ilvl w:val="0"/>
          <w:numId w:val="12"/>
        </w:numPr>
        <w:jc w:val="both"/>
      </w:pPr>
      <w:r>
        <w:t>Clinical Assistant Professor of Psychiatry, 1991-99</w:t>
      </w:r>
    </w:p>
    <w:p w:rsidR="009446DF" w:rsidRPr="00540DEA" w:rsidRDefault="009446DF">
      <w:pPr>
        <w:numPr>
          <w:ilvl w:val="0"/>
          <w:numId w:val="12"/>
        </w:numPr>
        <w:jc w:val="both"/>
      </w:pPr>
      <w:r>
        <w:rPr>
          <w:b/>
          <w:bCs/>
        </w:rPr>
        <w:t>1999 to Present</w:t>
      </w:r>
      <w:r w:rsidRPr="00540DEA">
        <w:rPr>
          <w:bCs/>
        </w:rPr>
        <w:t xml:space="preserve">: </w:t>
      </w:r>
      <w:r w:rsidRPr="00540DEA">
        <w:t xml:space="preserve"> </w:t>
      </w:r>
      <w:r w:rsidRPr="00540DEA">
        <w:rPr>
          <w:b/>
        </w:rPr>
        <w:t>Adjunct Associate Professor of Psychiatry</w:t>
      </w:r>
    </w:p>
    <w:p w:rsidR="009446DF" w:rsidRDefault="009446DF">
      <w:pPr>
        <w:jc w:val="both"/>
        <w:rPr>
          <w:b/>
          <w:bCs/>
        </w:rPr>
      </w:pPr>
    </w:p>
    <w:p w:rsidR="009446DF" w:rsidRDefault="009446DF">
      <w:pPr>
        <w:ind w:left="720"/>
        <w:jc w:val="both"/>
      </w:pPr>
      <w:r>
        <w:t xml:space="preserve"> University of Maryland Law School</w:t>
      </w:r>
    </w:p>
    <w:p w:rsidR="009446DF" w:rsidRDefault="009446DF">
      <w:pPr>
        <w:numPr>
          <w:ilvl w:val="0"/>
          <w:numId w:val="14"/>
        </w:numPr>
        <w:jc w:val="both"/>
      </w:pPr>
      <w:r>
        <w:t>Guest Lecturer, 1980-88</w:t>
      </w:r>
    </w:p>
    <w:p w:rsidR="009446DF" w:rsidRDefault="009446DF">
      <w:pPr>
        <w:ind w:left="720"/>
        <w:jc w:val="both"/>
      </w:pPr>
    </w:p>
    <w:p w:rsidR="009446DF" w:rsidRDefault="009446DF">
      <w:pPr>
        <w:ind w:left="720"/>
        <w:jc w:val="both"/>
      </w:pPr>
      <w:r>
        <w:t>Maryland State Bar Association, Annual Convention, 1984</w:t>
      </w:r>
    </w:p>
    <w:p w:rsidR="009446DF" w:rsidRDefault="009446DF">
      <w:pPr>
        <w:numPr>
          <w:ilvl w:val="0"/>
          <w:numId w:val="13"/>
        </w:numPr>
        <w:jc w:val="both"/>
      </w:pPr>
      <w:r>
        <w:t>Demonstration of expert psychiatric testimony</w:t>
      </w:r>
    </w:p>
    <w:p w:rsidR="009446DF" w:rsidRDefault="009446DF">
      <w:pPr>
        <w:jc w:val="both"/>
      </w:pPr>
    </w:p>
    <w:p w:rsidR="009446DF" w:rsidRDefault="009446DF">
      <w:pPr>
        <w:ind w:left="720"/>
        <w:jc w:val="both"/>
      </w:pPr>
      <w:r>
        <w:t>Catholic University of America, Columbus School of Law, 1969</w:t>
      </w:r>
    </w:p>
    <w:p w:rsidR="009446DF" w:rsidRDefault="009446DF">
      <w:pPr>
        <w:ind w:left="720"/>
        <w:jc w:val="both"/>
      </w:pPr>
    </w:p>
    <w:p w:rsidR="009446DF" w:rsidRDefault="009446DF">
      <w:pPr>
        <w:ind w:left="720"/>
        <w:jc w:val="both"/>
      </w:pPr>
      <w:r>
        <w:t>George Washington University School of Medicine</w:t>
      </w:r>
    </w:p>
    <w:p w:rsidR="009446DF" w:rsidRDefault="009446DF">
      <w:pPr>
        <w:numPr>
          <w:ilvl w:val="0"/>
          <w:numId w:val="13"/>
        </w:numPr>
        <w:jc w:val="both"/>
      </w:pPr>
      <w:r>
        <w:t>Assistant Clinical Professor of Psychiatry, 1967-81</w:t>
      </w:r>
    </w:p>
    <w:p w:rsidR="009446DF" w:rsidRDefault="009446DF">
      <w:pPr>
        <w:jc w:val="both"/>
      </w:pPr>
    </w:p>
    <w:p w:rsidR="00D62B97" w:rsidRDefault="009446DF">
      <w:pPr>
        <w:ind w:left="720"/>
        <w:jc w:val="both"/>
      </w:pPr>
      <w:r>
        <w:t>American University’s Center for Administration of Justice</w:t>
      </w:r>
    </w:p>
    <w:p w:rsidR="009446DF" w:rsidRDefault="009446DF">
      <w:pPr>
        <w:ind w:left="720"/>
        <w:jc w:val="both"/>
      </w:pPr>
      <w:r>
        <w:t>University of Maryland’s Criminology Institute</w:t>
      </w:r>
    </w:p>
    <w:p w:rsidR="00D62B97" w:rsidRDefault="00D62B97" w:rsidP="00B16E57">
      <w:pPr>
        <w:jc w:val="both"/>
        <w:rPr>
          <w:b/>
          <w:color w:val="000000"/>
        </w:rPr>
      </w:pPr>
    </w:p>
    <w:p w:rsidR="00D62B97" w:rsidRDefault="00D62B97" w:rsidP="00B16E57">
      <w:pPr>
        <w:jc w:val="both"/>
        <w:rPr>
          <w:b/>
          <w:color w:val="000000"/>
        </w:rPr>
      </w:pPr>
    </w:p>
    <w:p w:rsidR="00B16E57" w:rsidRDefault="00B16E57" w:rsidP="00B16E57">
      <w:pPr>
        <w:jc w:val="both"/>
        <w:rPr>
          <w:b/>
          <w:color w:val="000000"/>
        </w:rPr>
      </w:pPr>
      <w:r>
        <w:rPr>
          <w:b/>
          <w:color w:val="000000"/>
        </w:rPr>
        <w:t>Editorial Assignments</w:t>
      </w:r>
    </w:p>
    <w:p w:rsidR="00B16E57" w:rsidRDefault="00B16E57" w:rsidP="00B16E57">
      <w:pPr>
        <w:jc w:val="both"/>
        <w:rPr>
          <w:rFonts w:ascii="Arial" w:hAnsi="Arial" w:cs="Arial"/>
          <w:color w:val="000000"/>
          <w:sz w:val="20"/>
          <w:szCs w:val="20"/>
        </w:rPr>
      </w:pPr>
    </w:p>
    <w:p w:rsidR="00B16E57" w:rsidRDefault="00B16E57" w:rsidP="00B16E57">
      <w:pPr>
        <w:ind w:firstLine="720"/>
        <w:jc w:val="both"/>
        <w:rPr>
          <w:rFonts w:ascii="Arial" w:hAnsi="Arial" w:cs="Arial"/>
          <w:color w:val="000000"/>
          <w:sz w:val="20"/>
          <w:szCs w:val="20"/>
        </w:rPr>
      </w:pPr>
      <w:r>
        <w:rPr>
          <w:color w:val="000000"/>
        </w:rPr>
        <w:t xml:space="preserve">Review Editor, </w:t>
      </w:r>
      <w:r>
        <w:rPr>
          <w:color w:val="000000"/>
          <w:u w:val="single"/>
        </w:rPr>
        <w:t>Frontiers of Forensic Psychiatry</w:t>
      </w:r>
    </w:p>
    <w:p w:rsidR="00B16E57" w:rsidRDefault="00B16E57" w:rsidP="00B16E57">
      <w:pPr>
        <w:ind w:firstLine="720"/>
        <w:jc w:val="both"/>
        <w:rPr>
          <w:color w:val="000000"/>
        </w:rPr>
      </w:pPr>
    </w:p>
    <w:p w:rsidR="00B16E57" w:rsidRDefault="00B16E57" w:rsidP="00B16E57">
      <w:pPr>
        <w:ind w:firstLine="720"/>
        <w:jc w:val="both"/>
        <w:rPr>
          <w:rFonts w:ascii="Arial" w:hAnsi="Arial" w:cs="Arial"/>
          <w:color w:val="000000"/>
          <w:sz w:val="20"/>
          <w:szCs w:val="20"/>
        </w:rPr>
      </w:pPr>
      <w:r>
        <w:rPr>
          <w:color w:val="000000"/>
        </w:rPr>
        <w:t xml:space="preserve">Reviewer, </w:t>
      </w:r>
      <w:r>
        <w:rPr>
          <w:color w:val="000000"/>
          <w:u w:val="single"/>
        </w:rPr>
        <w:t>The Journal of the American Academy of Psychiatry and the Law</w:t>
      </w:r>
    </w:p>
    <w:p w:rsidR="009446DF" w:rsidRDefault="009446DF">
      <w:pPr>
        <w:jc w:val="both"/>
      </w:pPr>
    </w:p>
    <w:p w:rsidR="00D62B97" w:rsidRDefault="00D62B97" w:rsidP="00361392">
      <w:pPr>
        <w:pStyle w:val="Heading3"/>
      </w:pPr>
    </w:p>
    <w:p w:rsidR="002F31D8" w:rsidRDefault="009446DF" w:rsidP="002F31D8">
      <w:pPr>
        <w:pStyle w:val="Heading3"/>
      </w:pPr>
      <w:r>
        <w:t>Publications</w:t>
      </w:r>
    </w:p>
    <w:p w:rsidR="00206CB0" w:rsidRDefault="00206CB0" w:rsidP="00206CB0"/>
    <w:p w:rsidR="00206CB0" w:rsidRPr="00206CB0" w:rsidRDefault="00206CB0" w:rsidP="00206CB0">
      <w:pPr>
        <w:ind w:left="720"/>
      </w:pPr>
      <w:r>
        <w:t>“Confidentiality and Security Clearances:</w:t>
      </w:r>
      <w:r w:rsidR="00DD1C88">
        <w:t xml:space="preserve"> </w:t>
      </w:r>
      <w:bookmarkStart w:id="0" w:name="_GoBack"/>
      <w:bookmarkEnd w:id="0"/>
      <w:r>
        <w:t>A Reasoned Debate,” by Barry Landau,  MD, and Brian Crowley, MD.  The Washington Psychiatrist, Summer 2014, pages 14-19</w:t>
      </w:r>
    </w:p>
    <w:p w:rsidR="00F71E7D" w:rsidRDefault="00F71E7D" w:rsidP="00F71E7D"/>
    <w:p w:rsidR="00F71E7D" w:rsidRPr="00F71E7D" w:rsidRDefault="00F71E7D" w:rsidP="00F71E7D">
      <w:pPr>
        <w:ind w:left="720"/>
      </w:pPr>
      <w:r>
        <w:t>“The Psychiatrist in the Security Clearance Process,” The Washington     Psychiatrist, Winter 2014</w:t>
      </w:r>
      <w:r w:rsidR="006B65B1">
        <w:t>, pages 11-12</w:t>
      </w:r>
    </w:p>
    <w:p w:rsidR="009446DF" w:rsidRDefault="009446DF">
      <w:pPr>
        <w:ind w:left="720"/>
      </w:pPr>
    </w:p>
    <w:p w:rsidR="009446DF" w:rsidRDefault="009446DF">
      <w:pPr>
        <w:ind w:left="720"/>
      </w:pPr>
      <w:r>
        <w:t>“Law and Psychiatry: Assessing Civil Competence,” Journal of Psychiatric Practice, November 2006, Vol. 12, No. 6, pages 402-405</w:t>
      </w:r>
    </w:p>
    <w:p w:rsidR="009446DF" w:rsidRDefault="009446DF"/>
    <w:p w:rsidR="009446DF" w:rsidRPr="009869A8" w:rsidRDefault="009446DF">
      <w:pPr>
        <w:ind w:left="720"/>
        <w:rPr>
          <w:sz w:val="20"/>
        </w:rPr>
      </w:pPr>
      <w:r w:rsidRPr="009869A8">
        <w:rPr>
          <w:rFonts w:ascii="Verdana" w:hAnsi="Verdana"/>
          <w:sz w:val="20"/>
          <w:szCs w:val="20"/>
        </w:rPr>
        <w:t>"Assessing Civil Competences: A Case Vignette," in American Academy of Psychiatry and the Law Newsletter, September 2006, pages 14-15</w:t>
      </w:r>
    </w:p>
    <w:p w:rsidR="009446DF" w:rsidRDefault="009446DF"/>
    <w:p w:rsidR="009446DF" w:rsidRDefault="009446DF">
      <w:pPr>
        <w:ind w:left="720"/>
      </w:pPr>
      <w:r>
        <w:t xml:space="preserve">Book Essay and Review on </w:t>
      </w:r>
      <w:r>
        <w:rPr>
          <w:i/>
        </w:rPr>
        <w:t>Clinicians in Court</w:t>
      </w:r>
      <w:r>
        <w:t>, in Psychiatry: Interpersonal and Biological Processes, Vol. 66, No. 4, winter 2003, pages 368-69</w:t>
      </w:r>
    </w:p>
    <w:p w:rsidR="009446DF" w:rsidRDefault="009446DF"/>
    <w:p w:rsidR="009446DF" w:rsidRDefault="009446DF">
      <w:pPr>
        <w:ind w:left="720"/>
      </w:pPr>
      <w:r>
        <w:t>“The Assessment of Danger in Everyday Practice.”  Psychiatric Times, Vol. 20, No. 6,  June 2003,  pages 74-78</w:t>
      </w:r>
    </w:p>
    <w:p w:rsidR="009446DF" w:rsidRDefault="009446DF">
      <w:pPr>
        <w:ind w:left="720"/>
      </w:pPr>
    </w:p>
    <w:p w:rsidR="009446DF" w:rsidRDefault="009446DF">
      <w:pPr>
        <w:ind w:left="720"/>
      </w:pPr>
      <w:r>
        <w:t>“Measures to Take After Diagnosis of Violence or Danger.”  Psychiatric Times, Vol. 20,  No. 7, July 2003, pages 15-17</w:t>
      </w:r>
    </w:p>
    <w:p w:rsidR="009446DF" w:rsidRDefault="009446DF"/>
    <w:p w:rsidR="009446DF" w:rsidRDefault="009446DF">
      <w:pPr>
        <w:pStyle w:val="BodyTextIndent"/>
      </w:pPr>
      <w:r>
        <w:t>“Gender Differences in Posttraumatic Stress Disorder After Motor Vehicle Accidents.”   Carol S. Fullerton, Ph.D.; Robert J. Ursano, M.D.; Richard S. Epstein, M.D.; Brian Crowley, M.D.; Kelley Vance, M.P.H.; Tzu-Cheg Kao, Ph.D.; Angela Dougall, Ph.D.; Andrew Baum, Ph.D.   Am J Psychiatry, Sept. 2001, Vol.158, No. 9, pages 1486-91</w:t>
      </w:r>
    </w:p>
    <w:p w:rsidR="009446DF" w:rsidRDefault="009446DF">
      <w:pPr>
        <w:pStyle w:val="BodyTextIndent"/>
      </w:pPr>
    </w:p>
    <w:p w:rsidR="009446DF" w:rsidRDefault="009446DF">
      <w:pPr>
        <w:pStyle w:val="BodyTextIndent"/>
      </w:pPr>
      <w:r>
        <w:t>“Measurement of Posttraumatic Stress Disorder in Community Samples.”  Carol S. Fullerton, Ph.D.; Robert J. Ursano, M.D.; Richard S. Epstein, M.D.; Brian Crowley, M.D.; Kelley L. Vance, M.P.H.; Karrie J. Craig; Andrew Baum, Ph.D.  Nord J. Psychiatry, Vol 54, No. 1. 2000</w:t>
      </w:r>
    </w:p>
    <w:p w:rsidR="009446DF" w:rsidRDefault="009446DF">
      <w:pPr>
        <w:pStyle w:val="BodyTextIndent"/>
      </w:pPr>
    </w:p>
    <w:p w:rsidR="009446DF" w:rsidRDefault="009446DF">
      <w:pPr>
        <w:pStyle w:val="BodyTextIndent"/>
      </w:pPr>
      <w:r>
        <w:lastRenderedPageBreak/>
        <w:t>“Peritraumatic Dissociation Following Motor Vehicle Accidents.”  Carol S. Fullerton, Ph.D.;  Robert J. Ursano, M.D.; Richard S. Epstein, M.D.; Brian Crowley, M.D.; Kelley Vance, M.P.H.; Tsu-Cheg Kao, Ph.D.; Andrew Baum, Ph.D.  J Nerv Ment Dis 188:267-272, 2000</w:t>
      </w:r>
    </w:p>
    <w:p w:rsidR="009446DF" w:rsidRDefault="009446DF">
      <w:pPr>
        <w:pStyle w:val="BodyTextIndent"/>
      </w:pPr>
    </w:p>
    <w:p w:rsidR="009446DF" w:rsidRDefault="009446DF">
      <w:pPr>
        <w:pStyle w:val="BodyTextIndent"/>
      </w:pPr>
      <w:r>
        <w:t>“Peritraumatic Dissociation and PTSD Following Motor Vehicle Accidents.”  Robert J. Ursano, M.D.; Carol S. Fullerton, Ph.D.; Richard S. Epstein, M.D.; Brian Crowley, M.D.; Kelley Vance, M.P.H.; Tzu-Cheg Kao, Ph.D.; Andrew Baum, Ph.D.;  Am J Psychiatry Nov. 1999; Vol. 156; pages 1808-1810</w:t>
      </w:r>
    </w:p>
    <w:p w:rsidR="009446DF" w:rsidRDefault="009446DF">
      <w:pPr>
        <w:pStyle w:val="BodyTextIndent"/>
      </w:pPr>
    </w:p>
    <w:p w:rsidR="009446DF" w:rsidRDefault="009446DF">
      <w:pPr>
        <w:pStyle w:val="BodyTextIndent"/>
      </w:pPr>
      <w:r>
        <w:t>“Acute and Chronic Posttraumatic Stress Disorder Following Motor Vehicle Accidents.”  Robert J. Ursano, M.D.; Carol S. Fullerton, Ph.D.; Richard S. Epstein, M.D.; Brian Crowley, M.D.; Tzu-Cheg Kao, Ph.D.; Kelley Vance, M.P.H.; Karrie J. Craig, Ph.D.; Angela L. Dougall, M.S.; Andrew Baum, Ph.D.;  Am J. Psychiatry, April 1999; Vol. 156,  No. 4, pages 589-595</w:t>
      </w:r>
    </w:p>
    <w:p w:rsidR="009446DF" w:rsidRDefault="009446DF">
      <w:pPr>
        <w:pStyle w:val="BodyTextIndent"/>
      </w:pPr>
    </w:p>
    <w:p w:rsidR="009446DF" w:rsidRDefault="009446DF">
      <w:pPr>
        <w:pStyle w:val="BodyTextIndent"/>
      </w:pPr>
      <w:r>
        <w:t>“Day Hospitalization as a Cost-Effective Alternative to Inpatient Care: A Pilot Study,” with William Guillette, M.D., S. Alan Savitz, M.D., and F. Dee Goldberg, M.H.A.   Hospital and Community Psychiatry, Vol. 29, No. 8, August 1978</w:t>
      </w:r>
    </w:p>
    <w:p w:rsidR="009446DF" w:rsidRDefault="009446DF">
      <w:pPr>
        <w:pStyle w:val="BodyTextIndent"/>
      </w:pPr>
    </w:p>
    <w:p w:rsidR="009446DF" w:rsidRDefault="009446DF">
      <w:pPr>
        <w:pStyle w:val="BodyTextIndent"/>
      </w:pPr>
      <w:r>
        <w:t>“A New Look at An Old Problem: The Insanity Defense in Criminal Cases.”  Presented to International Academy of Trial Judges, London, October 1975</w:t>
      </w:r>
    </w:p>
    <w:p w:rsidR="009446DF" w:rsidRDefault="009446DF">
      <w:pPr>
        <w:pStyle w:val="BodyTextIndent"/>
      </w:pPr>
    </w:p>
    <w:p w:rsidR="009446DF" w:rsidRDefault="009446DF">
      <w:pPr>
        <w:pStyle w:val="BodyTextIndent"/>
      </w:pPr>
      <w:r>
        <w:t>“Maryland’s Defective Delinquent Law: Nightmarish Prelude to 1984.”  Corrective Psychiatry and Journal of Social Therapy, Vol. 18, No. 1, 1972</w:t>
      </w:r>
    </w:p>
    <w:p w:rsidR="009446DF" w:rsidRDefault="009446DF">
      <w:pPr>
        <w:pStyle w:val="BodyTextIndent"/>
      </w:pPr>
    </w:p>
    <w:p w:rsidR="009446DF" w:rsidRDefault="009446DF">
      <w:pPr>
        <w:pStyle w:val="BodyTextIndent"/>
      </w:pPr>
      <w:r>
        <w:t>“Ariadne’s Spool – The Independent Day Hospital.”  With Herbert Winston, M.D., John A. McCormack, M.D., Donald Goldberg, M.D., Ralph H. Meng, M.D.  Read at the American Psychiatric Association Annual Meeting, May 1970</w:t>
      </w:r>
    </w:p>
    <w:p w:rsidR="009446DF" w:rsidRDefault="009446DF">
      <w:pPr>
        <w:pStyle w:val="BodyTextIndent"/>
      </w:pPr>
    </w:p>
    <w:p w:rsidR="009446DF" w:rsidRDefault="009446DF">
      <w:pPr>
        <w:pStyle w:val="BodyTextIndent"/>
      </w:pPr>
      <w:r>
        <w:t>Three clinical papers of psychotherapy of acute and chronic schizophrenia; hysterical blindness; and brief psychotherapy, all in Proceedings of the Medical Society of St. Elizabeths Hospital, 1958-61</w:t>
      </w:r>
    </w:p>
    <w:p w:rsidR="009446DF" w:rsidRDefault="009446DF">
      <w:pPr>
        <w:pStyle w:val="BodyTextIndent"/>
      </w:pPr>
    </w:p>
    <w:p w:rsidR="009446DF" w:rsidRDefault="009446DF">
      <w:pPr>
        <w:pStyle w:val="BodyTextIndent"/>
      </w:pPr>
      <w:r>
        <w:t>“Behavioral Effects of Drugs Influencing Serotonin.”  M.D. Thesis, Yale University Library (unpublished)</w:t>
      </w:r>
    </w:p>
    <w:p w:rsidR="009446DF" w:rsidRDefault="009446DF">
      <w:pPr>
        <w:pStyle w:val="BodyTextIndent"/>
      </w:pPr>
    </w:p>
    <w:p w:rsidR="009446DF" w:rsidRDefault="009446DF" w:rsidP="0065079A">
      <w:pPr>
        <w:pStyle w:val="BodyTextIndent"/>
        <w:ind w:hanging="720"/>
        <w:rPr>
          <w:b/>
          <w:bCs/>
        </w:rPr>
      </w:pPr>
      <w:r w:rsidRPr="00A07FBF">
        <w:rPr>
          <w:b/>
          <w:bCs/>
        </w:rPr>
        <w:t>Presentations</w:t>
      </w:r>
    </w:p>
    <w:p w:rsidR="002F31D8" w:rsidRDefault="002F31D8" w:rsidP="0065079A">
      <w:pPr>
        <w:pStyle w:val="BodyTextIndent"/>
        <w:ind w:hanging="720"/>
        <w:rPr>
          <w:b/>
          <w:bCs/>
        </w:rPr>
      </w:pPr>
    </w:p>
    <w:p w:rsidR="002F31D8" w:rsidRPr="002F31D8" w:rsidRDefault="002F31D8" w:rsidP="0065079A">
      <w:pPr>
        <w:pStyle w:val="BodyTextIndent"/>
        <w:ind w:hanging="720"/>
        <w:rPr>
          <w:bCs/>
        </w:rPr>
      </w:pPr>
      <w:r>
        <w:rPr>
          <w:b/>
          <w:bCs/>
        </w:rPr>
        <w:tab/>
      </w:r>
      <w:r>
        <w:rPr>
          <w:bCs/>
        </w:rPr>
        <w:t>“Common Pitfalls in Private Forensic Practice,” in Course “Starting a Forensic Private Practice.”  At American Academy of Psychiatry and the Law, Annual Meeting, Montreal, Oct. 27, 2012</w:t>
      </w:r>
    </w:p>
    <w:p w:rsidR="00361392" w:rsidRDefault="00361392" w:rsidP="0065079A">
      <w:pPr>
        <w:pStyle w:val="BodyTextIndent"/>
        <w:ind w:hanging="720"/>
        <w:rPr>
          <w:b/>
          <w:bCs/>
        </w:rPr>
      </w:pPr>
    </w:p>
    <w:p w:rsidR="00361392" w:rsidRPr="00361392" w:rsidRDefault="00361392" w:rsidP="0065079A">
      <w:pPr>
        <w:pStyle w:val="BodyTextIndent"/>
        <w:ind w:hanging="720"/>
        <w:rPr>
          <w:bCs/>
        </w:rPr>
      </w:pPr>
      <w:r>
        <w:rPr>
          <w:b/>
          <w:bCs/>
        </w:rPr>
        <w:tab/>
      </w:r>
      <w:r>
        <w:rPr>
          <w:bCs/>
        </w:rPr>
        <w:t>“Medi-Medi: A Ghost Story”</w:t>
      </w:r>
      <w:r w:rsidR="001B1875">
        <w:rPr>
          <w:bCs/>
        </w:rPr>
        <w:t xml:space="preserve"> Workshop</w:t>
      </w:r>
      <w:r>
        <w:rPr>
          <w:bCs/>
        </w:rPr>
        <w:t xml:space="preserve"> at American Psychiatric Association Annual Meeting, Philadelphia, May 8, 2012. Rodrigo Munoz, M.D., Chair; Harold Eist, M.D.; Brian Crowley, M.D.; Roger Peele, M.D. </w:t>
      </w:r>
      <w:r w:rsidR="001B1875">
        <w:rPr>
          <w:bCs/>
        </w:rPr>
        <w:t xml:space="preserve"> </w:t>
      </w:r>
    </w:p>
    <w:p w:rsidR="00111BFB" w:rsidRDefault="00111BFB" w:rsidP="0065079A">
      <w:pPr>
        <w:pStyle w:val="BodyTextIndent"/>
        <w:ind w:hanging="720"/>
        <w:rPr>
          <w:b/>
          <w:bCs/>
        </w:rPr>
      </w:pPr>
    </w:p>
    <w:p w:rsidR="00111BFB" w:rsidRPr="00111BFB" w:rsidRDefault="00111BFB" w:rsidP="0065079A">
      <w:pPr>
        <w:pStyle w:val="BodyTextIndent"/>
        <w:ind w:hanging="720"/>
        <w:rPr>
          <w:bCs/>
        </w:rPr>
      </w:pPr>
      <w:r>
        <w:rPr>
          <w:b/>
          <w:bCs/>
        </w:rPr>
        <w:tab/>
      </w:r>
      <w:r>
        <w:rPr>
          <w:bCs/>
        </w:rPr>
        <w:t>“Difficult Forensic Cases” Workshop.  At American Academy of Psychiatry and the Law, Annual Meeting, Boston, Oct. 29, 2011—presentation of the Private Practice Committee</w:t>
      </w:r>
    </w:p>
    <w:p w:rsidR="00081C37" w:rsidRPr="00A07FBF" w:rsidRDefault="00081C37" w:rsidP="0065079A">
      <w:pPr>
        <w:pStyle w:val="BodyTextIndent"/>
        <w:ind w:hanging="720"/>
        <w:rPr>
          <w:b/>
          <w:bCs/>
        </w:rPr>
      </w:pPr>
    </w:p>
    <w:p w:rsidR="00081C37" w:rsidRPr="00A07FBF" w:rsidRDefault="00081C37" w:rsidP="0065079A">
      <w:pPr>
        <w:pStyle w:val="BodyTextIndent"/>
        <w:ind w:hanging="720"/>
        <w:rPr>
          <w:bCs/>
        </w:rPr>
      </w:pPr>
      <w:r w:rsidRPr="00A07FBF">
        <w:rPr>
          <w:b/>
          <w:bCs/>
        </w:rPr>
        <w:tab/>
      </w:r>
      <w:r w:rsidRPr="00A07FBF">
        <w:rPr>
          <w:bCs/>
        </w:rPr>
        <w:t>“Integrative Intensive Care for War Zone Exposures: The Deployment Health Clinical Center Specialized Care Program</w:t>
      </w:r>
      <w:r w:rsidR="00A07FBF">
        <w:rPr>
          <w:bCs/>
        </w:rPr>
        <w:t>.</w:t>
      </w:r>
      <w:r w:rsidRPr="00A07FBF">
        <w:rPr>
          <w:bCs/>
        </w:rPr>
        <w:t>”</w:t>
      </w:r>
      <w:r w:rsidR="00A07FBF">
        <w:rPr>
          <w:bCs/>
        </w:rPr>
        <w:t xml:space="preserve"> At Armed Forces Public Health Conference, Hampton, VA, March 24, 2011.</w:t>
      </w:r>
    </w:p>
    <w:p w:rsidR="00081C37" w:rsidRPr="00A07FBF" w:rsidRDefault="00081C37" w:rsidP="0065079A">
      <w:pPr>
        <w:pStyle w:val="BodyTextIndent"/>
        <w:ind w:hanging="720"/>
        <w:rPr>
          <w:bCs/>
        </w:rPr>
      </w:pPr>
      <w:r w:rsidRPr="00A07FBF">
        <w:rPr>
          <w:bCs/>
        </w:rPr>
        <w:tab/>
        <w:t>Presenters: Pamela Novy, Ph.D, MAJ, USAF, Director SCP; Thomas Roesel, M.D., Ph.D.; Brian Crowley, M.D.; Karen Friedman, P.T.; Leslie Hunter, L.C.S.W.; Nancy Stano, L.P.N.</w:t>
      </w:r>
    </w:p>
    <w:p w:rsidR="00147955" w:rsidRPr="00A07FBF" w:rsidRDefault="00147955" w:rsidP="0065079A">
      <w:pPr>
        <w:pStyle w:val="BodyTextIndent"/>
        <w:ind w:hanging="720"/>
        <w:rPr>
          <w:b/>
          <w:bCs/>
        </w:rPr>
      </w:pPr>
    </w:p>
    <w:p w:rsidR="00147955" w:rsidRPr="00A07FBF" w:rsidRDefault="00147955" w:rsidP="0065079A">
      <w:pPr>
        <w:pStyle w:val="BodyTextIndent"/>
        <w:ind w:hanging="720"/>
        <w:rPr>
          <w:b/>
          <w:bCs/>
        </w:rPr>
      </w:pPr>
      <w:r w:rsidRPr="00A07FBF">
        <w:rPr>
          <w:b/>
          <w:bCs/>
        </w:rPr>
        <w:tab/>
      </w:r>
      <w:r w:rsidRPr="00A07FBF">
        <w:t>"Ask the Experts" Workshop.  At American Academy of Psychiatry and the Law, Annual Meeting, Baltimore, Oct. 30, 2009--presentation of the Private Practice Committee</w:t>
      </w:r>
    </w:p>
    <w:p w:rsidR="0065079A" w:rsidRPr="00A07FBF" w:rsidRDefault="0065079A" w:rsidP="0065079A">
      <w:pPr>
        <w:pStyle w:val="BodyTextIndent"/>
        <w:ind w:hanging="720"/>
        <w:rPr>
          <w:b/>
          <w:bCs/>
        </w:rPr>
      </w:pPr>
    </w:p>
    <w:p w:rsidR="0065079A" w:rsidRPr="00A07FBF" w:rsidRDefault="0065079A" w:rsidP="0065079A">
      <w:pPr>
        <w:ind w:left="720"/>
      </w:pPr>
      <w:r w:rsidRPr="00A07FBF">
        <w:rPr>
          <w:bCs/>
        </w:rPr>
        <w:t>“Aiming for Fame: The Assassination Attempt by Arthur Herman Bremer on Governor George Wallace in the 1972 Presidential Campaign.  At “Forensic Psychiatry: Crimes of the Washington Metropolitan Area,” Washington Hospital Center,  November 15, 2008</w:t>
      </w:r>
    </w:p>
    <w:p w:rsidR="0065079A" w:rsidRPr="00A07FBF" w:rsidRDefault="0065079A" w:rsidP="0065079A">
      <w:pPr>
        <w:pStyle w:val="BodyTextIndent"/>
        <w:ind w:hanging="720"/>
      </w:pPr>
    </w:p>
    <w:p w:rsidR="009446DF" w:rsidRPr="00A07FBF" w:rsidRDefault="009446DF">
      <w:pPr>
        <w:ind w:firstLine="720"/>
      </w:pPr>
      <w:r w:rsidRPr="00A07FBF">
        <w:t>Presentation of Videotaped Testimony of Two Opposing Experts in Army Court</w:t>
      </w:r>
    </w:p>
    <w:p w:rsidR="009446DF" w:rsidRPr="00A07FBF" w:rsidRDefault="009446DF">
      <w:r w:rsidRPr="00A07FBF">
        <w:tab/>
        <w:t xml:space="preserve">    </w:t>
      </w:r>
      <w:r w:rsidRPr="00A07FBF">
        <w:tab/>
        <w:t>Martial</w:t>
      </w:r>
    </w:p>
    <w:p w:rsidR="009446DF" w:rsidRPr="00A07FBF" w:rsidRDefault="009446DF">
      <w:r w:rsidRPr="00A07FBF">
        <w:tab/>
        <w:t xml:space="preserve">   --Dr. Crowley for the Defense; Dr. Grieger for the Prosecution</w:t>
      </w:r>
    </w:p>
    <w:p w:rsidR="009446DF" w:rsidRPr="00A07FBF" w:rsidRDefault="009446DF">
      <w:r w:rsidRPr="00A07FBF">
        <w:tab/>
        <w:t xml:space="preserve">   --Jury Verdict: Not Guilty.</w:t>
      </w:r>
    </w:p>
    <w:p w:rsidR="009446DF" w:rsidRPr="00A07FBF" w:rsidRDefault="009446DF">
      <w:pPr>
        <w:ind w:firstLine="720"/>
      </w:pPr>
      <w:r w:rsidRPr="00A07FBF">
        <w:t xml:space="preserve">  American Academy of Psychiatry and the Law, Annual Meeting, Miami Beach,               </w:t>
      </w:r>
    </w:p>
    <w:p w:rsidR="009446DF" w:rsidRPr="00A07FBF" w:rsidRDefault="009446DF">
      <w:pPr>
        <w:ind w:firstLine="720"/>
      </w:pPr>
      <w:r w:rsidRPr="00A07FBF">
        <w:t xml:space="preserve">        Oct. 19, 2007—presentation of the Peer Review Committee</w:t>
      </w:r>
    </w:p>
    <w:p w:rsidR="009446DF" w:rsidRPr="00A07FBF" w:rsidRDefault="009446DF">
      <w:pPr>
        <w:ind w:firstLine="720"/>
      </w:pPr>
    </w:p>
    <w:p w:rsidR="009446DF" w:rsidRPr="00A07FBF" w:rsidRDefault="009446DF">
      <w:pPr>
        <w:ind w:left="720"/>
      </w:pPr>
      <w:r w:rsidRPr="00A07FBF">
        <w:t>“Establishing a Forensic Practice.”  Course Presentation by Panel at Annual Meeting, American Academy of Psychiatry and the Law, Miami Beach, Oct. 20,</w:t>
      </w:r>
    </w:p>
    <w:p w:rsidR="009446DF" w:rsidRPr="00A07FBF" w:rsidRDefault="009446DF">
      <w:pPr>
        <w:pStyle w:val="BodyTextIndent"/>
        <w:rPr>
          <w:b/>
          <w:bCs/>
        </w:rPr>
      </w:pPr>
      <w:r w:rsidRPr="00A07FBF">
        <w:t>2007</w:t>
      </w:r>
    </w:p>
    <w:p w:rsidR="009446DF" w:rsidRPr="00A07FBF" w:rsidRDefault="009446DF">
      <w:pPr>
        <w:pStyle w:val="BodyTextIndent"/>
        <w:ind w:hanging="720"/>
        <w:rPr>
          <w:b/>
          <w:bCs/>
        </w:rPr>
      </w:pPr>
      <w:r w:rsidRPr="00A07FBF">
        <w:rPr>
          <w:b/>
          <w:bCs/>
        </w:rPr>
        <w:tab/>
      </w:r>
    </w:p>
    <w:p w:rsidR="009446DF" w:rsidRDefault="009446DF">
      <w:pPr>
        <w:pStyle w:val="BodyTextIndent"/>
      </w:pPr>
      <w:r>
        <w:t>“Comprehensive Psychiatry in Private Practice, 2007.”  American Psychiatric Association Annual Meeting, San Diego, May 22, 2007.  Symposium 36.</w:t>
      </w:r>
    </w:p>
    <w:p w:rsidR="009446DF" w:rsidRDefault="009446DF">
      <w:pPr>
        <w:pStyle w:val="BodyTextIndent"/>
        <w:ind w:hanging="720"/>
        <w:rPr>
          <w:b/>
          <w:bCs/>
        </w:rPr>
      </w:pPr>
      <w:r>
        <w:rPr>
          <w:b/>
          <w:bCs/>
        </w:rPr>
        <w:tab/>
      </w:r>
    </w:p>
    <w:p w:rsidR="009446DF" w:rsidRDefault="009446DF">
      <w:pPr>
        <w:pStyle w:val="BodyTextIndent"/>
        <w:rPr>
          <w:bCs/>
        </w:rPr>
      </w:pPr>
      <w:r>
        <w:rPr>
          <w:bCs/>
        </w:rPr>
        <w:t>“Comprehensive Psychiatry in 2006: Confidentiality and Access to Care in Private Practice and in Military Practice.”  American Psychiatric Association</w:t>
      </w:r>
    </w:p>
    <w:p w:rsidR="009446DF" w:rsidRDefault="009446DF">
      <w:pPr>
        <w:pStyle w:val="BodyTextIndent"/>
        <w:ind w:hanging="720"/>
        <w:rPr>
          <w:bCs/>
        </w:rPr>
      </w:pPr>
      <w:r>
        <w:rPr>
          <w:bCs/>
        </w:rPr>
        <w:t xml:space="preserve">            Annual Meeting, Toronto, May 24, 2006.  Symposium 90.</w:t>
      </w:r>
    </w:p>
    <w:p w:rsidR="009446DF" w:rsidRDefault="009446DF">
      <w:pPr>
        <w:pStyle w:val="BodyTextIndent"/>
        <w:ind w:hanging="720"/>
        <w:rPr>
          <w:b/>
          <w:bCs/>
        </w:rPr>
      </w:pPr>
      <w:r>
        <w:rPr>
          <w:b/>
          <w:bCs/>
        </w:rPr>
        <w:tab/>
      </w:r>
    </w:p>
    <w:p w:rsidR="009446DF" w:rsidRDefault="009446DF">
      <w:pPr>
        <w:pStyle w:val="BodyTextIndent"/>
        <w:ind w:hanging="720"/>
        <w:rPr>
          <w:bCs/>
        </w:rPr>
      </w:pPr>
      <w:r>
        <w:rPr>
          <w:b/>
          <w:bCs/>
        </w:rPr>
        <w:tab/>
      </w:r>
      <w:r>
        <w:rPr>
          <w:bCs/>
        </w:rPr>
        <w:t>“Comprehensive Psychiatry: Medically Unexplained Physical Symptoms and PTSD.”  American Psychiatric Association Annual Meeting, Atlanta, May 26, 2005.  Symposium 92.</w:t>
      </w:r>
    </w:p>
    <w:p w:rsidR="009446DF" w:rsidRDefault="009446DF">
      <w:pPr>
        <w:pStyle w:val="BodyTextIndent"/>
        <w:ind w:hanging="720"/>
        <w:rPr>
          <w:b/>
          <w:bCs/>
        </w:rPr>
      </w:pPr>
    </w:p>
    <w:p w:rsidR="009446DF" w:rsidRDefault="009446DF">
      <w:pPr>
        <w:pStyle w:val="BodyTextIndent"/>
        <w:ind w:hanging="720"/>
        <w:rPr>
          <w:bCs/>
        </w:rPr>
      </w:pPr>
      <w:r>
        <w:rPr>
          <w:b/>
          <w:bCs/>
        </w:rPr>
        <w:tab/>
      </w:r>
      <w:r>
        <w:rPr>
          <w:bCs/>
        </w:rPr>
        <w:t>“Dealing with the Media,” in course entitled “Establishing a Forensic Practice,” American Academy of Psychiatry and the Law, Annual Meeting, San Antonio, October 17, 2003</w:t>
      </w:r>
    </w:p>
    <w:p w:rsidR="009446DF" w:rsidRDefault="009446DF">
      <w:pPr>
        <w:pStyle w:val="BodyTextIndent"/>
        <w:ind w:hanging="720"/>
        <w:rPr>
          <w:b/>
          <w:bCs/>
        </w:rPr>
      </w:pPr>
    </w:p>
    <w:p w:rsidR="009446DF" w:rsidRDefault="009446DF">
      <w:pPr>
        <w:pStyle w:val="BodyTextIndent"/>
        <w:ind w:hanging="720"/>
      </w:pPr>
      <w:r>
        <w:rPr>
          <w:b/>
          <w:bCs/>
        </w:rPr>
        <w:tab/>
      </w:r>
      <w:r>
        <w:t>“The Future of Psychiatry” in “Practicing Psychiatry in 2003.” Symposium 7, American Psychiatric Association Annual Meeting, San Francisco, May 19, 2003</w:t>
      </w:r>
    </w:p>
    <w:p w:rsidR="009446DF" w:rsidRDefault="009446DF">
      <w:pPr>
        <w:pStyle w:val="BodyTextIndent"/>
        <w:ind w:hanging="720"/>
        <w:rPr>
          <w:b/>
          <w:bCs/>
        </w:rPr>
      </w:pPr>
    </w:p>
    <w:p w:rsidR="009446DF" w:rsidRDefault="009446DF">
      <w:pPr>
        <w:pStyle w:val="BodyTextIndent"/>
        <w:ind w:hanging="720"/>
      </w:pPr>
      <w:r>
        <w:rPr>
          <w:b/>
          <w:bCs/>
        </w:rPr>
        <w:tab/>
      </w:r>
      <w:r>
        <w:t>“Dangerousness to Others: Assessment in Psychodynamic Practice.”  Paper presented to American Academy of Psychoanalysis and Dynamic Psychiatry at its Winter Meeting in San Antonio, December 7, 2002</w:t>
      </w:r>
    </w:p>
    <w:p w:rsidR="009446DF" w:rsidRDefault="009446DF">
      <w:pPr>
        <w:pStyle w:val="BodyTextIndent"/>
        <w:ind w:hanging="720"/>
        <w:rPr>
          <w:b/>
          <w:bCs/>
        </w:rPr>
      </w:pPr>
    </w:p>
    <w:p w:rsidR="009446DF" w:rsidRDefault="009446DF">
      <w:pPr>
        <w:pStyle w:val="BodyTextIndent"/>
      </w:pPr>
      <w:r>
        <w:t>“Practicing Psychiatry in 2002.”  Symposium 17, Annual Meeting, American.</w:t>
      </w:r>
    </w:p>
    <w:p w:rsidR="009446DF" w:rsidRDefault="009446DF">
      <w:pPr>
        <w:pStyle w:val="BodyTextIndent"/>
        <w:ind w:hanging="720"/>
      </w:pPr>
      <w:r>
        <w:rPr>
          <w:b/>
          <w:bCs/>
        </w:rPr>
        <w:tab/>
      </w:r>
      <w:r>
        <w:rPr>
          <w:b/>
          <w:bCs/>
        </w:rPr>
        <w:tab/>
      </w:r>
      <w:r>
        <w:t>Psychiatric Association, Philadelphia, May 20, 2002</w:t>
      </w:r>
    </w:p>
    <w:p w:rsidR="009446DF" w:rsidRDefault="009446DF">
      <w:pPr>
        <w:pStyle w:val="BodyTextIndent"/>
        <w:ind w:hanging="720"/>
        <w:rPr>
          <w:b/>
          <w:bCs/>
        </w:rPr>
      </w:pPr>
    </w:p>
    <w:p w:rsidR="009446DF" w:rsidRDefault="009446DF">
      <w:pPr>
        <w:pStyle w:val="BodyTextIndent"/>
      </w:pPr>
      <w:r>
        <w:t>Community Health Seminar, sponsored by Suburban Hospital, at Bethesda Chevy</w:t>
      </w:r>
    </w:p>
    <w:p w:rsidR="009446DF" w:rsidRDefault="009446DF">
      <w:pPr>
        <w:pStyle w:val="BodyTextIndent"/>
        <w:ind w:firstLine="720"/>
      </w:pPr>
      <w:r>
        <w:t xml:space="preserve"> Rescue Squad, Jan. 23, 2002</w:t>
      </w:r>
    </w:p>
    <w:p w:rsidR="009446DF" w:rsidRDefault="009446DF">
      <w:pPr>
        <w:pStyle w:val="BodyTextIndent"/>
        <w:numPr>
          <w:ilvl w:val="0"/>
          <w:numId w:val="13"/>
        </w:numPr>
      </w:pPr>
      <w:r>
        <w:t>“Psychological and Behavioral Responses to Current World Events: Healthy Versus Pathological”</w:t>
      </w:r>
    </w:p>
    <w:p w:rsidR="009446DF" w:rsidRDefault="009446DF">
      <w:pPr>
        <w:pStyle w:val="BodyTextIndent"/>
        <w:ind w:hanging="720"/>
        <w:rPr>
          <w:b/>
          <w:bCs/>
        </w:rPr>
      </w:pPr>
    </w:p>
    <w:p w:rsidR="009446DF" w:rsidRDefault="009446DF">
      <w:pPr>
        <w:pStyle w:val="BodyTextIndent"/>
        <w:ind w:hanging="720"/>
      </w:pPr>
      <w:r>
        <w:rPr>
          <w:b/>
          <w:bCs/>
        </w:rPr>
        <w:tab/>
      </w:r>
      <w:r>
        <w:t xml:space="preserve"> Forensic Network Conference, Jackson Hole, WY, July 23-24, 2001</w:t>
      </w:r>
    </w:p>
    <w:p w:rsidR="009446DF" w:rsidRDefault="009446DF">
      <w:pPr>
        <w:pStyle w:val="BodyTextIndent"/>
        <w:numPr>
          <w:ilvl w:val="0"/>
          <w:numId w:val="13"/>
        </w:numPr>
      </w:pPr>
      <w:r>
        <w:t>“The Role of the Forensic Psychiatrist in Mental and Emotional Injury Claims: Evaluating Claims of PTSD, Depression and Other Mental Disorders”</w:t>
      </w:r>
    </w:p>
    <w:p w:rsidR="009446DF" w:rsidRDefault="009446DF">
      <w:pPr>
        <w:pStyle w:val="BodyTextIndent"/>
        <w:numPr>
          <w:ilvl w:val="0"/>
          <w:numId w:val="13"/>
        </w:numPr>
      </w:pPr>
      <w:r>
        <w:t>“Interprofessional Ethics” Panel</w:t>
      </w:r>
    </w:p>
    <w:p w:rsidR="009446DF" w:rsidRDefault="009446DF">
      <w:pPr>
        <w:pStyle w:val="BodyTextIndent"/>
      </w:pPr>
    </w:p>
    <w:p w:rsidR="009446DF" w:rsidRDefault="009446DF">
      <w:pPr>
        <w:pStyle w:val="BodyTextIndent"/>
      </w:pPr>
      <w:r>
        <w:t>Psychiatric Grand Rounds, Suburban Hospital, June 15, 2001</w:t>
      </w:r>
    </w:p>
    <w:p w:rsidR="009446DF" w:rsidRDefault="009446DF">
      <w:pPr>
        <w:pStyle w:val="BodyTextIndent"/>
        <w:numPr>
          <w:ilvl w:val="0"/>
          <w:numId w:val="15"/>
        </w:numPr>
      </w:pPr>
      <w:r>
        <w:t>“Assessment of Dangerousness to Others”</w:t>
      </w:r>
    </w:p>
    <w:p w:rsidR="009446DF" w:rsidRDefault="009446DF">
      <w:pPr>
        <w:pStyle w:val="BodyTextIndent"/>
      </w:pPr>
    </w:p>
    <w:p w:rsidR="009446DF" w:rsidRDefault="009446DF">
      <w:pPr>
        <w:pStyle w:val="BodyTextIndent"/>
      </w:pPr>
      <w:r>
        <w:t>Chair, Manfred S. Guttmacher Award Lecture, American Psychiatric Association Annual Meeting</w:t>
      </w:r>
    </w:p>
    <w:p w:rsidR="009446DF" w:rsidRDefault="009446DF">
      <w:pPr>
        <w:pStyle w:val="BodyTextIndent"/>
        <w:numPr>
          <w:ilvl w:val="0"/>
          <w:numId w:val="15"/>
        </w:numPr>
      </w:pPr>
      <w:r>
        <w:t>Philadelphia, May 19, 2002</w:t>
      </w:r>
    </w:p>
    <w:p w:rsidR="009446DF" w:rsidRDefault="009446DF">
      <w:pPr>
        <w:pStyle w:val="BodyTextIndent"/>
        <w:numPr>
          <w:ilvl w:val="0"/>
          <w:numId w:val="15"/>
        </w:numPr>
      </w:pPr>
      <w:r>
        <w:t>New Orleans, May 6, 2001</w:t>
      </w:r>
    </w:p>
    <w:p w:rsidR="009446DF" w:rsidRDefault="009446DF">
      <w:pPr>
        <w:pStyle w:val="BodyTextIndent"/>
        <w:numPr>
          <w:ilvl w:val="0"/>
          <w:numId w:val="15"/>
        </w:numPr>
      </w:pPr>
      <w:r>
        <w:t>Chicago, May 14, 2000</w:t>
      </w:r>
    </w:p>
    <w:p w:rsidR="009446DF" w:rsidRDefault="009446DF">
      <w:pPr>
        <w:pStyle w:val="BodyTextIndent"/>
        <w:numPr>
          <w:ilvl w:val="0"/>
          <w:numId w:val="15"/>
        </w:numPr>
      </w:pPr>
      <w:r>
        <w:t>Co-chair, Washington, May 16, 1999</w:t>
      </w:r>
    </w:p>
    <w:p w:rsidR="009446DF" w:rsidRDefault="009446DF">
      <w:pPr>
        <w:pStyle w:val="BodyTextIndent"/>
        <w:numPr>
          <w:ilvl w:val="0"/>
          <w:numId w:val="15"/>
        </w:numPr>
      </w:pPr>
      <w:r>
        <w:t>Co-chair, Toronto, May 31, 1998</w:t>
      </w:r>
    </w:p>
    <w:p w:rsidR="009446DF" w:rsidRDefault="009446DF">
      <w:pPr>
        <w:pStyle w:val="BodyTextIndent"/>
      </w:pPr>
    </w:p>
    <w:p w:rsidR="009446DF" w:rsidRDefault="009446DF">
      <w:pPr>
        <w:pStyle w:val="BodyTextIndent"/>
      </w:pPr>
      <w:r>
        <w:t>American Academy of Psychiatry and the Law, Annual Meeting, New Orleans, Oct. 22, 1998</w:t>
      </w:r>
    </w:p>
    <w:p w:rsidR="009446DF" w:rsidRDefault="009446DF">
      <w:pPr>
        <w:pStyle w:val="BodyTextIndent"/>
        <w:numPr>
          <w:ilvl w:val="0"/>
          <w:numId w:val="16"/>
        </w:numPr>
      </w:pPr>
      <w:r>
        <w:t>Committee on Peer Review of Psychiatric Testimony Panel Presentation</w:t>
      </w:r>
    </w:p>
    <w:p w:rsidR="009446DF" w:rsidRDefault="009446DF">
      <w:pPr>
        <w:pStyle w:val="BodyTextIndent"/>
      </w:pPr>
    </w:p>
    <w:p w:rsidR="009446DF" w:rsidRDefault="009446DF">
      <w:pPr>
        <w:pStyle w:val="BodyTextIndent"/>
      </w:pPr>
      <w:r>
        <w:t>APA Institute on Psychiatric Services, Washington, DC, Oct. 26, 1997</w:t>
      </w:r>
    </w:p>
    <w:p w:rsidR="009446DF" w:rsidRDefault="009446DF">
      <w:pPr>
        <w:pStyle w:val="BodyTextIndent"/>
        <w:numPr>
          <w:ilvl w:val="0"/>
          <w:numId w:val="16"/>
        </w:numPr>
      </w:pPr>
      <w:r>
        <w:t>Confidentiality and Privacy Issues in Practice: Panel Presentation</w:t>
      </w:r>
    </w:p>
    <w:p w:rsidR="009446DF" w:rsidRDefault="009446DF">
      <w:pPr>
        <w:pStyle w:val="BodyTextIndent"/>
      </w:pPr>
    </w:p>
    <w:p w:rsidR="009446DF" w:rsidRDefault="009446DF">
      <w:pPr>
        <w:pStyle w:val="BodyTextIndent"/>
      </w:pPr>
      <w:r>
        <w:t>Chair, Annual Awards Banquet, Washington Psychiatric Society, 1996 and 1997</w:t>
      </w:r>
    </w:p>
    <w:p w:rsidR="009446DF" w:rsidRDefault="009446DF">
      <w:pPr>
        <w:pStyle w:val="BodyTextIndent"/>
      </w:pPr>
    </w:p>
    <w:p w:rsidR="009446DF" w:rsidRDefault="009446DF">
      <w:pPr>
        <w:pStyle w:val="BodyTextIndent"/>
      </w:pPr>
      <w:r>
        <w:t>Gulf War Health Center, WRAMC, May 1997</w:t>
      </w:r>
    </w:p>
    <w:p w:rsidR="009446DF" w:rsidRDefault="009446DF">
      <w:pPr>
        <w:pStyle w:val="BodyTextIndent"/>
        <w:numPr>
          <w:ilvl w:val="0"/>
          <w:numId w:val="16"/>
        </w:numPr>
      </w:pPr>
      <w:r>
        <w:t>“The Psychopathology of Everyday Life: Introduction to Psychoanalytic Concepts”</w:t>
      </w:r>
    </w:p>
    <w:p w:rsidR="009446DF" w:rsidRDefault="009446DF">
      <w:pPr>
        <w:pStyle w:val="BodyTextIndent"/>
      </w:pPr>
    </w:p>
    <w:p w:rsidR="009446DF" w:rsidRDefault="009446DF">
      <w:pPr>
        <w:pStyle w:val="BodyTextIndent"/>
      </w:pPr>
      <w:r>
        <w:t>Moderator, Presidential Election Debates, American Psychiatric Association</w:t>
      </w:r>
    </w:p>
    <w:p w:rsidR="009446DF" w:rsidRDefault="009446DF">
      <w:pPr>
        <w:pStyle w:val="BodyTextIndent"/>
        <w:numPr>
          <w:ilvl w:val="0"/>
          <w:numId w:val="16"/>
        </w:numPr>
      </w:pPr>
      <w:r>
        <w:t>Washington, DC, 1995 and 1996</w:t>
      </w:r>
    </w:p>
    <w:p w:rsidR="009446DF" w:rsidRDefault="009446DF">
      <w:pPr>
        <w:pStyle w:val="BodyTextIndent"/>
      </w:pPr>
    </w:p>
    <w:p w:rsidR="009446DF" w:rsidRDefault="009446DF">
      <w:pPr>
        <w:pStyle w:val="BodyTextIndent"/>
      </w:pPr>
      <w:r>
        <w:t>Grand Rounds, Department of Psychiatry, WRAMC, 16 Dec. 1993</w:t>
      </w:r>
    </w:p>
    <w:p w:rsidR="009446DF" w:rsidRDefault="009446DF">
      <w:pPr>
        <w:pStyle w:val="BodyTextIndent"/>
        <w:numPr>
          <w:ilvl w:val="0"/>
          <w:numId w:val="16"/>
        </w:numPr>
      </w:pPr>
      <w:r>
        <w:t>“Assessment of Dangerousness”</w:t>
      </w:r>
    </w:p>
    <w:p w:rsidR="009446DF" w:rsidRDefault="009446DF">
      <w:pPr>
        <w:pStyle w:val="BodyTextIndent"/>
      </w:pPr>
    </w:p>
    <w:p w:rsidR="009446DF" w:rsidRDefault="009446DF">
      <w:pPr>
        <w:pStyle w:val="BodyTextIndent"/>
      </w:pPr>
      <w:r>
        <w:t>Clifton T. Perkins Hospital Center, Jessup, MD, 1982-95</w:t>
      </w:r>
    </w:p>
    <w:p w:rsidR="009446DF" w:rsidRDefault="009446DF">
      <w:pPr>
        <w:pStyle w:val="BodyTextIndent"/>
        <w:numPr>
          <w:ilvl w:val="0"/>
          <w:numId w:val="16"/>
        </w:numPr>
      </w:pPr>
      <w:r>
        <w:t>Dangerousness evaluations in insanity acquitees</w:t>
      </w:r>
    </w:p>
    <w:p w:rsidR="009446DF" w:rsidRDefault="009446DF">
      <w:pPr>
        <w:pStyle w:val="BodyTextIndent"/>
        <w:numPr>
          <w:ilvl w:val="0"/>
          <w:numId w:val="16"/>
        </w:numPr>
      </w:pPr>
      <w:r>
        <w:t>Assessing fitness for release post-NGBRI</w:t>
      </w:r>
    </w:p>
    <w:p w:rsidR="009446DF" w:rsidRDefault="009446DF">
      <w:pPr>
        <w:pStyle w:val="BodyTextIndent"/>
        <w:numPr>
          <w:ilvl w:val="0"/>
          <w:numId w:val="16"/>
        </w:numPr>
      </w:pPr>
      <w:r>
        <w:t>Release hearings coordination</w:t>
      </w:r>
    </w:p>
    <w:p w:rsidR="009446DF" w:rsidRDefault="009446DF">
      <w:pPr>
        <w:pStyle w:val="BodyTextIndent"/>
        <w:numPr>
          <w:ilvl w:val="0"/>
          <w:numId w:val="16"/>
        </w:numPr>
      </w:pPr>
      <w:r>
        <w:t>How to testify effectively</w:t>
      </w:r>
    </w:p>
    <w:p w:rsidR="009446DF" w:rsidRDefault="009446DF">
      <w:pPr>
        <w:pStyle w:val="BodyTextIndent"/>
      </w:pPr>
    </w:p>
    <w:p w:rsidR="009446DF" w:rsidRDefault="009446DF">
      <w:pPr>
        <w:pStyle w:val="BodyTextIndent"/>
      </w:pPr>
      <w:r>
        <w:t>Psychiatric Grand Rounds, Suburban Hospital, 1970’s and 1980’s</w:t>
      </w:r>
    </w:p>
    <w:p w:rsidR="009446DF" w:rsidRDefault="009446DF">
      <w:pPr>
        <w:pStyle w:val="BodyTextIndent"/>
        <w:numPr>
          <w:ilvl w:val="0"/>
          <w:numId w:val="17"/>
        </w:numPr>
      </w:pPr>
      <w:r>
        <w:t>Laws affecting psychiatry in Maryland</w:t>
      </w:r>
    </w:p>
    <w:p w:rsidR="009446DF" w:rsidRDefault="009446DF">
      <w:pPr>
        <w:pStyle w:val="BodyTextIndent"/>
        <w:numPr>
          <w:ilvl w:val="0"/>
          <w:numId w:val="17"/>
        </w:numPr>
      </w:pPr>
      <w:r>
        <w:t>Emergency Room consultation</w:t>
      </w:r>
    </w:p>
    <w:p w:rsidR="009446DF" w:rsidRDefault="009446DF">
      <w:pPr>
        <w:pStyle w:val="BodyTextIndent"/>
        <w:numPr>
          <w:ilvl w:val="0"/>
          <w:numId w:val="17"/>
        </w:numPr>
      </w:pPr>
      <w:r>
        <w:t>Commitment</w:t>
      </w:r>
    </w:p>
    <w:p w:rsidR="009446DF" w:rsidRDefault="009446DF">
      <w:pPr>
        <w:pStyle w:val="BodyTextIndent"/>
        <w:numPr>
          <w:ilvl w:val="0"/>
          <w:numId w:val="17"/>
        </w:numPr>
      </w:pPr>
      <w:r>
        <w:t>Managing the assaultive patient</w:t>
      </w:r>
    </w:p>
    <w:p w:rsidR="009446DF" w:rsidRDefault="009446DF">
      <w:pPr>
        <w:pStyle w:val="BodyTextIndent"/>
        <w:numPr>
          <w:ilvl w:val="0"/>
          <w:numId w:val="17"/>
        </w:numPr>
      </w:pPr>
      <w:r>
        <w:t>Managing the suicidal patient</w:t>
      </w:r>
    </w:p>
    <w:p w:rsidR="009446DF" w:rsidRDefault="009446DF">
      <w:pPr>
        <w:pStyle w:val="BodyTextIndent"/>
        <w:numPr>
          <w:ilvl w:val="0"/>
          <w:numId w:val="17"/>
        </w:numPr>
      </w:pPr>
      <w:r>
        <w:t>Rational malpractice prevention</w:t>
      </w:r>
    </w:p>
    <w:p w:rsidR="009446DF" w:rsidRDefault="009446DF">
      <w:pPr>
        <w:pStyle w:val="BodyTextIndent"/>
        <w:numPr>
          <w:ilvl w:val="0"/>
          <w:numId w:val="17"/>
        </w:numPr>
      </w:pPr>
      <w:r>
        <w:t>Risk management</w:t>
      </w:r>
    </w:p>
    <w:p w:rsidR="009446DF" w:rsidRDefault="009446DF">
      <w:pPr>
        <w:pStyle w:val="BodyTextIndent"/>
        <w:numPr>
          <w:ilvl w:val="0"/>
          <w:numId w:val="17"/>
        </w:numPr>
      </w:pPr>
      <w:r>
        <w:t>Dynamics of doctor/administrator interaction</w:t>
      </w:r>
    </w:p>
    <w:p w:rsidR="009446DF" w:rsidRDefault="009446DF">
      <w:pPr>
        <w:pStyle w:val="BodyTextIndent"/>
      </w:pPr>
    </w:p>
    <w:p w:rsidR="009446DF" w:rsidRDefault="009446DF">
      <w:pPr>
        <w:pStyle w:val="BodyTextIndent"/>
      </w:pPr>
      <w:r>
        <w:t>Maryland General Assembly, 1976</w:t>
      </w:r>
    </w:p>
    <w:p w:rsidR="009446DF" w:rsidRDefault="009446DF">
      <w:pPr>
        <w:pStyle w:val="BodyTextIndent"/>
        <w:numPr>
          <w:ilvl w:val="0"/>
          <w:numId w:val="18"/>
        </w:numPr>
      </w:pPr>
      <w:r>
        <w:t>Successful testimony in favor of maintaining the patient-psychiatrist privilege intact in face of bill weakening it</w:t>
      </w:r>
    </w:p>
    <w:p w:rsidR="009446DF" w:rsidRDefault="009446DF">
      <w:pPr>
        <w:pStyle w:val="BodyTextIndent"/>
      </w:pPr>
    </w:p>
    <w:p w:rsidR="009446DF" w:rsidRDefault="009446DF">
      <w:pPr>
        <w:pStyle w:val="BodyTextIndent"/>
      </w:pPr>
      <w:r>
        <w:t>Montgomery County (MD) Medical Society, 1975</w:t>
      </w:r>
    </w:p>
    <w:p w:rsidR="009446DF" w:rsidRDefault="009446DF">
      <w:pPr>
        <w:pStyle w:val="BodyTextIndent"/>
        <w:numPr>
          <w:ilvl w:val="0"/>
          <w:numId w:val="18"/>
        </w:numPr>
      </w:pPr>
      <w:r>
        <w:t>“Helping Our Own – Dealing with Impaired Colleagues”</w:t>
      </w:r>
    </w:p>
    <w:p w:rsidR="009446DF" w:rsidRDefault="009446DF">
      <w:pPr>
        <w:pStyle w:val="BodyTextIndent"/>
      </w:pPr>
    </w:p>
    <w:p w:rsidR="009446DF" w:rsidRDefault="009446DF">
      <w:pPr>
        <w:pStyle w:val="BodyTextIndent"/>
      </w:pPr>
      <w:r>
        <w:t>Suburban Maryland Psychiatric Society, Bethesda, MD, 1970</w:t>
      </w:r>
    </w:p>
    <w:p w:rsidR="009446DF" w:rsidRDefault="009446DF">
      <w:pPr>
        <w:pStyle w:val="BodyTextIndent"/>
        <w:numPr>
          <w:ilvl w:val="0"/>
          <w:numId w:val="18"/>
        </w:numPr>
      </w:pPr>
      <w:r>
        <w:t>“Involuntary Commitment of the Mentally Disordered: Present Status, Standards, and Problems”</w:t>
      </w:r>
    </w:p>
    <w:p w:rsidR="009446DF" w:rsidRDefault="009446DF">
      <w:pPr>
        <w:pStyle w:val="BodyTextIndent"/>
      </w:pPr>
    </w:p>
    <w:p w:rsidR="009446DF" w:rsidRDefault="009446DF">
      <w:pPr>
        <w:pStyle w:val="BodyTextIndent"/>
        <w:ind w:left="1440"/>
        <w:jc w:val="center"/>
        <w:rPr>
          <w:b/>
          <w:bCs/>
        </w:rPr>
      </w:pPr>
    </w:p>
    <w:p w:rsidR="009446DF" w:rsidRDefault="009446DF">
      <w:pPr>
        <w:pStyle w:val="BodyTextIndent"/>
        <w:ind w:left="1440"/>
        <w:jc w:val="center"/>
        <w:rPr>
          <w:b/>
          <w:bCs/>
        </w:rPr>
      </w:pPr>
    </w:p>
    <w:p w:rsidR="009446DF" w:rsidRDefault="009446DF">
      <w:pPr>
        <w:pStyle w:val="BodyTextIndent"/>
        <w:ind w:left="1440"/>
        <w:jc w:val="center"/>
        <w:rPr>
          <w:b/>
          <w:bCs/>
        </w:rPr>
      </w:pPr>
      <w:r>
        <w:rPr>
          <w:b/>
          <w:bCs/>
        </w:rPr>
        <w:t>Brian Crowley, M.D., D.L.F.A.P.A.</w:t>
      </w:r>
    </w:p>
    <w:p w:rsidR="009446DF" w:rsidRDefault="009446DF">
      <w:pPr>
        <w:pStyle w:val="BodyTextIndent"/>
      </w:pPr>
    </w:p>
    <w:p w:rsidR="009446DF" w:rsidRDefault="009446DF">
      <w:pPr>
        <w:pStyle w:val="BodyTextIndent"/>
      </w:pPr>
    </w:p>
    <w:p w:rsidR="009446DF" w:rsidRDefault="009446DF">
      <w:pPr>
        <w:jc w:val="both"/>
      </w:pPr>
    </w:p>
    <w:p w:rsidR="009446DF" w:rsidRDefault="009446DF">
      <w:pPr>
        <w:ind w:left="1800"/>
      </w:pPr>
    </w:p>
    <w:p w:rsidR="009446DF" w:rsidRDefault="009446DF">
      <w:pPr>
        <w:ind w:left="720"/>
      </w:pPr>
      <w:r>
        <w:tab/>
      </w:r>
      <w:r>
        <w:tab/>
      </w:r>
    </w:p>
    <w:p w:rsidR="009446DF" w:rsidRDefault="009446DF">
      <w:pPr>
        <w:ind w:left="720"/>
      </w:pPr>
      <w:r>
        <w:tab/>
      </w:r>
    </w:p>
    <w:p w:rsidR="009446DF" w:rsidRDefault="009446DF">
      <w:r>
        <w:tab/>
      </w:r>
    </w:p>
    <w:sectPr w:rsidR="009446DF" w:rsidSect="00643EA4">
      <w:headerReference w:type="even" r:id="rId9"/>
      <w:head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B5E" w:rsidRDefault="009E1B5E">
      <w:r>
        <w:separator/>
      </w:r>
    </w:p>
  </w:endnote>
  <w:endnote w:type="continuationSeparator" w:id="0">
    <w:p w:rsidR="009E1B5E" w:rsidRDefault="009E1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B5E" w:rsidRDefault="009E1B5E">
      <w:r>
        <w:separator/>
      </w:r>
    </w:p>
  </w:footnote>
  <w:footnote w:type="continuationSeparator" w:id="0">
    <w:p w:rsidR="009E1B5E" w:rsidRDefault="009E1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6DF" w:rsidRDefault="0070105A">
    <w:pPr>
      <w:pStyle w:val="Header"/>
      <w:framePr w:wrap="around" w:vAnchor="text" w:hAnchor="margin" w:xAlign="right" w:y="1"/>
      <w:rPr>
        <w:rStyle w:val="PageNumber"/>
      </w:rPr>
    </w:pPr>
    <w:r>
      <w:rPr>
        <w:rStyle w:val="PageNumber"/>
      </w:rPr>
      <w:fldChar w:fldCharType="begin"/>
    </w:r>
    <w:r w:rsidR="009446DF">
      <w:rPr>
        <w:rStyle w:val="PageNumber"/>
      </w:rPr>
      <w:instrText xml:space="preserve">PAGE  </w:instrText>
    </w:r>
    <w:r>
      <w:rPr>
        <w:rStyle w:val="PageNumber"/>
      </w:rPr>
      <w:fldChar w:fldCharType="end"/>
    </w:r>
  </w:p>
  <w:p w:rsidR="009446DF" w:rsidRDefault="009446D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6DF" w:rsidRDefault="0070105A">
    <w:pPr>
      <w:pStyle w:val="Header"/>
      <w:framePr w:wrap="around" w:vAnchor="text" w:hAnchor="margin" w:xAlign="right" w:y="1"/>
      <w:rPr>
        <w:rStyle w:val="PageNumber"/>
      </w:rPr>
    </w:pPr>
    <w:r>
      <w:rPr>
        <w:rStyle w:val="PageNumber"/>
      </w:rPr>
      <w:fldChar w:fldCharType="begin"/>
    </w:r>
    <w:r w:rsidR="009446DF">
      <w:rPr>
        <w:rStyle w:val="PageNumber"/>
      </w:rPr>
      <w:instrText xml:space="preserve">PAGE  </w:instrText>
    </w:r>
    <w:r>
      <w:rPr>
        <w:rStyle w:val="PageNumber"/>
      </w:rPr>
      <w:fldChar w:fldCharType="separate"/>
    </w:r>
    <w:r w:rsidR="00DD1C88">
      <w:rPr>
        <w:rStyle w:val="PageNumber"/>
        <w:noProof/>
      </w:rPr>
      <w:t>6</w:t>
    </w:r>
    <w:r>
      <w:rPr>
        <w:rStyle w:val="PageNumber"/>
      </w:rPr>
      <w:fldChar w:fldCharType="end"/>
    </w:r>
  </w:p>
  <w:p w:rsidR="009446DF" w:rsidRDefault="009446D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C1B39"/>
    <w:multiLevelType w:val="hybridMultilevel"/>
    <w:tmpl w:val="20DE411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5CF0135"/>
    <w:multiLevelType w:val="hybridMultilevel"/>
    <w:tmpl w:val="F26CDB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EF447ED"/>
    <w:multiLevelType w:val="hybridMultilevel"/>
    <w:tmpl w:val="0382F74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141A4DAE"/>
    <w:multiLevelType w:val="hybridMultilevel"/>
    <w:tmpl w:val="AE86D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CA6A25"/>
    <w:multiLevelType w:val="hybridMultilevel"/>
    <w:tmpl w:val="B75855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5A372A"/>
    <w:multiLevelType w:val="hybridMultilevel"/>
    <w:tmpl w:val="F4ACED4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1F6817E6"/>
    <w:multiLevelType w:val="hybridMultilevel"/>
    <w:tmpl w:val="0742DF2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34696B77"/>
    <w:multiLevelType w:val="hybridMultilevel"/>
    <w:tmpl w:val="F4E2088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37B71D24"/>
    <w:multiLevelType w:val="hybridMultilevel"/>
    <w:tmpl w:val="494097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431F2C44"/>
    <w:multiLevelType w:val="hybridMultilevel"/>
    <w:tmpl w:val="DD4C4C1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46CC473F"/>
    <w:multiLevelType w:val="hybridMultilevel"/>
    <w:tmpl w:val="F0D0F36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47C21AF7"/>
    <w:multiLevelType w:val="hybridMultilevel"/>
    <w:tmpl w:val="3FE0D52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49B44814"/>
    <w:multiLevelType w:val="hybridMultilevel"/>
    <w:tmpl w:val="873A4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B391F3D"/>
    <w:multiLevelType w:val="hybridMultilevel"/>
    <w:tmpl w:val="6384494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4E6B1A30"/>
    <w:multiLevelType w:val="hybridMultilevel"/>
    <w:tmpl w:val="32B4836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556B3967"/>
    <w:multiLevelType w:val="hybridMultilevel"/>
    <w:tmpl w:val="AC2231F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5FB61861"/>
    <w:multiLevelType w:val="hybridMultilevel"/>
    <w:tmpl w:val="FCB09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4651DC"/>
    <w:multiLevelType w:val="hybridMultilevel"/>
    <w:tmpl w:val="72628F1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694959ED"/>
    <w:multiLevelType w:val="hybridMultilevel"/>
    <w:tmpl w:val="56AA159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77402339"/>
    <w:multiLevelType w:val="hybridMultilevel"/>
    <w:tmpl w:val="E6803C6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4"/>
  </w:num>
  <w:num w:numId="2">
    <w:abstractNumId w:val="3"/>
  </w:num>
  <w:num w:numId="3">
    <w:abstractNumId w:val="17"/>
  </w:num>
  <w:num w:numId="4">
    <w:abstractNumId w:val="15"/>
  </w:num>
  <w:num w:numId="5">
    <w:abstractNumId w:val="8"/>
  </w:num>
  <w:num w:numId="6">
    <w:abstractNumId w:val="13"/>
  </w:num>
  <w:num w:numId="7">
    <w:abstractNumId w:val="5"/>
  </w:num>
  <w:num w:numId="8">
    <w:abstractNumId w:val="2"/>
  </w:num>
  <w:num w:numId="9">
    <w:abstractNumId w:val="10"/>
  </w:num>
  <w:num w:numId="10">
    <w:abstractNumId w:val="14"/>
  </w:num>
  <w:num w:numId="11">
    <w:abstractNumId w:val="11"/>
  </w:num>
  <w:num w:numId="12">
    <w:abstractNumId w:val="7"/>
  </w:num>
  <w:num w:numId="13">
    <w:abstractNumId w:val="0"/>
  </w:num>
  <w:num w:numId="14">
    <w:abstractNumId w:val="6"/>
  </w:num>
  <w:num w:numId="15">
    <w:abstractNumId w:val="18"/>
  </w:num>
  <w:num w:numId="16">
    <w:abstractNumId w:val="19"/>
  </w:num>
  <w:num w:numId="17">
    <w:abstractNumId w:val="1"/>
  </w:num>
  <w:num w:numId="18">
    <w:abstractNumId w:val="9"/>
  </w:num>
  <w:num w:numId="19">
    <w:abstractNumId w:val="1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187"/>
    <w:rsid w:val="000034BB"/>
    <w:rsid w:val="0000624C"/>
    <w:rsid w:val="000348B2"/>
    <w:rsid w:val="00044B12"/>
    <w:rsid w:val="00081C37"/>
    <w:rsid w:val="000A666B"/>
    <w:rsid w:val="000F07B6"/>
    <w:rsid w:val="00111BFB"/>
    <w:rsid w:val="00134D1A"/>
    <w:rsid w:val="00147955"/>
    <w:rsid w:val="00151A39"/>
    <w:rsid w:val="00154DD1"/>
    <w:rsid w:val="00176E7E"/>
    <w:rsid w:val="001A0697"/>
    <w:rsid w:val="001B1875"/>
    <w:rsid w:val="00206CB0"/>
    <w:rsid w:val="00284FAB"/>
    <w:rsid w:val="002A0237"/>
    <w:rsid w:val="002A5324"/>
    <w:rsid w:val="002F1C34"/>
    <w:rsid w:val="002F31D8"/>
    <w:rsid w:val="0033244C"/>
    <w:rsid w:val="00344851"/>
    <w:rsid w:val="00361392"/>
    <w:rsid w:val="00362BEF"/>
    <w:rsid w:val="003B1813"/>
    <w:rsid w:val="003B5256"/>
    <w:rsid w:val="003B5447"/>
    <w:rsid w:val="0049476A"/>
    <w:rsid w:val="005000A0"/>
    <w:rsid w:val="00540DEA"/>
    <w:rsid w:val="00623826"/>
    <w:rsid w:val="00643EA4"/>
    <w:rsid w:val="0065079A"/>
    <w:rsid w:val="00691BB7"/>
    <w:rsid w:val="006B39DB"/>
    <w:rsid w:val="006B65B1"/>
    <w:rsid w:val="006F1187"/>
    <w:rsid w:val="0070105A"/>
    <w:rsid w:val="007465CE"/>
    <w:rsid w:val="00767650"/>
    <w:rsid w:val="007A095A"/>
    <w:rsid w:val="007E4AE4"/>
    <w:rsid w:val="00841666"/>
    <w:rsid w:val="008A4ABB"/>
    <w:rsid w:val="008D2F4D"/>
    <w:rsid w:val="008D7D18"/>
    <w:rsid w:val="009050F4"/>
    <w:rsid w:val="009446DF"/>
    <w:rsid w:val="009747B1"/>
    <w:rsid w:val="009869A8"/>
    <w:rsid w:val="009C3ABF"/>
    <w:rsid w:val="009E1B5E"/>
    <w:rsid w:val="00A07FBF"/>
    <w:rsid w:val="00A5722B"/>
    <w:rsid w:val="00A65C99"/>
    <w:rsid w:val="00A930BB"/>
    <w:rsid w:val="00AC698F"/>
    <w:rsid w:val="00AE549B"/>
    <w:rsid w:val="00B16E57"/>
    <w:rsid w:val="00B20A81"/>
    <w:rsid w:val="00B337BF"/>
    <w:rsid w:val="00B4447E"/>
    <w:rsid w:val="00B81E34"/>
    <w:rsid w:val="00BE1C3C"/>
    <w:rsid w:val="00BE483D"/>
    <w:rsid w:val="00C04597"/>
    <w:rsid w:val="00C43C27"/>
    <w:rsid w:val="00C83882"/>
    <w:rsid w:val="00D51BCB"/>
    <w:rsid w:val="00D52480"/>
    <w:rsid w:val="00D54E9B"/>
    <w:rsid w:val="00D62B97"/>
    <w:rsid w:val="00D96F6A"/>
    <w:rsid w:val="00DC269F"/>
    <w:rsid w:val="00DD1C88"/>
    <w:rsid w:val="00DD337E"/>
    <w:rsid w:val="00DF0326"/>
    <w:rsid w:val="00E2167A"/>
    <w:rsid w:val="00E356A9"/>
    <w:rsid w:val="00E91B71"/>
    <w:rsid w:val="00E97A0B"/>
    <w:rsid w:val="00EA20EC"/>
    <w:rsid w:val="00EA753E"/>
    <w:rsid w:val="00EB6BFD"/>
    <w:rsid w:val="00ED7FC1"/>
    <w:rsid w:val="00F122EA"/>
    <w:rsid w:val="00F43A98"/>
    <w:rsid w:val="00F71E7D"/>
    <w:rsid w:val="00FD4709"/>
    <w:rsid w:val="00FF6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EA4"/>
    <w:rPr>
      <w:sz w:val="24"/>
      <w:szCs w:val="24"/>
    </w:rPr>
  </w:style>
  <w:style w:type="paragraph" w:styleId="Heading1">
    <w:name w:val="heading 1"/>
    <w:basedOn w:val="Normal"/>
    <w:next w:val="Normal"/>
    <w:qFormat/>
    <w:rsid w:val="00643EA4"/>
    <w:pPr>
      <w:keepNext/>
      <w:jc w:val="center"/>
      <w:outlineLvl w:val="0"/>
    </w:pPr>
    <w:rPr>
      <w:b/>
      <w:bCs/>
    </w:rPr>
  </w:style>
  <w:style w:type="paragraph" w:styleId="Heading2">
    <w:name w:val="heading 2"/>
    <w:basedOn w:val="Normal"/>
    <w:next w:val="Normal"/>
    <w:qFormat/>
    <w:rsid w:val="00643EA4"/>
    <w:pPr>
      <w:keepNext/>
      <w:outlineLvl w:val="1"/>
    </w:pPr>
    <w:rPr>
      <w:b/>
      <w:bCs/>
    </w:rPr>
  </w:style>
  <w:style w:type="paragraph" w:styleId="Heading3">
    <w:name w:val="heading 3"/>
    <w:basedOn w:val="Normal"/>
    <w:next w:val="Normal"/>
    <w:qFormat/>
    <w:rsid w:val="00643EA4"/>
    <w:pPr>
      <w:keepNext/>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43EA4"/>
    <w:pPr>
      <w:jc w:val="center"/>
    </w:pPr>
    <w:rPr>
      <w:b/>
      <w:bCs/>
    </w:rPr>
  </w:style>
  <w:style w:type="paragraph" w:styleId="Header">
    <w:name w:val="header"/>
    <w:basedOn w:val="Normal"/>
    <w:semiHidden/>
    <w:rsid w:val="00643EA4"/>
    <w:pPr>
      <w:tabs>
        <w:tab w:val="center" w:pos="4320"/>
        <w:tab w:val="right" w:pos="8640"/>
      </w:tabs>
    </w:pPr>
  </w:style>
  <w:style w:type="character" w:styleId="PageNumber">
    <w:name w:val="page number"/>
    <w:basedOn w:val="DefaultParagraphFont"/>
    <w:semiHidden/>
    <w:rsid w:val="00643EA4"/>
  </w:style>
  <w:style w:type="paragraph" w:styleId="BodyTextIndent">
    <w:name w:val="Body Text Indent"/>
    <w:basedOn w:val="Normal"/>
    <w:semiHidden/>
    <w:rsid w:val="00643EA4"/>
    <w:pPr>
      <w:ind w:left="720"/>
    </w:pPr>
  </w:style>
  <w:style w:type="paragraph" w:styleId="BalloonText">
    <w:name w:val="Balloon Text"/>
    <w:basedOn w:val="Normal"/>
    <w:link w:val="BalloonTextChar"/>
    <w:uiPriority w:val="99"/>
    <w:semiHidden/>
    <w:unhideWhenUsed/>
    <w:rsid w:val="003B1813"/>
    <w:rPr>
      <w:rFonts w:ascii="Tahoma" w:hAnsi="Tahoma" w:cs="Tahoma"/>
      <w:sz w:val="16"/>
      <w:szCs w:val="16"/>
    </w:rPr>
  </w:style>
  <w:style w:type="character" w:customStyle="1" w:styleId="BalloonTextChar">
    <w:name w:val="Balloon Text Char"/>
    <w:basedOn w:val="DefaultParagraphFont"/>
    <w:link w:val="BalloonText"/>
    <w:uiPriority w:val="99"/>
    <w:semiHidden/>
    <w:rsid w:val="003B1813"/>
    <w:rPr>
      <w:rFonts w:ascii="Tahoma" w:hAnsi="Tahoma" w:cs="Tahoma"/>
      <w:sz w:val="16"/>
      <w:szCs w:val="16"/>
    </w:rPr>
  </w:style>
  <w:style w:type="character" w:styleId="Hyperlink">
    <w:name w:val="Hyperlink"/>
    <w:basedOn w:val="DefaultParagraphFont"/>
    <w:uiPriority w:val="99"/>
    <w:unhideWhenUsed/>
    <w:rsid w:val="00134D1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EA4"/>
    <w:rPr>
      <w:sz w:val="24"/>
      <w:szCs w:val="24"/>
    </w:rPr>
  </w:style>
  <w:style w:type="paragraph" w:styleId="Heading1">
    <w:name w:val="heading 1"/>
    <w:basedOn w:val="Normal"/>
    <w:next w:val="Normal"/>
    <w:qFormat/>
    <w:rsid w:val="00643EA4"/>
    <w:pPr>
      <w:keepNext/>
      <w:jc w:val="center"/>
      <w:outlineLvl w:val="0"/>
    </w:pPr>
    <w:rPr>
      <w:b/>
      <w:bCs/>
    </w:rPr>
  </w:style>
  <w:style w:type="paragraph" w:styleId="Heading2">
    <w:name w:val="heading 2"/>
    <w:basedOn w:val="Normal"/>
    <w:next w:val="Normal"/>
    <w:qFormat/>
    <w:rsid w:val="00643EA4"/>
    <w:pPr>
      <w:keepNext/>
      <w:outlineLvl w:val="1"/>
    </w:pPr>
    <w:rPr>
      <w:b/>
      <w:bCs/>
    </w:rPr>
  </w:style>
  <w:style w:type="paragraph" w:styleId="Heading3">
    <w:name w:val="heading 3"/>
    <w:basedOn w:val="Normal"/>
    <w:next w:val="Normal"/>
    <w:qFormat/>
    <w:rsid w:val="00643EA4"/>
    <w:pPr>
      <w:keepNext/>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43EA4"/>
    <w:pPr>
      <w:jc w:val="center"/>
    </w:pPr>
    <w:rPr>
      <w:b/>
      <w:bCs/>
    </w:rPr>
  </w:style>
  <w:style w:type="paragraph" w:styleId="Header">
    <w:name w:val="header"/>
    <w:basedOn w:val="Normal"/>
    <w:semiHidden/>
    <w:rsid w:val="00643EA4"/>
    <w:pPr>
      <w:tabs>
        <w:tab w:val="center" w:pos="4320"/>
        <w:tab w:val="right" w:pos="8640"/>
      </w:tabs>
    </w:pPr>
  </w:style>
  <w:style w:type="character" w:styleId="PageNumber">
    <w:name w:val="page number"/>
    <w:basedOn w:val="DefaultParagraphFont"/>
    <w:semiHidden/>
    <w:rsid w:val="00643EA4"/>
  </w:style>
  <w:style w:type="paragraph" w:styleId="BodyTextIndent">
    <w:name w:val="Body Text Indent"/>
    <w:basedOn w:val="Normal"/>
    <w:semiHidden/>
    <w:rsid w:val="00643EA4"/>
    <w:pPr>
      <w:ind w:left="720"/>
    </w:pPr>
  </w:style>
  <w:style w:type="paragraph" w:styleId="BalloonText">
    <w:name w:val="Balloon Text"/>
    <w:basedOn w:val="Normal"/>
    <w:link w:val="BalloonTextChar"/>
    <w:uiPriority w:val="99"/>
    <w:semiHidden/>
    <w:unhideWhenUsed/>
    <w:rsid w:val="003B1813"/>
    <w:rPr>
      <w:rFonts w:ascii="Tahoma" w:hAnsi="Tahoma" w:cs="Tahoma"/>
      <w:sz w:val="16"/>
      <w:szCs w:val="16"/>
    </w:rPr>
  </w:style>
  <w:style w:type="character" w:customStyle="1" w:styleId="BalloonTextChar">
    <w:name w:val="Balloon Text Char"/>
    <w:basedOn w:val="DefaultParagraphFont"/>
    <w:link w:val="BalloonText"/>
    <w:uiPriority w:val="99"/>
    <w:semiHidden/>
    <w:rsid w:val="003B1813"/>
    <w:rPr>
      <w:rFonts w:ascii="Tahoma" w:hAnsi="Tahoma" w:cs="Tahoma"/>
      <w:sz w:val="16"/>
      <w:szCs w:val="16"/>
    </w:rPr>
  </w:style>
  <w:style w:type="character" w:styleId="Hyperlink">
    <w:name w:val="Hyperlink"/>
    <w:basedOn w:val="DefaultParagraphFont"/>
    <w:uiPriority w:val="99"/>
    <w:unhideWhenUsed/>
    <w:rsid w:val="00134D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352534">
      <w:bodyDiv w:val="1"/>
      <w:marLeft w:val="0"/>
      <w:marRight w:val="0"/>
      <w:marTop w:val="0"/>
      <w:marBottom w:val="0"/>
      <w:divBdr>
        <w:top w:val="none" w:sz="0" w:space="0" w:color="auto"/>
        <w:left w:val="none" w:sz="0" w:space="0" w:color="auto"/>
        <w:bottom w:val="none" w:sz="0" w:space="0" w:color="auto"/>
        <w:right w:val="none" w:sz="0" w:space="0" w:color="auto"/>
      </w:divBdr>
      <w:divsChild>
        <w:div w:id="380709838">
          <w:marLeft w:val="0"/>
          <w:marRight w:val="0"/>
          <w:marTop w:val="0"/>
          <w:marBottom w:val="0"/>
          <w:divBdr>
            <w:top w:val="none" w:sz="0" w:space="0" w:color="auto"/>
            <w:left w:val="none" w:sz="0" w:space="0" w:color="auto"/>
            <w:bottom w:val="none" w:sz="0" w:space="0" w:color="auto"/>
            <w:right w:val="none" w:sz="0" w:space="0" w:color="auto"/>
          </w:divBdr>
          <w:divsChild>
            <w:div w:id="64921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94315">
      <w:bodyDiv w:val="1"/>
      <w:marLeft w:val="0"/>
      <w:marRight w:val="0"/>
      <w:marTop w:val="0"/>
      <w:marBottom w:val="0"/>
      <w:divBdr>
        <w:top w:val="none" w:sz="0" w:space="0" w:color="auto"/>
        <w:left w:val="none" w:sz="0" w:space="0" w:color="auto"/>
        <w:bottom w:val="none" w:sz="0" w:space="0" w:color="auto"/>
        <w:right w:val="none" w:sz="0" w:space="0" w:color="auto"/>
      </w:divBdr>
      <w:divsChild>
        <w:div w:id="819078349">
          <w:marLeft w:val="0"/>
          <w:marRight w:val="0"/>
          <w:marTop w:val="0"/>
          <w:marBottom w:val="0"/>
          <w:divBdr>
            <w:top w:val="none" w:sz="0" w:space="0" w:color="auto"/>
            <w:left w:val="none" w:sz="0" w:space="0" w:color="auto"/>
            <w:bottom w:val="none" w:sz="0" w:space="0" w:color="auto"/>
            <w:right w:val="none" w:sz="0" w:space="0" w:color="auto"/>
          </w:divBdr>
          <w:divsChild>
            <w:div w:id="37704502">
              <w:marLeft w:val="720"/>
              <w:marRight w:val="0"/>
              <w:marTop w:val="0"/>
              <w:marBottom w:val="0"/>
              <w:divBdr>
                <w:top w:val="none" w:sz="0" w:space="0" w:color="auto"/>
                <w:left w:val="none" w:sz="0" w:space="0" w:color="auto"/>
                <w:bottom w:val="none" w:sz="0" w:space="0" w:color="auto"/>
                <w:right w:val="none" w:sz="0" w:space="0" w:color="auto"/>
              </w:divBdr>
            </w:div>
            <w:div w:id="17312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iancrowleymd.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2263</Words>
  <Characters>12900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CURRICULUM VITAE</vt:lpstr>
    </vt:vector>
  </TitlesOfParts>
  <Company>mycompany</Company>
  <LinksUpToDate>false</LinksUpToDate>
  <CharactersWithSpaces>15133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Brian Crowley, M.D.</dc:creator>
  <cp:lastModifiedBy>brian</cp:lastModifiedBy>
  <cp:revision>3</cp:revision>
  <cp:lastPrinted>2011-09-30T22:56:00Z</cp:lastPrinted>
  <dcterms:created xsi:type="dcterms:W3CDTF">2014-06-15T14:44:00Z</dcterms:created>
  <dcterms:modified xsi:type="dcterms:W3CDTF">2014-06-15T14:45:00Z</dcterms:modified>
</cp:coreProperties>
</file>