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889" w:rsidRDefault="004D4889" w:rsidP="004D4889">
      <w:pPr>
        <w:rPr>
          <w:u w:val="single"/>
        </w:rPr>
      </w:pPr>
      <w:r>
        <w:rPr>
          <w:sz w:val="32"/>
          <w:u w:val="single"/>
        </w:rPr>
        <w:t xml:space="preserve">                            W</w:t>
      </w:r>
      <w:r>
        <w:rPr>
          <w:sz w:val="28"/>
          <w:u w:val="single"/>
        </w:rPr>
        <w:t>ALTERS</w:t>
      </w:r>
      <w:r>
        <w:rPr>
          <w:u w:val="single"/>
        </w:rPr>
        <w:t xml:space="preserve"> </w:t>
      </w:r>
      <w:r>
        <w:rPr>
          <w:sz w:val="32"/>
          <w:u w:val="single"/>
        </w:rPr>
        <w:t>&amp; A</w:t>
      </w:r>
      <w:r>
        <w:rPr>
          <w:sz w:val="28"/>
          <w:u w:val="single"/>
        </w:rPr>
        <w:t>SSOCIATES,</w:t>
      </w:r>
      <w:r>
        <w:rPr>
          <w:u w:val="single"/>
        </w:rPr>
        <w:t xml:space="preserve"> </w:t>
      </w:r>
      <w:r>
        <w:rPr>
          <w:sz w:val="32"/>
          <w:u w:val="single"/>
        </w:rPr>
        <w:t>I</w:t>
      </w:r>
      <w:r>
        <w:rPr>
          <w:sz w:val="28"/>
          <w:u w:val="single"/>
        </w:rPr>
        <w:t xml:space="preserve">NC                              </w:t>
      </w:r>
      <w:r>
        <w:rPr>
          <w:sz w:val="16"/>
          <w:u w:val="single"/>
        </w:rPr>
        <w:t xml:space="preserve"> .                                                                                                        </w:t>
      </w:r>
    </w:p>
    <w:p w:rsidR="004D4889" w:rsidRDefault="004D4889" w:rsidP="004D4889">
      <w:pPr>
        <w:pStyle w:val="Heading1"/>
      </w:pPr>
      <w:r>
        <w:t>Specialized Financial Consulting to the Communications Industry</w:t>
      </w:r>
    </w:p>
    <w:p w:rsidR="004D4889" w:rsidRDefault="004D4889" w:rsidP="004D4889">
      <w:pPr>
        <w:tabs>
          <w:tab w:val="left" w:pos="-720"/>
        </w:tabs>
        <w:suppressAutoHyphens/>
        <w:spacing w:line="240" w:lineRule="atLeast"/>
        <w:jc w:val="center"/>
        <w:rPr>
          <w:b/>
          <w:bCs/>
        </w:rPr>
      </w:pPr>
    </w:p>
    <w:p w:rsidR="004D4889" w:rsidRDefault="004D4889" w:rsidP="004D4889">
      <w:pPr>
        <w:tabs>
          <w:tab w:val="left" w:pos="-720"/>
        </w:tabs>
        <w:suppressAutoHyphens/>
        <w:spacing w:line="240" w:lineRule="atLeast"/>
        <w:jc w:val="center"/>
        <w:rPr>
          <w:b/>
          <w:bCs/>
          <w:spacing w:val="-2"/>
          <w:szCs w:val="23"/>
        </w:rPr>
      </w:pPr>
      <w:r>
        <w:rPr>
          <w:b/>
          <w:bCs/>
        </w:rPr>
        <w:t>QUALIFICATIONS</w:t>
      </w:r>
      <w:r>
        <w:rPr>
          <w:b/>
          <w:bCs/>
        </w:rPr>
        <w:tab/>
        <w:t xml:space="preserve">OF </w:t>
      </w:r>
      <w:r>
        <w:rPr>
          <w:b/>
          <w:bCs/>
          <w:spacing w:val="-2"/>
          <w:szCs w:val="23"/>
        </w:rPr>
        <w:t>CHARLES E. WALTERS, ASA</w:t>
      </w:r>
    </w:p>
    <w:p w:rsidR="004D4889" w:rsidRPr="00A2720A" w:rsidRDefault="004D4889" w:rsidP="004D4889">
      <w:pPr>
        <w:tabs>
          <w:tab w:val="left" w:pos="-720"/>
        </w:tabs>
        <w:suppressAutoHyphens/>
        <w:spacing w:line="240" w:lineRule="atLeast"/>
        <w:jc w:val="both"/>
        <w:rPr>
          <w:spacing w:val="-2"/>
          <w:sz w:val="20"/>
          <w:szCs w:val="23"/>
        </w:rPr>
      </w:pPr>
    </w:p>
    <w:p w:rsidR="0074235B" w:rsidRDefault="004D4889" w:rsidP="0074235B">
      <w:pPr>
        <w:tabs>
          <w:tab w:val="left" w:pos="-720"/>
        </w:tabs>
        <w:suppressAutoHyphens/>
        <w:spacing w:line="240" w:lineRule="atLeast"/>
        <w:jc w:val="both"/>
        <w:rPr>
          <w:spacing w:val="-2"/>
          <w:sz w:val="22"/>
          <w:szCs w:val="23"/>
        </w:rPr>
      </w:pPr>
      <w:r w:rsidRPr="00A2720A">
        <w:rPr>
          <w:b/>
          <w:bCs/>
          <w:spacing w:val="-2"/>
          <w:sz w:val="20"/>
          <w:szCs w:val="23"/>
        </w:rPr>
        <w:tab/>
      </w:r>
      <w:r w:rsidRPr="0070422C">
        <w:rPr>
          <w:bCs/>
          <w:spacing w:val="-2"/>
          <w:sz w:val="22"/>
          <w:szCs w:val="23"/>
        </w:rPr>
        <w:t>Charles E. Walters, ASA</w:t>
      </w:r>
      <w:r w:rsidRPr="0070422C">
        <w:rPr>
          <w:spacing w:val="-2"/>
          <w:sz w:val="22"/>
          <w:szCs w:val="23"/>
        </w:rPr>
        <w:t xml:space="preserve"> is President of C.E. Walters &amp; Associates, Inc. (d/b/a Walters &amp; Associates, Inc., "W&amp;A"), a financial consulting firm specializing in the appraisal of communications and other related businesses.  Mr. Walters has been actively involved in the appraisal of broadcasting, cable television, mobile communications and other properties since 1978.  He has participated in the field survey and appraisal of over </w:t>
      </w:r>
      <w:r>
        <w:rPr>
          <w:spacing w:val="-2"/>
          <w:sz w:val="22"/>
          <w:szCs w:val="23"/>
        </w:rPr>
        <w:t>2</w:t>
      </w:r>
      <w:r w:rsidRPr="0070422C">
        <w:rPr>
          <w:spacing w:val="-2"/>
          <w:sz w:val="22"/>
          <w:szCs w:val="23"/>
        </w:rPr>
        <w:t>,</w:t>
      </w:r>
      <w:r>
        <w:rPr>
          <w:spacing w:val="-2"/>
          <w:sz w:val="22"/>
          <w:szCs w:val="23"/>
        </w:rPr>
        <w:t>0</w:t>
      </w:r>
      <w:r w:rsidRPr="0070422C">
        <w:rPr>
          <w:spacing w:val="-2"/>
          <w:sz w:val="22"/>
          <w:szCs w:val="23"/>
        </w:rPr>
        <w:t xml:space="preserve">00 broadcast, cable television and mobile communications facilities.  Mr. Walters began his career as an engineering associate with Frazier, Gross &amp; Clay, a leading broadcast industry valuation company, where he participated in the appraisals of radio and television companies for major </w:t>
      </w:r>
      <w:smartTag w:uri="urn:schemas-microsoft-com:office:smarttags" w:element="country-region">
        <w:smartTag w:uri="urn:schemas-microsoft-com:office:smarttags" w:element="place">
          <w:r w:rsidRPr="0070422C">
            <w:rPr>
              <w:spacing w:val="-2"/>
              <w:sz w:val="22"/>
              <w:szCs w:val="23"/>
            </w:rPr>
            <w:t>United States</w:t>
          </w:r>
        </w:smartTag>
      </w:smartTag>
      <w:r w:rsidRPr="0070422C">
        <w:rPr>
          <w:spacing w:val="-2"/>
          <w:sz w:val="22"/>
          <w:szCs w:val="23"/>
        </w:rPr>
        <w:t xml:space="preserve"> broadcast companies.  Prior to establishing Walters &amp; Associates, Inc., Mr. Walters served as a Vice President with Broadcast Investment Analysts/Frazier, Gross &amp; </w:t>
      </w:r>
      <w:proofErr w:type="spellStart"/>
      <w:r w:rsidRPr="0070422C">
        <w:rPr>
          <w:spacing w:val="-2"/>
          <w:sz w:val="22"/>
          <w:szCs w:val="23"/>
        </w:rPr>
        <w:t>Kadlec</w:t>
      </w:r>
      <w:proofErr w:type="spellEnd"/>
      <w:r w:rsidRPr="0070422C">
        <w:rPr>
          <w:spacing w:val="-2"/>
          <w:sz w:val="22"/>
          <w:szCs w:val="23"/>
        </w:rPr>
        <w:t xml:space="preserve"> ("BIA/FGK"), where he directed the company's valuation consulting group for non-broadcast industries.  While with BIA/FGK, Mr. Walters participated in the appraisals of paging, cellular, specialized mobile radio, cable television, multichannel microwave distribution service, shared tenant services and broadcast communications companies. </w:t>
      </w:r>
      <w:r w:rsidR="0074235B">
        <w:rPr>
          <w:spacing w:val="-2"/>
          <w:sz w:val="22"/>
          <w:szCs w:val="23"/>
        </w:rPr>
        <w:t>Mr. Walters has advised Federal Communications Commission, National Telecommunications and Information Administration and United States Department of Treasury personnel on telecommunications business and spectrum valuation issues. Mr. Walters has advised the Afghanistan Telecommunications Regulatory Authority (ATRA) on the value of the country's 3G cellular telephone spectrum authorities as well as advised the agency on suitable auction strategies for spectrum deployment.</w:t>
      </w:r>
    </w:p>
    <w:p w:rsidR="004D4889" w:rsidRPr="0070422C" w:rsidRDefault="004D4889" w:rsidP="004D4889">
      <w:pPr>
        <w:tabs>
          <w:tab w:val="left" w:pos="-720"/>
        </w:tabs>
        <w:suppressAutoHyphens/>
        <w:spacing w:line="240" w:lineRule="atLeast"/>
        <w:jc w:val="both"/>
        <w:rPr>
          <w:spacing w:val="-2"/>
          <w:sz w:val="22"/>
          <w:szCs w:val="23"/>
        </w:rPr>
      </w:pPr>
      <w:r w:rsidRPr="0070422C">
        <w:rPr>
          <w:spacing w:val="-2"/>
          <w:sz w:val="22"/>
          <w:szCs w:val="23"/>
        </w:rPr>
        <w:t xml:space="preserve">Mr. Walters was also instrumental in developing the valuation methodology for Federal Communication Commission (FCC) license valuations used by BIA/FGK.  This valuation approach was accepted in the Jefferson-Pilot Corporation FCC license amortization case decided by the U.S. Tax Court on April 14, 1992.  Prior to joining BIA/FGK, Mr. Walters conducted strategic planning for </w:t>
      </w:r>
      <w:r w:rsidRPr="0070422C">
        <w:rPr>
          <w:spacing w:val="-2"/>
          <w:sz w:val="22"/>
          <w:szCs w:val="23"/>
          <w:u w:val="single"/>
        </w:rPr>
        <w:t>Fairchild Communications Services Company</w:t>
      </w:r>
      <w:r w:rsidRPr="0070422C">
        <w:rPr>
          <w:spacing w:val="-2"/>
          <w:sz w:val="22"/>
          <w:szCs w:val="23"/>
        </w:rPr>
        <w:t xml:space="preserve">, where he prepared the business plan for the company's entry into the shared telecommunications market.  </w:t>
      </w:r>
    </w:p>
    <w:p w:rsidR="004D4889" w:rsidRPr="0070422C" w:rsidRDefault="004D4889" w:rsidP="004D4889">
      <w:pPr>
        <w:tabs>
          <w:tab w:val="left" w:pos="-720"/>
        </w:tabs>
        <w:suppressAutoHyphens/>
        <w:spacing w:line="240" w:lineRule="atLeast"/>
        <w:jc w:val="both"/>
        <w:rPr>
          <w:spacing w:val="-2"/>
          <w:sz w:val="22"/>
          <w:szCs w:val="23"/>
        </w:rPr>
      </w:pPr>
    </w:p>
    <w:p w:rsidR="004D4889" w:rsidRPr="0070422C" w:rsidRDefault="004D4889" w:rsidP="004D4889">
      <w:pPr>
        <w:pStyle w:val="COLSTY"/>
        <w:tabs>
          <w:tab w:val="clear" w:pos="1172"/>
          <w:tab w:val="clear" w:pos="1892"/>
          <w:tab w:val="clear" w:pos="2612"/>
          <w:tab w:val="clear" w:pos="3332"/>
          <w:tab w:val="clear" w:pos="4052"/>
          <w:tab w:val="clear" w:pos="4772"/>
          <w:tab w:val="clear" w:pos="5492"/>
          <w:tab w:val="left" w:pos="-720"/>
        </w:tabs>
        <w:rPr>
          <w:rFonts w:ascii="Times New Roman" w:hAnsi="Times New Roman" w:cs="Times New Roman"/>
          <w:spacing w:val="-2"/>
          <w:sz w:val="22"/>
          <w:szCs w:val="23"/>
        </w:rPr>
      </w:pPr>
      <w:r w:rsidRPr="0070422C">
        <w:rPr>
          <w:rFonts w:ascii="Times New Roman" w:hAnsi="Times New Roman" w:cs="Times New Roman"/>
          <w:spacing w:val="-2"/>
          <w:sz w:val="22"/>
          <w:szCs w:val="23"/>
        </w:rPr>
        <w:tab/>
        <w:t>Major appraisal projects Mr. Walters has taken responsibility for include:</w:t>
      </w:r>
      <w:r w:rsidRPr="0070422C">
        <w:rPr>
          <w:rFonts w:ascii="Times New Roman" w:hAnsi="Times New Roman" w:cs="Tms Rmn 12pt"/>
          <w:sz w:val="22"/>
        </w:rPr>
        <w:t xml:space="preserve">  Capital Cities' acquisition of </w:t>
      </w:r>
      <w:proofErr w:type="spellStart"/>
      <w:r w:rsidRPr="0070422C">
        <w:rPr>
          <w:rFonts w:ascii="Times New Roman" w:hAnsi="Times New Roman" w:cs="Tms Rmn 12pt"/>
          <w:sz w:val="22"/>
        </w:rPr>
        <w:t>CableCom</w:t>
      </w:r>
      <w:proofErr w:type="spellEnd"/>
      <w:r w:rsidRPr="0070422C">
        <w:rPr>
          <w:rFonts w:ascii="Times New Roman" w:hAnsi="Times New Roman" w:cs="Tms Rmn 12pt"/>
          <w:sz w:val="22"/>
        </w:rPr>
        <w:t>-General; the Tribune Company's acquisition of Douglas Communications; Citibank's val</w:t>
      </w:r>
      <w:r w:rsidRPr="0070422C">
        <w:rPr>
          <w:rFonts w:ascii="Times New Roman" w:hAnsi="Times New Roman" w:cs="Tms Rmn 12pt"/>
          <w:sz w:val="22"/>
        </w:rPr>
        <w:softHyphen/>
        <w:t>uation of Cable News Network (CNN) and WTBS prior to loan commit</w:t>
      </w:r>
      <w:r w:rsidRPr="0070422C">
        <w:rPr>
          <w:rFonts w:ascii="Times New Roman" w:hAnsi="Times New Roman" w:cs="Tms Rmn 12pt"/>
          <w:sz w:val="22"/>
        </w:rPr>
        <w:softHyphen/>
        <w:t>ment; Oak Industries ON-TV Subscription Television (STV) Service in Los Angeles; and the valuation of cable acquisitions for Palmer, Fairbanks, and Corinthian Broadcasting Companies.  Other appraisal clients include:  Ziff Davis; Cosmos Broad</w:t>
      </w:r>
      <w:r w:rsidRPr="0070422C">
        <w:rPr>
          <w:rFonts w:ascii="Times New Roman" w:hAnsi="Times New Roman" w:cs="Tms Rmn 12pt"/>
          <w:sz w:val="22"/>
        </w:rPr>
        <w:softHyphen/>
        <w:t>casting Corp.; Westinghouse Broadcasting and Cable, Inc.; Hearst Broadcast</w:t>
      </w:r>
      <w:r w:rsidRPr="0070422C">
        <w:rPr>
          <w:rFonts w:ascii="Times New Roman" w:hAnsi="Times New Roman" w:cs="Tms Rmn 12pt"/>
          <w:sz w:val="22"/>
        </w:rPr>
        <w:softHyphen/>
        <w:t xml:space="preserve">ing; The Outlet Company and Salem Communications.  Other valuation projects include the </w:t>
      </w:r>
      <w:r w:rsidRPr="0070422C">
        <w:rPr>
          <w:rFonts w:ascii="Times New Roman" w:hAnsi="Times New Roman" w:cs="Times New Roman"/>
          <w:spacing w:val="-2"/>
          <w:sz w:val="22"/>
          <w:szCs w:val="23"/>
        </w:rPr>
        <w:t xml:space="preserve">valuation of XM Satellite’s FCC license authorities for BFC Capital; Bell South Telecommunication's valuation of its paging properties, Ameritech Corporation's valuation of </w:t>
      </w:r>
      <w:proofErr w:type="spellStart"/>
      <w:r w:rsidRPr="0070422C">
        <w:rPr>
          <w:rFonts w:ascii="Times New Roman" w:hAnsi="Times New Roman" w:cs="Times New Roman"/>
          <w:spacing w:val="-2"/>
          <w:sz w:val="22"/>
          <w:szCs w:val="23"/>
        </w:rPr>
        <w:t>CyberTel</w:t>
      </w:r>
      <w:proofErr w:type="spellEnd"/>
      <w:r w:rsidRPr="0070422C">
        <w:rPr>
          <w:rFonts w:ascii="Times New Roman" w:hAnsi="Times New Roman" w:cs="Times New Roman"/>
          <w:spacing w:val="-2"/>
          <w:sz w:val="22"/>
          <w:szCs w:val="23"/>
        </w:rPr>
        <w:t>, Inc.'s paging and cellular FCC licenses, various Southwestern Bell paging and cellular properties, CTEC Corporation's cellular licenses and intangible assets, United States Cellular Corporation cellular properties  Mr. Walters has also provided expert testimony regarding valuation issues before the United States Tax Court</w:t>
      </w:r>
      <w:r>
        <w:rPr>
          <w:rFonts w:ascii="Times New Roman" w:hAnsi="Times New Roman" w:cs="Times New Roman"/>
          <w:spacing w:val="-2"/>
          <w:sz w:val="22"/>
          <w:szCs w:val="23"/>
        </w:rPr>
        <w:t>,</w:t>
      </w:r>
      <w:r w:rsidRPr="0070422C">
        <w:rPr>
          <w:rFonts w:ascii="Times New Roman" w:hAnsi="Times New Roman" w:cs="Times New Roman"/>
          <w:spacing w:val="-2"/>
          <w:sz w:val="22"/>
          <w:szCs w:val="23"/>
        </w:rPr>
        <w:t xml:space="preserve"> in U. S. Bankruptcy Court</w:t>
      </w:r>
      <w:r>
        <w:rPr>
          <w:rFonts w:ascii="Times New Roman" w:hAnsi="Times New Roman" w:cs="Times New Roman"/>
          <w:spacing w:val="-2"/>
          <w:sz w:val="22"/>
          <w:szCs w:val="23"/>
        </w:rPr>
        <w:t xml:space="preserve"> before the Federal Trade Commission and in numerous state and federal proceedings.</w:t>
      </w:r>
      <w:r w:rsidRPr="0070422C">
        <w:rPr>
          <w:rFonts w:ascii="Times New Roman" w:hAnsi="Times New Roman" w:cs="Times New Roman"/>
          <w:spacing w:val="-2"/>
          <w:sz w:val="22"/>
          <w:szCs w:val="23"/>
        </w:rPr>
        <w:t xml:space="preserve">  He has appeared on various communications industry panels, having addressed the member</w:t>
      </w:r>
      <w:r w:rsidRPr="0070422C">
        <w:rPr>
          <w:rFonts w:ascii="Times New Roman" w:hAnsi="Times New Roman" w:cs="Times New Roman"/>
          <w:spacing w:val="-2"/>
          <w:sz w:val="22"/>
          <w:szCs w:val="23"/>
        </w:rPr>
        <w:softHyphen/>
        <w:t>ship of INTELSAT on the economics of small earth stations for voice and data com</w:t>
      </w:r>
      <w:r w:rsidRPr="0070422C">
        <w:rPr>
          <w:rFonts w:ascii="Times New Roman" w:hAnsi="Times New Roman" w:cs="Times New Roman"/>
          <w:spacing w:val="-2"/>
          <w:sz w:val="22"/>
          <w:szCs w:val="23"/>
        </w:rPr>
        <w:softHyphen/>
        <w:t xml:space="preserve">munications and the </w:t>
      </w:r>
      <w:proofErr w:type="spellStart"/>
      <w:r w:rsidRPr="0070422C">
        <w:rPr>
          <w:rFonts w:ascii="Times New Roman" w:hAnsi="Times New Roman" w:cs="Times New Roman"/>
          <w:spacing w:val="-2"/>
          <w:sz w:val="22"/>
          <w:szCs w:val="23"/>
        </w:rPr>
        <w:t>Telocator</w:t>
      </w:r>
      <w:proofErr w:type="spellEnd"/>
      <w:r w:rsidRPr="0070422C">
        <w:rPr>
          <w:rFonts w:ascii="Times New Roman" w:hAnsi="Times New Roman" w:cs="Times New Roman"/>
          <w:spacing w:val="-2"/>
          <w:sz w:val="22"/>
          <w:szCs w:val="23"/>
        </w:rPr>
        <w:t xml:space="preserve"> and the American SMR Network industry associations on various tax and valuation related issues.  Mr. Walters has also published numerous articles in trade publications regarding tax and valuation issues relating to the communications industry.</w:t>
      </w:r>
    </w:p>
    <w:p w:rsidR="004D4889" w:rsidRPr="0070422C" w:rsidRDefault="004D4889" w:rsidP="004D4889">
      <w:pPr>
        <w:tabs>
          <w:tab w:val="left" w:pos="-720"/>
        </w:tabs>
        <w:suppressAutoHyphens/>
        <w:spacing w:line="240" w:lineRule="atLeast"/>
        <w:jc w:val="both"/>
        <w:rPr>
          <w:spacing w:val="-2"/>
          <w:sz w:val="22"/>
          <w:szCs w:val="23"/>
        </w:rPr>
      </w:pPr>
    </w:p>
    <w:p w:rsidR="004D4889" w:rsidRPr="0070422C" w:rsidRDefault="004D4889" w:rsidP="004D4889">
      <w:pPr>
        <w:tabs>
          <w:tab w:val="left" w:pos="-720"/>
        </w:tabs>
        <w:suppressAutoHyphens/>
        <w:spacing w:line="240" w:lineRule="atLeast"/>
        <w:jc w:val="both"/>
        <w:rPr>
          <w:spacing w:val="-2"/>
          <w:sz w:val="22"/>
          <w:szCs w:val="23"/>
        </w:rPr>
      </w:pPr>
      <w:r w:rsidRPr="0070422C">
        <w:rPr>
          <w:spacing w:val="-2"/>
          <w:sz w:val="22"/>
          <w:szCs w:val="23"/>
        </w:rPr>
        <w:tab/>
        <w:t xml:space="preserve">Mr. Walters is a graduate of </w:t>
      </w:r>
      <w:smartTag w:uri="urn:schemas-microsoft-com:office:smarttags" w:element="place">
        <w:smartTag w:uri="urn:schemas-microsoft-com:office:smarttags" w:element="PlaceName">
          <w:r w:rsidRPr="0070422C">
            <w:rPr>
              <w:spacing w:val="-2"/>
              <w:sz w:val="22"/>
              <w:szCs w:val="23"/>
            </w:rPr>
            <w:t>Antioch</w:t>
          </w:r>
        </w:smartTag>
        <w:r w:rsidRPr="0070422C">
          <w:rPr>
            <w:spacing w:val="-2"/>
            <w:sz w:val="22"/>
            <w:szCs w:val="23"/>
          </w:rPr>
          <w:t xml:space="preserve"> </w:t>
        </w:r>
        <w:smartTag w:uri="urn:schemas-microsoft-com:office:smarttags" w:element="PlaceType">
          <w:r w:rsidRPr="0070422C">
            <w:rPr>
              <w:spacing w:val="-2"/>
              <w:sz w:val="22"/>
              <w:szCs w:val="23"/>
            </w:rPr>
            <w:t>College</w:t>
          </w:r>
        </w:smartTag>
      </w:smartTag>
      <w:r w:rsidRPr="0070422C">
        <w:rPr>
          <w:spacing w:val="-2"/>
          <w:sz w:val="22"/>
          <w:szCs w:val="23"/>
        </w:rPr>
        <w:t xml:space="preserve"> with a B.A. in Commun</w:t>
      </w:r>
      <w:r w:rsidRPr="0070422C">
        <w:rPr>
          <w:spacing w:val="-2"/>
          <w:sz w:val="22"/>
          <w:szCs w:val="23"/>
        </w:rPr>
        <w:softHyphen/>
        <w:t xml:space="preserve">ications.  He has completed courses in Accounting and Business Law at </w:t>
      </w:r>
      <w:smartTag w:uri="urn:schemas-microsoft-com:office:smarttags" w:element="place">
        <w:smartTag w:uri="urn:schemas-microsoft-com:office:smarttags" w:element="PlaceName">
          <w:r w:rsidRPr="0070422C">
            <w:rPr>
              <w:spacing w:val="-2"/>
              <w:sz w:val="22"/>
              <w:szCs w:val="23"/>
            </w:rPr>
            <w:t>Georgetown</w:t>
          </w:r>
        </w:smartTag>
        <w:r w:rsidRPr="0070422C">
          <w:rPr>
            <w:spacing w:val="-2"/>
            <w:sz w:val="22"/>
            <w:szCs w:val="23"/>
          </w:rPr>
          <w:t xml:space="preserve"> </w:t>
        </w:r>
        <w:smartTag w:uri="urn:schemas-microsoft-com:office:smarttags" w:element="PlaceType">
          <w:r w:rsidRPr="0070422C">
            <w:rPr>
              <w:spacing w:val="-2"/>
              <w:sz w:val="22"/>
              <w:szCs w:val="23"/>
            </w:rPr>
            <w:t>University</w:t>
          </w:r>
        </w:smartTag>
        <w:r w:rsidRPr="0070422C">
          <w:rPr>
            <w:spacing w:val="-2"/>
            <w:sz w:val="22"/>
            <w:szCs w:val="23"/>
          </w:rPr>
          <w:t xml:space="preserve"> </w:t>
        </w:r>
        <w:smartTag w:uri="urn:schemas-microsoft-com:office:smarttags" w:element="PlaceName">
          <w:r w:rsidRPr="0070422C">
            <w:rPr>
              <w:spacing w:val="-2"/>
              <w:sz w:val="22"/>
              <w:szCs w:val="23"/>
            </w:rPr>
            <w:t>Graduate</w:t>
          </w:r>
        </w:smartTag>
        <w:r w:rsidRPr="0070422C">
          <w:rPr>
            <w:spacing w:val="-2"/>
            <w:sz w:val="22"/>
            <w:szCs w:val="23"/>
          </w:rPr>
          <w:t xml:space="preserve"> </w:t>
        </w:r>
        <w:smartTag w:uri="urn:schemas-microsoft-com:office:smarttags" w:element="PlaceName">
          <w:r w:rsidRPr="0070422C">
            <w:rPr>
              <w:spacing w:val="-2"/>
              <w:sz w:val="22"/>
              <w:szCs w:val="23"/>
            </w:rPr>
            <w:t>Business</w:t>
          </w:r>
        </w:smartTag>
        <w:r w:rsidRPr="0070422C">
          <w:rPr>
            <w:spacing w:val="-2"/>
            <w:sz w:val="22"/>
            <w:szCs w:val="23"/>
          </w:rPr>
          <w:t xml:space="preserve"> </w:t>
        </w:r>
        <w:smartTag w:uri="urn:schemas-microsoft-com:office:smarttags" w:element="PlaceType">
          <w:r w:rsidRPr="0070422C">
            <w:rPr>
              <w:spacing w:val="-2"/>
              <w:sz w:val="22"/>
              <w:szCs w:val="23"/>
            </w:rPr>
            <w:t>School</w:t>
          </w:r>
        </w:smartTag>
      </w:smartTag>
      <w:r w:rsidRPr="0070422C">
        <w:rPr>
          <w:spacing w:val="-2"/>
          <w:sz w:val="22"/>
          <w:szCs w:val="23"/>
        </w:rPr>
        <w:t>.  Mr. Walters is a Member of the American Society of Appraisers and has attained the status of Accredited Senior Appraiser (ASA) in the Business Valuation discipline</w:t>
      </w:r>
      <w:r w:rsidR="00B77C9B">
        <w:rPr>
          <w:spacing w:val="-2"/>
          <w:sz w:val="22"/>
          <w:szCs w:val="23"/>
        </w:rPr>
        <w:t xml:space="preserve"> with a specialty designation for the valuation of Intangible Assets</w:t>
      </w:r>
      <w:r w:rsidRPr="0070422C">
        <w:rPr>
          <w:spacing w:val="-2"/>
          <w:sz w:val="22"/>
          <w:szCs w:val="23"/>
        </w:rPr>
        <w:t>.  He holds an FCC First Class Radio Telephone License and is certified by the Society of Broadcast Engineers for both radio and television.  Mr. Walters was Honorably Discharged from the U. S. Marine Corps in 1969.</w:t>
      </w:r>
    </w:p>
    <w:p w:rsidR="004D4889" w:rsidRDefault="004D4889" w:rsidP="004D4889">
      <w:pPr>
        <w:jc w:val="both"/>
        <w:rPr>
          <w:rFonts w:ascii="Times New Roman CYR" w:hAnsi="Times New Roman CYR" w:cs="Times New Roman CYR"/>
          <w:bCs/>
          <w:sz w:val="20"/>
        </w:rPr>
      </w:pPr>
    </w:p>
    <w:p w:rsidR="004D4889" w:rsidRDefault="004D4889" w:rsidP="004D4889">
      <w:pPr>
        <w:rPr>
          <w:u w:val="single"/>
        </w:rPr>
      </w:pPr>
      <w:r>
        <w:rPr>
          <w:sz w:val="32"/>
          <w:u w:val="single"/>
        </w:rPr>
        <w:t xml:space="preserve">                            W</w:t>
      </w:r>
      <w:r>
        <w:rPr>
          <w:sz w:val="28"/>
          <w:u w:val="single"/>
        </w:rPr>
        <w:t>ALTERS</w:t>
      </w:r>
      <w:r>
        <w:rPr>
          <w:u w:val="single"/>
        </w:rPr>
        <w:t xml:space="preserve"> </w:t>
      </w:r>
      <w:r>
        <w:rPr>
          <w:sz w:val="32"/>
          <w:u w:val="single"/>
        </w:rPr>
        <w:t>&amp; A</w:t>
      </w:r>
      <w:r>
        <w:rPr>
          <w:sz w:val="28"/>
          <w:u w:val="single"/>
        </w:rPr>
        <w:t>SSOCIATES,</w:t>
      </w:r>
      <w:r>
        <w:rPr>
          <w:u w:val="single"/>
        </w:rPr>
        <w:t xml:space="preserve"> </w:t>
      </w:r>
      <w:r>
        <w:rPr>
          <w:sz w:val="32"/>
          <w:u w:val="single"/>
        </w:rPr>
        <w:t>I</w:t>
      </w:r>
      <w:r>
        <w:rPr>
          <w:sz w:val="28"/>
          <w:u w:val="single"/>
        </w:rPr>
        <w:t xml:space="preserve">NC                              </w:t>
      </w:r>
      <w:r>
        <w:rPr>
          <w:sz w:val="16"/>
          <w:u w:val="single"/>
        </w:rPr>
        <w:t xml:space="preserve"> .                                                                                                        </w:t>
      </w:r>
    </w:p>
    <w:p w:rsidR="004D4889" w:rsidRDefault="004D4889" w:rsidP="004D4889">
      <w:pPr>
        <w:pStyle w:val="Heading1"/>
      </w:pPr>
      <w:r>
        <w:t>Specialized Financial Consulting to the Communications Industry</w:t>
      </w:r>
    </w:p>
    <w:p w:rsidR="004D4889" w:rsidRDefault="004D4889" w:rsidP="004D4889">
      <w:pPr>
        <w:jc w:val="both"/>
        <w:rPr>
          <w:rFonts w:ascii="Times New Roman CYR" w:hAnsi="Times New Roman CYR" w:cs="Times New Roman CYR"/>
          <w:bCs/>
          <w:sz w:val="20"/>
        </w:rPr>
      </w:pPr>
    </w:p>
    <w:p w:rsidR="004D4889" w:rsidRDefault="004D4889" w:rsidP="004D4889">
      <w:pPr>
        <w:jc w:val="both"/>
        <w:rPr>
          <w:rFonts w:ascii="Times New Roman CYR" w:hAnsi="Times New Roman CYR" w:cs="Times New Roman CYR"/>
          <w:bCs/>
          <w:sz w:val="20"/>
        </w:rPr>
      </w:pPr>
    </w:p>
    <w:p w:rsidR="004D4889" w:rsidRDefault="004D4889" w:rsidP="004D4889">
      <w:pPr>
        <w:jc w:val="both"/>
        <w:rPr>
          <w:rFonts w:ascii="Times New Roman CYR" w:hAnsi="Times New Roman CYR" w:cs="Times New Roman CYR"/>
          <w:bCs/>
          <w:sz w:val="20"/>
        </w:rPr>
      </w:pPr>
    </w:p>
    <w:p w:rsidR="004D4889" w:rsidRPr="0070422C" w:rsidRDefault="004D4889" w:rsidP="004D4889">
      <w:pPr>
        <w:jc w:val="both"/>
        <w:rPr>
          <w:rFonts w:cs="Times New Roman CYR"/>
          <w:bCs/>
          <w:sz w:val="22"/>
        </w:rPr>
      </w:pPr>
      <w:r w:rsidRPr="0070422C">
        <w:rPr>
          <w:rFonts w:cs="Times New Roman CYR"/>
          <w:bCs/>
          <w:sz w:val="22"/>
        </w:rPr>
        <w:t>PROFESSIONAL DESIGNATION</w:t>
      </w:r>
    </w:p>
    <w:p w:rsidR="004D4889" w:rsidRPr="0070422C" w:rsidRDefault="004D4889" w:rsidP="004D4889">
      <w:pPr>
        <w:jc w:val="both"/>
        <w:rPr>
          <w:rFonts w:cs="Times New Roman CYR"/>
          <w:bCs/>
          <w:sz w:val="22"/>
        </w:rPr>
      </w:pPr>
    </w:p>
    <w:p w:rsidR="004D4889" w:rsidRPr="0070422C" w:rsidRDefault="004D4889" w:rsidP="004D4889">
      <w:pPr>
        <w:ind w:firstLine="720"/>
        <w:jc w:val="both"/>
        <w:rPr>
          <w:rFonts w:cs="Times New Roman CYR"/>
          <w:bCs/>
          <w:sz w:val="22"/>
        </w:rPr>
      </w:pPr>
      <w:r w:rsidRPr="0070422C">
        <w:rPr>
          <w:rFonts w:cs="Times New Roman CYR"/>
          <w:bCs/>
          <w:sz w:val="22"/>
        </w:rPr>
        <w:t>Charles E. Walters, ASA is an Accredited Senior Appraiser (ASA) in Business Valuation</w:t>
      </w:r>
      <w:r>
        <w:rPr>
          <w:rFonts w:cs="Times New Roman CYR"/>
          <w:bCs/>
          <w:sz w:val="22"/>
        </w:rPr>
        <w:t xml:space="preserve"> and is certified for the specialty area of Intangible Asset Valuation</w:t>
      </w:r>
      <w:r w:rsidRPr="0070422C">
        <w:rPr>
          <w:rFonts w:cs="Times New Roman CYR"/>
          <w:bCs/>
          <w:sz w:val="22"/>
        </w:rPr>
        <w:t xml:space="preserve"> by the American Society of Appraisers. Mr. Walters has been a member of the organization since 1987.   The American Society of Appraisers is the nation’s oldest professional valuation society that trains, tests and certifies professional appraisers.  Mr. Walters is active in the Washington D.C. Business Valuation chapter and serves in the Society’s Mentor Program advising candidates working towards their Business Valuation certifications. </w:t>
      </w:r>
      <w:r>
        <w:rPr>
          <w:rFonts w:cs="Times New Roman CYR"/>
          <w:bCs/>
          <w:sz w:val="22"/>
        </w:rPr>
        <w:t xml:space="preserve">In addition, Mr. Walters has completed the Business Damages course sponsored by the National Association of Certified Valuation Analysts. </w:t>
      </w:r>
      <w:r w:rsidRPr="0070422C">
        <w:rPr>
          <w:rFonts w:cs="Times New Roman CYR"/>
          <w:bCs/>
          <w:sz w:val="22"/>
        </w:rPr>
        <w:t xml:space="preserve"> To attain the status of Accredited Senior Appraiser (ASA)</w:t>
      </w:r>
      <w:r>
        <w:rPr>
          <w:rFonts w:cs="Times New Roman CYR"/>
          <w:bCs/>
          <w:sz w:val="22"/>
        </w:rPr>
        <w:t>,</w:t>
      </w:r>
      <w:r w:rsidRPr="0070422C">
        <w:rPr>
          <w:rFonts w:cs="Times New Roman CYR"/>
          <w:bCs/>
          <w:sz w:val="22"/>
        </w:rPr>
        <w:t xml:space="preserve"> a candidate must have 5 years full time appraisal experience</w:t>
      </w:r>
      <w:r>
        <w:rPr>
          <w:rFonts w:cs="Times New Roman CYR"/>
          <w:bCs/>
          <w:sz w:val="22"/>
        </w:rPr>
        <w:t xml:space="preserve">, </w:t>
      </w:r>
      <w:r w:rsidRPr="0070422C">
        <w:rPr>
          <w:rFonts w:cs="Times New Roman CYR"/>
          <w:bCs/>
          <w:sz w:val="22"/>
        </w:rPr>
        <w:t>submit two professional business appraisals for evaluation by the Board of Examiners</w:t>
      </w:r>
      <w:r>
        <w:rPr>
          <w:rFonts w:cs="Times New Roman CYR"/>
          <w:bCs/>
          <w:sz w:val="22"/>
        </w:rPr>
        <w:t xml:space="preserve"> and</w:t>
      </w:r>
      <w:r w:rsidRPr="0070422C">
        <w:rPr>
          <w:rFonts w:cs="Times New Roman CYR"/>
          <w:bCs/>
          <w:sz w:val="22"/>
        </w:rPr>
        <w:t xml:space="preserve"> pass </w:t>
      </w:r>
      <w:r>
        <w:rPr>
          <w:rFonts w:cs="Times New Roman CYR"/>
          <w:bCs/>
          <w:sz w:val="22"/>
        </w:rPr>
        <w:t xml:space="preserve">a </w:t>
      </w:r>
      <w:r w:rsidRPr="0070422C">
        <w:rPr>
          <w:rFonts w:cs="Times New Roman CYR"/>
          <w:bCs/>
          <w:sz w:val="22"/>
        </w:rPr>
        <w:t>comprehensive written examination</w:t>
      </w:r>
      <w:r>
        <w:rPr>
          <w:rFonts w:cs="Times New Roman CYR"/>
          <w:bCs/>
          <w:sz w:val="22"/>
        </w:rPr>
        <w:t>.</w:t>
      </w:r>
      <w:r w:rsidRPr="0070422C">
        <w:rPr>
          <w:rFonts w:cs="Times New Roman CYR"/>
          <w:bCs/>
          <w:sz w:val="22"/>
        </w:rPr>
        <w:t xml:space="preserve"> Thereafter, members must fulfill continuing education requirements in order to maintain their ASA certification. </w:t>
      </w:r>
    </w:p>
    <w:p w:rsidR="004D4889" w:rsidRPr="0070422C" w:rsidRDefault="004D4889" w:rsidP="004D4889">
      <w:pPr>
        <w:jc w:val="both"/>
        <w:rPr>
          <w:rFonts w:cs="Times New Roman CYR"/>
          <w:bCs/>
          <w:sz w:val="22"/>
        </w:rPr>
      </w:pPr>
    </w:p>
    <w:p w:rsidR="004D4889" w:rsidRPr="0070422C" w:rsidRDefault="004D4889" w:rsidP="004D4889">
      <w:pPr>
        <w:jc w:val="both"/>
        <w:rPr>
          <w:rFonts w:cs="Times New Roman CYR"/>
          <w:bCs/>
          <w:sz w:val="22"/>
        </w:rPr>
      </w:pPr>
      <w:r w:rsidRPr="0070422C">
        <w:rPr>
          <w:rFonts w:cs="Times New Roman CYR"/>
          <w:bCs/>
          <w:sz w:val="22"/>
        </w:rPr>
        <w:t>TECHNICAL DESIGNATION</w:t>
      </w:r>
    </w:p>
    <w:p w:rsidR="004D4889" w:rsidRPr="0070422C" w:rsidRDefault="004D4889" w:rsidP="004D4889">
      <w:pPr>
        <w:jc w:val="both"/>
        <w:rPr>
          <w:rFonts w:cs="Times New Roman CYR"/>
          <w:bCs/>
          <w:sz w:val="22"/>
        </w:rPr>
      </w:pPr>
    </w:p>
    <w:p w:rsidR="004D4889" w:rsidRPr="0070422C" w:rsidRDefault="004D4889" w:rsidP="004D4889">
      <w:pPr>
        <w:ind w:firstLine="720"/>
        <w:jc w:val="both"/>
        <w:rPr>
          <w:rFonts w:cs="Times New Roman CYR"/>
          <w:bCs/>
          <w:sz w:val="22"/>
        </w:rPr>
      </w:pPr>
      <w:r w:rsidRPr="0070422C">
        <w:rPr>
          <w:rFonts w:cs="Times New Roman CYR"/>
          <w:bCs/>
          <w:sz w:val="22"/>
        </w:rPr>
        <w:t xml:space="preserve">Mr. Walters received his Federal Communications Commission (FCC) First Class Radiotelephone license in 1978 following his successful completion of the FCC examination requirement.  Mr. Walters was certified as a Broadcast Engineer for both radio and television by the Society of Broadcast Engineers in 1980 following his successful completion of the Society’s examination requirements for both radio and television certification. </w:t>
      </w:r>
      <w:r>
        <w:rPr>
          <w:rFonts w:cs="Times New Roman CYR"/>
          <w:bCs/>
          <w:sz w:val="22"/>
        </w:rPr>
        <w:t xml:space="preserve">Mr. Walters also completed the test requirements for certification for RF distributions systems and signal processing equipment issued by the Society of Cable Television Engineers.  </w:t>
      </w:r>
    </w:p>
    <w:p w:rsidR="00704EAE" w:rsidRDefault="00B77C9B"/>
    <w:sectPr w:rsidR="00704EAE" w:rsidSect="004D4889">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4D4889"/>
    <w:rsid w:val="00104F2B"/>
    <w:rsid w:val="00297177"/>
    <w:rsid w:val="002A04DA"/>
    <w:rsid w:val="004D4889"/>
    <w:rsid w:val="005A0E8F"/>
    <w:rsid w:val="00610947"/>
    <w:rsid w:val="006F2A99"/>
    <w:rsid w:val="0074235B"/>
    <w:rsid w:val="0080694A"/>
    <w:rsid w:val="00B77C9B"/>
    <w:rsid w:val="00C34291"/>
    <w:rsid w:val="00DB43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889"/>
    <w:rPr>
      <w:rFonts w:ascii="Times New Roman" w:eastAsia="Times New Roman" w:hAnsi="Times New Roman"/>
      <w:sz w:val="24"/>
      <w:szCs w:val="24"/>
    </w:rPr>
  </w:style>
  <w:style w:type="paragraph" w:styleId="Heading1">
    <w:name w:val="heading 1"/>
    <w:basedOn w:val="Normal"/>
    <w:next w:val="Normal"/>
    <w:link w:val="Heading1Char"/>
    <w:qFormat/>
    <w:rsid w:val="004D4889"/>
    <w:pPr>
      <w:keepNext/>
      <w:jc w:val="center"/>
      <w:outlineLvl w:val="0"/>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4889"/>
    <w:rPr>
      <w:rFonts w:ascii="Times New Roman" w:eastAsia="Times New Roman" w:hAnsi="Times New Roman"/>
      <w:i/>
      <w:iCs/>
      <w:sz w:val="16"/>
      <w:szCs w:val="24"/>
    </w:rPr>
  </w:style>
  <w:style w:type="paragraph" w:customStyle="1" w:styleId="COLSTY">
    <w:name w:val="COL.STY"/>
    <w:rsid w:val="004D4889"/>
    <w:pPr>
      <w:widowControl w:val="0"/>
      <w:tabs>
        <w:tab w:val="left" w:pos="1172"/>
        <w:tab w:val="left" w:pos="1892"/>
        <w:tab w:val="left" w:pos="2612"/>
        <w:tab w:val="left" w:pos="3332"/>
        <w:tab w:val="left" w:pos="4052"/>
        <w:tab w:val="left" w:pos="4772"/>
        <w:tab w:val="left" w:pos="5492"/>
      </w:tabs>
      <w:suppressAutoHyphens/>
      <w:autoSpaceDE w:val="0"/>
      <w:autoSpaceDN w:val="0"/>
      <w:adjustRightInd w:val="0"/>
      <w:spacing w:line="240" w:lineRule="atLeast"/>
      <w:jc w:val="both"/>
    </w:pPr>
    <w:rPr>
      <w:rFonts w:ascii="Courier New" w:eastAsia="Times New Roman" w:hAnsi="Courier New" w:cs="Courier New"/>
      <w:spacing w:val="-3"/>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Walters</dc:creator>
  <cp:lastModifiedBy>Chuck Walters</cp:lastModifiedBy>
  <cp:revision>3</cp:revision>
  <dcterms:created xsi:type="dcterms:W3CDTF">2012-01-19T17:59:00Z</dcterms:created>
  <dcterms:modified xsi:type="dcterms:W3CDTF">2012-01-19T18:06:00Z</dcterms:modified>
</cp:coreProperties>
</file>