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E77" w:rsidRDefault="00170BB9" w:rsidP="00335E77">
      <w:pPr>
        <w:suppressAutoHyphens/>
        <w:spacing w:before="120" w:after="120"/>
        <w:jc w:val="center"/>
        <w:rPr>
          <w:rFonts w:ascii="Arial" w:hAnsi="Arial" w:cs="Arial"/>
          <w:b/>
          <w:spacing w:val="-3"/>
          <w:sz w:val="32"/>
          <w:szCs w:val="32"/>
        </w:rPr>
      </w:pPr>
      <w:r>
        <w:rPr>
          <w:rFonts w:ascii="Arial" w:hAnsi="Arial" w:cs="Arial"/>
          <w:b/>
          <w:spacing w:val="-3"/>
          <w:sz w:val="32"/>
          <w:szCs w:val="32"/>
        </w:rPr>
        <w:t xml:space="preserve">               </w:t>
      </w:r>
      <w:r w:rsidR="00FA598B">
        <w:rPr>
          <w:rFonts w:ascii="Arial" w:hAnsi="Arial" w:cs="Arial"/>
          <w:b/>
          <w:spacing w:val="-3"/>
          <w:sz w:val="32"/>
          <w:szCs w:val="32"/>
        </w:rPr>
        <w:t xml:space="preserve">Dr. </w:t>
      </w:r>
      <w:r w:rsidR="00FA598B" w:rsidRPr="00692909">
        <w:rPr>
          <w:rFonts w:ascii="Arial" w:hAnsi="Arial" w:cs="Arial"/>
          <w:b/>
          <w:spacing w:val="-3"/>
          <w:sz w:val="32"/>
          <w:szCs w:val="32"/>
        </w:rPr>
        <w:t xml:space="preserve">Bryan </w:t>
      </w:r>
      <w:r w:rsidR="00FA598B">
        <w:rPr>
          <w:rFonts w:ascii="Arial" w:hAnsi="Arial" w:cs="Arial"/>
          <w:b/>
          <w:spacing w:val="-3"/>
          <w:sz w:val="32"/>
          <w:szCs w:val="32"/>
        </w:rPr>
        <w:t xml:space="preserve">Edward </w:t>
      </w:r>
      <w:r w:rsidR="00FA598B" w:rsidRPr="00692909">
        <w:rPr>
          <w:rFonts w:ascii="Arial" w:hAnsi="Arial" w:cs="Arial"/>
          <w:b/>
          <w:spacing w:val="-3"/>
          <w:sz w:val="32"/>
          <w:szCs w:val="32"/>
        </w:rPr>
        <w:t>Hauger</w:t>
      </w:r>
    </w:p>
    <w:p w:rsidR="00FA598B" w:rsidRDefault="00884FB8" w:rsidP="00170BB9">
      <w:pPr>
        <w:suppressAutoHyphens/>
        <w:jc w:val="center"/>
        <w:rPr>
          <w:rFonts w:ascii="Arial" w:hAnsi="Arial" w:cs="Arial"/>
          <w:spacing w:val="-3"/>
        </w:rPr>
      </w:pPr>
      <w:hyperlink r:id="rId9" w:history="1">
        <w:r w:rsidR="00FA598B" w:rsidRPr="007D222F">
          <w:rPr>
            <w:rStyle w:val="Hyperlink"/>
            <w:rFonts w:ascii="Arial" w:hAnsi="Arial" w:cs="Arial"/>
            <w:spacing w:val="-3"/>
          </w:rPr>
          <w:t>bryan@bryanhaugerconsulting.com</w:t>
        </w:r>
      </w:hyperlink>
      <w:r w:rsidR="00FA598B">
        <w:rPr>
          <w:rFonts w:ascii="Arial" w:hAnsi="Arial" w:cs="Arial"/>
          <w:spacing w:val="-3"/>
        </w:rPr>
        <w:t xml:space="preserve"> </w:t>
      </w:r>
      <w:hyperlink r:id="rId10" w:history="1"/>
      <w:bookmarkStart w:id="0" w:name="webProfileURL"/>
    </w:p>
    <w:p w:rsidR="00335E77" w:rsidRDefault="00884FB8" w:rsidP="00170BB9">
      <w:pPr>
        <w:suppressAutoHyphens/>
        <w:spacing w:line="276" w:lineRule="auto"/>
        <w:jc w:val="center"/>
        <w:rPr>
          <w:rStyle w:val="Hyperlink"/>
          <w:rFonts w:ascii="Arial" w:hAnsi="Arial" w:cs="Arial"/>
          <w:spacing w:val="-3"/>
        </w:rPr>
      </w:pPr>
      <w:hyperlink r:id="rId11" w:history="1">
        <w:r w:rsidR="00FA598B" w:rsidRPr="00FD5A6A">
          <w:rPr>
            <w:rStyle w:val="Hyperlink"/>
            <w:rFonts w:ascii="Arial" w:hAnsi="Arial" w:cs="Arial"/>
            <w:spacing w:val="-3"/>
          </w:rPr>
          <w:t>www.bryanhaugerconsulting.com</w:t>
        </w:r>
      </w:hyperlink>
    </w:p>
    <w:p w:rsidR="00127180" w:rsidRDefault="00335E77" w:rsidP="0070225F">
      <w:pPr>
        <w:suppressAutoHyphens/>
        <w:spacing w:line="276" w:lineRule="auto"/>
        <w:jc w:val="center"/>
        <w:rPr>
          <w:rFonts w:ascii="Arial" w:hAnsi="Arial" w:cs="Arial"/>
          <w:spacing w:val="-3"/>
        </w:rPr>
      </w:pPr>
      <w:r w:rsidRPr="007F1DDD">
        <w:rPr>
          <w:rFonts w:ascii="Arial" w:hAnsi="Arial" w:cs="Arial"/>
          <w:spacing w:val="-3"/>
        </w:rPr>
        <w:t>720-</w:t>
      </w:r>
      <w:r>
        <w:rPr>
          <w:rFonts w:ascii="Arial" w:hAnsi="Arial" w:cs="Arial"/>
          <w:spacing w:val="-3"/>
        </w:rPr>
        <w:t>450-0798</w:t>
      </w:r>
      <w:bookmarkEnd w:id="0"/>
      <w:r w:rsidR="00884FB8">
        <w:rPr>
          <w:rFonts w:ascii="Arial" w:hAnsi="Arial" w:cs="Arial"/>
          <w:spacing w:val="-3"/>
        </w:rPr>
        <w:pict>
          <v:rect id="_x0000_i1025" style="width:468pt;height:2pt" o:hralign="center" o:hrstd="t" o:hrnoshade="t" o:hr="t" fillcolor="black [3213]" stroked="f"/>
        </w:pict>
      </w:r>
    </w:p>
    <w:p w:rsidR="00127180" w:rsidRDefault="00127180" w:rsidP="00127180">
      <w:pPr>
        <w:suppressAutoHyphens/>
        <w:spacing w:line="276" w:lineRule="auto"/>
        <w:rPr>
          <w:rFonts w:ascii="Arial" w:hAnsi="Arial" w:cs="Arial"/>
          <w:spacing w:val="-3"/>
        </w:rPr>
      </w:pPr>
    </w:p>
    <w:p w:rsidR="00FA598B" w:rsidRPr="00516843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516843">
        <w:rPr>
          <w:rFonts w:ascii="Arial" w:hAnsi="Arial" w:cs="Arial"/>
          <w:b/>
          <w:spacing w:val="-3"/>
        </w:rPr>
        <w:t>March 2014 - present</w:t>
      </w:r>
    </w:p>
    <w:p w:rsidR="00FA598B" w:rsidRPr="00467558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467558">
        <w:rPr>
          <w:rFonts w:ascii="Arial" w:hAnsi="Arial" w:cs="Arial"/>
          <w:b/>
          <w:spacing w:val="-3"/>
        </w:rPr>
        <w:t>President; Bryan Hauger Consulting, Inc., Longmont, Colorado</w:t>
      </w:r>
    </w:p>
    <w:p w:rsidR="00FA598B" w:rsidRPr="006F056E" w:rsidRDefault="00FA598B" w:rsidP="00127180">
      <w:pPr>
        <w:suppressAutoHyphens/>
        <w:spacing w:line="276" w:lineRule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Formed consulting firm to serve the needs of </w:t>
      </w:r>
      <w:r w:rsidRPr="006F056E">
        <w:rPr>
          <w:rFonts w:ascii="Arial" w:hAnsi="Arial" w:cs="Arial"/>
          <w:spacing w:val="-3"/>
        </w:rPr>
        <w:t>plastic material manufacturers</w:t>
      </w:r>
      <w:r>
        <w:rPr>
          <w:rFonts w:ascii="Arial" w:hAnsi="Arial" w:cs="Arial"/>
          <w:spacing w:val="-3"/>
        </w:rPr>
        <w:t>, convertors and asset owners with a specialization in pl</w:t>
      </w:r>
      <w:r w:rsidRPr="009335C9">
        <w:rPr>
          <w:rFonts w:ascii="Arial" w:hAnsi="Arial" w:cs="Arial"/>
          <w:spacing w:val="-3"/>
        </w:rPr>
        <w:t xml:space="preserve">astic pipe material development, extrusion support for </w:t>
      </w:r>
      <w:r>
        <w:rPr>
          <w:rFonts w:ascii="Arial" w:hAnsi="Arial" w:cs="Arial"/>
          <w:spacing w:val="-3"/>
        </w:rPr>
        <w:t xml:space="preserve">manufacturers, and plastics </w:t>
      </w:r>
      <w:r w:rsidRPr="009335C9">
        <w:rPr>
          <w:rFonts w:ascii="Arial" w:hAnsi="Arial" w:cs="Arial"/>
          <w:spacing w:val="-3"/>
        </w:rPr>
        <w:t xml:space="preserve">testing.  </w:t>
      </w:r>
      <w:r>
        <w:rPr>
          <w:rFonts w:ascii="Arial" w:hAnsi="Arial" w:cs="Arial"/>
          <w:spacing w:val="-3"/>
        </w:rPr>
        <w:t xml:space="preserve">Authored </w:t>
      </w:r>
      <w:r w:rsidRPr="009335C9">
        <w:rPr>
          <w:rFonts w:ascii="Arial" w:hAnsi="Arial" w:cs="Arial"/>
          <w:spacing w:val="-3"/>
        </w:rPr>
        <w:t xml:space="preserve">a technical standard </w:t>
      </w:r>
      <w:r>
        <w:rPr>
          <w:rFonts w:ascii="Arial" w:hAnsi="Arial" w:cs="Arial"/>
          <w:spacing w:val="-3"/>
        </w:rPr>
        <w:t>at</w:t>
      </w:r>
      <w:r w:rsidRPr="009335C9">
        <w:rPr>
          <w:rFonts w:ascii="Arial" w:hAnsi="Arial" w:cs="Arial"/>
          <w:spacing w:val="-3"/>
        </w:rPr>
        <w:t xml:space="preserve"> ASTM International </w:t>
      </w:r>
      <w:r>
        <w:rPr>
          <w:rFonts w:ascii="Arial" w:hAnsi="Arial" w:cs="Arial"/>
          <w:spacing w:val="-3"/>
        </w:rPr>
        <w:t xml:space="preserve">and a 70 </w:t>
      </w:r>
      <w:r w:rsidRPr="009335C9">
        <w:rPr>
          <w:rFonts w:ascii="Arial" w:hAnsi="Arial" w:cs="Arial"/>
          <w:spacing w:val="-3"/>
        </w:rPr>
        <w:t xml:space="preserve">page </w:t>
      </w:r>
      <w:r>
        <w:rPr>
          <w:rFonts w:ascii="Arial" w:hAnsi="Arial" w:cs="Arial"/>
          <w:spacing w:val="-3"/>
        </w:rPr>
        <w:t>report</w:t>
      </w:r>
      <w:r w:rsidRPr="009335C9">
        <w:rPr>
          <w:rFonts w:ascii="Arial" w:hAnsi="Arial" w:cs="Arial"/>
          <w:spacing w:val="-3"/>
        </w:rPr>
        <w:t xml:space="preserve"> for Elec</w:t>
      </w:r>
      <w:r>
        <w:rPr>
          <w:rFonts w:ascii="Arial" w:hAnsi="Arial" w:cs="Arial"/>
          <w:spacing w:val="-3"/>
        </w:rPr>
        <w:t xml:space="preserve">tric Power Research Institute.  Papers authored and presentations given at SPE ANTEC and </w:t>
      </w:r>
      <w:proofErr w:type="spellStart"/>
      <w:r>
        <w:rPr>
          <w:rFonts w:ascii="Arial" w:hAnsi="Arial" w:cs="Arial"/>
          <w:spacing w:val="-3"/>
        </w:rPr>
        <w:t>Polyolefins</w:t>
      </w:r>
      <w:proofErr w:type="spellEnd"/>
      <w:r>
        <w:rPr>
          <w:rFonts w:ascii="Arial" w:hAnsi="Arial" w:cs="Arial"/>
          <w:spacing w:val="-3"/>
        </w:rPr>
        <w:t xml:space="preserve"> Conference.  Participated</w:t>
      </w:r>
      <w:r w:rsidRPr="006F056E">
        <w:rPr>
          <w:rFonts w:ascii="Arial" w:hAnsi="Arial" w:cs="Arial"/>
          <w:spacing w:val="-3"/>
        </w:rPr>
        <w:t xml:space="preserve"> in several industry organizations and </w:t>
      </w:r>
      <w:r>
        <w:rPr>
          <w:rFonts w:ascii="Arial" w:hAnsi="Arial" w:cs="Arial"/>
          <w:spacing w:val="-3"/>
        </w:rPr>
        <w:t>served as</w:t>
      </w:r>
      <w:r w:rsidRPr="006F056E">
        <w:rPr>
          <w:rFonts w:ascii="Arial" w:hAnsi="Arial" w:cs="Arial"/>
          <w:spacing w:val="-3"/>
        </w:rPr>
        <w:t xml:space="preserve"> chair of ASTM F17.61 Subcommittee on Water Piping Systems.</w:t>
      </w:r>
      <w:r>
        <w:rPr>
          <w:rFonts w:ascii="Arial" w:hAnsi="Arial" w:cs="Arial"/>
          <w:spacing w:val="-3"/>
        </w:rPr>
        <w:t xml:space="preserve">  Received the Special Service Award from ASTM F17 Committee on Plastic Piping Systems in November 2015.</w:t>
      </w:r>
    </w:p>
    <w:p w:rsidR="00FA598B" w:rsidRPr="006977E6" w:rsidRDefault="00FA598B" w:rsidP="0070225F">
      <w:pPr>
        <w:suppressAutoHyphens/>
        <w:jc w:val="both"/>
        <w:rPr>
          <w:rFonts w:ascii="Arial" w:hAnsi="Arial" w:cs="Arial"/>
          <w:spacing w:val="-3"/>
        </w:rPr>
      </w:pP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6977E6">
        <w:rPr>
          <w:rFonts w:ascii="Arial" w:hAnsi="Arial" w:cs="Arial"/>
          <w:b/>
          <w:spacing w:val="-3"/>
        </w:rPr>
        <w:t>April 2012</w:t>
      </w:r>
      <w:r w:rsidR="00AF7089">
        <w:rPr>
          <w:rFonts w:ascii="Arial" w:hAnsi="Arial" w:cs="Arial"/>
          <w:b/>
          <w:spacing w:val="-3"/>
        </w:rPr>
        <w:t xml:space="preserve"> </w:t>
      </w:r>
      <w:r w:rsidRPr="006977E6">
        <w:rPr>
          <w:rFonts w:ascii="Arial" w:hAnsi="Arial" w:cs="Arial"/>
          <w:b/>
          <w:spacing w:val="-3"/>
        </w:rPr>
        <w:t>-</w:t>
      </w:r>
      <w:r w:rsidR="00AF7089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February 2014</w:t>
      </w:r>
      <w:r w:rsidRPr="006977E6">
        <w:rPr>
          <w:rFonts w:ascii="Arial" w:hAnsi="Arial" w:cs="Arial"/>
          <w:b/>
          <w:spacing w:val="-3"/>
        </w:rPr>
        <w:tab/>
      </w:r>
    </w:p>
    <w:p w:rsidR="00FA598B" w:rsidRPr="003B76C7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3B76C7">
        <w:rPr>
          <w:rFonts w:ascii="Arial" w:hAnsi="Arial" w:cs="Arial"/>
          <w:b/>
          <w:spacing w:val="-3"/>
        </w:rPr>
        <w:t xml:space="preserve">Technical Director; </w:t>
      </w:r>
      <w:proofErr w:type="spellStart"/>
      <w:r w:rsidRPr="003B76C7">
        <w:rPr>
          <w:rFonts w:ascii="Arial" w:hAnsi="Arial" w:cs="Arial"/>
          <w:b/>
          <w:spacing w:val="-3"/>
        </w:rPr>
        <w:t>Microbac</w:t>
      </w:r>
      <w:proofErr w:type="spellEnd"/>
      <w:r w:rsidRPr="003B76C7">
        <w:rPr>
          <w:rFonts w:ascii="Arial" w:hAnsi="Arial" w:cs="Arial"/>
          <w:b/>
          <w:spacing w:val="-3"/>
        </w:rPr>
        <w:t xml:space="preserve"> Laboratories, Hauser Division, Boulder, Colorado.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>D</w:t>
      </w:r>
      <w:r w:rsidRPr="006977E6">
        <w:rPr>
          <w:rFonts w:ascii="Arial" w:hAnsi="Arial" w:cs="Arial"/>
        </w:rPr>
        <w:t xml:space="preserve">irect and coordinate activities of a technical team to prepare test reports on </w:t>
      </w:r>
      <w:r>
        <w:rPr>
          <w:rFonts w:ascii="Arial" w:hAnsi="Arial" w:cs="Arial"/>
        </w:rPr>
        <w:t xml:space="preserve">plastic </w:t>
      </w:r>
      <w:r w:rsidRPr="006977E6">
        <w:rPr>
          <w:rFonts w:ascii="Arial" w:hAnsi="Arial" w:cs="Arial"/>
        </w:rPr>
        <w:t>materials</w:t>
      </w:r>
      <w:r>
        <w:rPr>
          <w:rFonts w:ascii="Arial" w:hAnsi="Arial" w:cs="Arial"/>
        </w:rPr>
        <w:t xml:space="preserve"> and piping system</w:t>
      </w:r>
      <w:r w:rsidRPr="006977E6">
        <w:rPr>
          <w:rFonts w:ascii="Arial" w:hAnsi="Arial" w:cs="Arial"/>
        </w:rPr>
        <w:t xml:space="preserve"> components, products, </w:t>
      </w:r>
      <w:r>
        <w:rPr>
          <w:rFonts w:ascii="Arial" w:hAnsi="Arial" w:cs="Arial"/>
        </w:rPr>
        <w:t xml:space="preserve">and </w:t>
      </w:r>
      <w:r w:rsidRPr="006977E6">
        <w:rPr>
          <w:rFonts w:ascii="Arial" w:hAnsi="Arial" w:cs="Arial"/>
        </w:rPr>
        <w:t xml:space="preserve">assemblies. Provide consulting services on a broad array of technical projects including </w:t>
      </w:r>
      <w:r>
        <w:rPr>
          <w:rFonts w:ascii="Arial" w:hAnsi="Arial" w:cs="Arial"/>
        </w:rPr>
        <w:t xml:space="preserve">plastic materials </w:t>
      </w:r>
      <w:r w:rsidRPr="006977E6">
        <w:rPr>
          <w:rFonts w:ascii="Arial" w:hAnsi="Arial" w:cs="Arial"/>
        </w:rPr>
        <w:t>and codes/standards revisions.</w:t>
      </w:r>
    </w:p>
    <w:p w:rsidR="00FA598B" w:rsidRPr="006977E6" w:rsidRDefault="00FA598B" w:rsidP="0070225F">
      <w:pPr>
        <w:suppressAutoHyphens/>
        <w:rPr>
          <w:rFonts w:ascii="Arial" w:hAnsi="Arial" w:cs="Arial"/>
        </w:rPr>
      </w:pPr>
    </w:p>
    <w:p w:rsidR="00FA598B" w:rsidRPr="006977E6" w:rsidRDefault="00FA598B" w:rsidP="00FA598B">
      <w:pPr>
        <w:suppressAutoHyphens/>
        <w:spacing w:line="276" w:lineRule="auto"/>
        <w:rPr>
          <w:rFonts w:ascii="Arial" w:hAnsi="Arial" w:cs="Arial"/>
          <w:b/>
        </w:rPr>
      </w:pPr>
      <w:r w:rsidRPr="006977E6">
        <w:rPr>
          <w:rFonts w:ascii="Arial" w:hAnsi="Arial" w:cs="Arial"/>
          <w:b/>
        </w:rPr>
        <w:t>December 2011 – April 2012</w:t>
      </w:r>
    </w:p>
    <w:p w:rsidR="00FA598B" w:rsidRPr="003B76C7" w:rsidRDefault="00FA598B" w:rsidP="00FA598B">
      <w:pPr>
        <w:suppressAutoHyphens/>
        <w:spacing w:line="276" w:lineRule="auto"/>
        <w:rPr>
          <w:rFonts w:ascii="Arial" w:hAnsi="Arial" w:cs="Arial"/>
          <w:b/>
        </w:rPr>
      </w:pPr>
      <w:r w:rsidRPr="003B76C7">
        <w:rPr>
          <w:rFonts w:ascii="Arial" w:hAnsi="Arial" w:cs="Arial"/>
          <w:b/>
        </w:rPr>
        <w:t>Pipe Technical Service Supervisor; Chevron Phillips, Bartlesville, Oklahoma.</w:t>
      </w:r>
    </w:p>
    <w:p w:rsidR="00FA598B" w:rsidRPr="006977E6" w:rsidRDefault="00FA598B" w:rsidP="00FA598B">
      <w:pPr>
        <w:suppressAutoHyphens/>
        <w:spacing w:line="276" w:lineRule="auto"/>
        <w:rPr>
          <w:rFonts w:ascii="Arial" w:hAnsi="Arial" w:cs="Arial"/>
        </w:rPr>
      </w:pPr>
      <w:r w:rsidRPr="006977E6">
        <w:rPr>
          <w:rFonts w:ascii="Arial" w:hAnsi="Arial" w:cs="Arial"/>
        </w:rPr>
        <w:t>Led a team of technical service engineers to provide experience and expertise on wide variety of technical issues confronting pressure pipe and non-pressure pipe convertors.</w:t>
      </w:r>
    </w:p>
    <w:p w:rsidR="00FA598B" w:rsidRPr="006977E6" w:rsidRDefault="00FA598B" w:rsidP="0070225F">
      <w:pPr>
        <w:suppressAutoHyphens/>
        <w:rPr>
          <w:rFonts w:ascii="Arial" w:hAnsi="Arial" w:cs="Arial"/>
        </w:rPr>
      </w:pPr>
    </w:p>
    <w:p w:rsidR="00FA598B" w:rsidRPr="006977E6" w:rsidRDefault="00FA598B" w:rsidP="00FA598B">
      <w:pPr>
        <w:suppressAutoHyphens/>
        <w:spacing w:line="276" w:lineRule="auto"/>
        <w:rPr>
          <w:rFonts w:ascii="Arial" w:hAnsi="Arial" w:cs="Arial"/>
          <w:b/>
        </w:rPr>
      </w:pPr>
      <w:r w:rsidRPr="006977E6">
        <w:rPr>
          <w:rFonts w:ascii="Arial" w:hAnsi="Arial" w:cs="Arial"/>
          <w:b/>
        </w:rPr>
        <w:t>200</w:t>
      </w:r>
      <w:r>
        <w:rPr>
          <w:rFonts w:ascii="Arial" w:hAnsi="Arial" w:cs="Arial"/>
          <w:b/>
        </w:rPr>
        <w:t>1</w:t>
      </w:r>
      <w:r w:rsidRPr="006977E6">
        <w:rPr>
          <w:rFonts w:ascii="Arial" w:hAnsi="Arial" w:cs="Arial"/>
          <w:b/>
        </w:rPr>
        <w:t xml:space="preserve"> – December 2011</w:t>
      </w:r>
    </w:p>
    <w:p w:rsidR="00FA598B" w:rsidRPr="003B76C7" w:rsidRDefault="00FA598B" w:rsidP="00FA598B">
      <w:pPr>
        <w:suppressAutoHyphens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Pipe </w:t>
      </w:r>
      <w:r w:rsidRPr="003B76C7">
        <w:rPr>
          <w:rFonts w:ascii="Arial" w:hAnsi="Arial" w:cs="Arial"/>
          <w:b/>
        </w:rPr>
        <w:t xml:space="preserve">Material </w:t>
      </w:r>
      <w:r>
        <w:rPr>
          <w:rFonts w:ascii="Arial" w:hAnsi="Arial" w:cs="Arial"/>
          <w:b/>
        </w:rPr>
        <w:t xml:space="preserve">and </w:t>
      </w:r>
      <w:r w:rsidRPr="003B76C7">
        <w:rPr>
          <w:rFonts w:ascii="Arial" w:hAnsi="Arial" w:cs="Arial"/>
          <w:b/>
        </w:rPr>
        <w:t>Development Specialist; Chevron Phillips, Bartlesville, Oklahoma.</w:t>
      </w:r>
    </w:p>
    <w:p w:rsidR="00FA598B" w:rsidRPr="006F056E" w:rsidRDefault="00FA598B" w:rsidP="00FA598B">
      <w:pPr>
        <w:suppressAutoHyphens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Analyzed manufacturing</w:t>
      </w:r>
      <w:r w:rsidRPr="006977E6">
        <w:rPr>
          <w:rFonts w:ascii="Arial" w:hAnsi="Arial" w:cs="Arial"/>
        </w:rPr>
        <w:t xml:space="preserve"> technologies to create innovative products in a variety of end-use applications. </w:t>
      </w:r>
      <w:r>
        <w:rPr>
          <w:rFonts w:ascii="Arial" w:hAnsi="Arial" w:cs="Arial"/>
        </w:rPr>
        <w:t xml:space="preserve">Worked in a cross-functional team of developmental specialists having responsibility for development of new durable applications including thermoforming, large-part blow molding, sheet, geomembrane, structural pipe, pressure pipe and black, blue, and yellow concentrates.  </w:t>
      </w:r>
      <w:r w:rsidRPr="006F056E">
        <w:rPr>
          <w:rFonts w:ascii="Arial" w:hAnsi="Arial" w:cs="Arial"/>
        </w:rPr>
        <w:t>Developed new pipe resins.  Provided technical service for PE pipe fabrication.</w:t>
      </w:r>
      <w:r>
        <w:rPr>
          <w:rFonts w:ascii="Arial" w:hAnsi="Arial" w:cs="Arial"/>
        </w:rPr>
        <w:t xml:space="preserve">  Company representation</w:t>
      </w:r>
      <w:r w:rsidRPr="006977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at</w:t>
      </w:r>
      <w:r w:rsidRPr="006977E6">
        <w:rPr>
          <w:rFonts w:ascii="Arial" w:hAnsi="Arial" w:cs="Arial"/>
        </w:rPr>
        <w:t xml:space="preserve"> industry organizations including ASME, CSA, and ASTM.  </w:t>
      </w:r>
    </w:p>
    <w:p w:rsidR="00FA598B" w:rsidRDefault="00FA598B" w:rsidP="0070225F">
      <w:pPr>
        <w:suppressAutoHyphens/>
        <w:jc w:val="both"/>
        <w:rPr>
          <w:rFonts w:ascii="Arial" w:hAnsi="Arial" w:cs="Arial"/>
          <w:b/>
          <w:spacing w:val="-3"/>
        </w:rPr>
      </w:pP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 w:rsidRPr="006977E6">
        <w:rPr>
          <w:rFonts w:ascii="Arial" w:hAnsi="Arial" w:cs="Arial"/>
          <w:b/>
          <w:spacing w:val="-3"/>
        </w:rPr>
        <w:t>2000 – 2001</w:t>
      </w:r>
      <w:r>
        <w:rPr>
          <w:rFonts w:ascii="Arial" w:hAnsi="Arial" w:cs="Arial"/>
          <w:b/>
          <w:spacing w:val="-3"/>
        </w:rPr>
        <w:t xml:space="preserve"> Polymer Stabilization Chemist;</w:t>
      </w:r>
      <w:r w:rsidRPr="006977E6">
        <w:rPr>
          <w:rFonts w:ascii="Arial" w:hAnsi="Arial" w:cs="Arial"/>
          <w:b/>
          <w:spacing w:val="-3"/>
        </w:rPr>
        <w:t xml:space="preserve"> Chevron Phillips, Bartlesville, Oklahoma:</w:t>
      </w:r>
    </w:p>
    <w:p w:rsidR="00FA598B" w:rsidRDefault="00FA598B" w:rsidP="00FA598B">
      <w:pPr>
        <w:suppressAutoHyphens/>
        <w:spacing w:line="276" w:lineRule="auto"/>
        <w:rPr>
          <w:rFonts w:ascii="Arial" w:hAnsi="Arial" w:cs="Arial"/>
        </w:rPr>
      </w:pPr>
      <w:r w:rsidRPr="006977E6">
        <w:rPr>
          <w:rFonts w:ascii="Arial" w:hAnsi="Arial" w:cs="Arial"/>
        </w:rPr>
        <w:t>Served as internal expert for resin development, manufacturing, technical service, purchasing and licensing.  Developed analytical methods</w:t>
      </w:r>
      <w:r>
        <w:rPr>
          <w:rFonts w:ascii="Arial" w:hAnsi="Arial" w:cs="Arial"/>
        </w:rPr>
        <w:t xml:space="preserve"> and q</w:t>
      </w:r>
      <w:r w:rsidRPr="006977E6">
        <w:rPr>
          <w:rFonts w:ascii="Arial" w:hAnsi="Arial" w:cs="Arial"/>
        </w:rPr>
        <w:t xml:space="preserve">ualified additives for polyethylene manufacturing.  Provided technical and financial analysis of new additives.  </w:t>
      </w:r>
    </w:p>
    <w:p w:rsidR="00FA598B" w:rsidRDefault="00FA598B" w:rsidP="0070225F">
      <w:pPr>
        <w:rPr>
          <w:rFonts w:ascii="Arial" w:hAnsi="Arial" w:cs="Arial"/>
          <w:b/>
          <w:spacing w:val="-3"/>
        </w:rPr>
      </w:pP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1996</w:t>
      </w:r>
      <w:r w:rsidR="00AF7089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>-</w:t>
      </w:r>
      <w:r w:rsidR="00AF7089">
        <w:rPr>
          <w:rFonts w:ascii="Arial" w:hAnsi="Arial" w:cs="Arial"/>
          <w:b/>
          <w:spacing w:val="-3"/>
        </w:rPr>
        <w:t xml:space="preserve"> </w:t>
      </w:r>
      <w:r>
        <w:rPr>
          <w:rFonts w:ascii="Arial" w:hAnsi="Arial" w:cs="Arial"/>
          <w:b/>
          <w:spacing w:val="-3"/>
        </w:rPr>
        <w:t xml:space="preserve">2000 Polymer Research Chemist; </w:t>
      </w:r>
      <w:r w:rsidRPr="006977E6">
        <w:rPr>
          <w:rFonts w:ascii="Arial" w:hAnsi="Arial" w:cs="Arial"/>
          <w:b/>
          <w:spacing w:val="-3"/>
        </w:rPr>
        <w:t>Phillips Pe</w:t>
      </w:r>
      <w:r>
        <w:rPr>
          <w:rFonts w:ascii="Arial" w:hAnsi="Arial" w:cs="Arial"/>
          <w:b/>
          <w:spacing w:val="-3"/>
        </w:rPr>
        <w:t>troleum, Bartlesville, Oklahoma.</w:t>
      </w:r>
    </w:p>
    <w:p w:rsidR="00FA598B" w:rsidRDefault="00FA598B" w:rsidP="00FA598B">
      <w:pPr>
        <w:suppressAutoHyphens/>
        <w:spacing w:line="276" w:lineRule="auto"/>
        <w:rPr>
          <w:rFonts w:ascii="Arial" w:hAnsi="Arial" w:cs="Arial"/>
          <w:b/>
          <w:spacing w:val="-3"/>
        </w:rPr>
      </w:pPr>
      <w:r w:rsidRPr="006977E6">
        <w:rPr>
          <w:rFonts w:ascii="Arial" w:hAnsi="Arial" w:cs="Arial"/>
          <w:spacing w:val="-3"/>
        </w:rPr>
        <w:t>Supported polyethylene manufacturing and licensing business from R&amp;D group during new catalyst and product introductions.  Scaled-up lab versions of polyethylene catalysts</w:t>
      </w:r>
      <w:r w:rsidRPr="006977E6">
        <w:rPr>
          <w:rFonts w:ascii="Arial" w:hAnsi="Arial" w:cs="Arial"/>
        </w:rPr>
        <w:t xml:space="preserve">.  </w:t>
      </w:r>
      <w:r>
        <w:rPr>
          <w:rFonts w:ascii="Arial" w:hAnsi="Arial" w:cs="Arial"/>
          <w:b/>
          <w:spacing w:val="-3"/>
        </w:rPr>
        <w:br w:type="page"/>
      </w:r>
    </w:p>
    <w:p w:rsidR="00127180" w:rsidRDefault="00127180" w:rsidP="00FA598B">
      <w:pPr>
        <w:suppressAutoHyphens/>
        <w:spacing w:line="276" w:lineRule="auto"/>
        <w:rPr>
          <w:rFonts w:ascii="Arial" w:hAnsi="Arial" w:cs="Arial"/>
          <w:b/>
          <w:spacing w:val="-3"/>
        </w:rPr>
      </w:pPr>
    </w:p>
    <w:p w:rsidR="00127180" w:rsidRDefault="00127180" w:rsidP="00FA598B">
      <w:pPr>
        <w:suppressAutoHyphens/>
        <w:spacing w:line="276" w:lineRule="auto"/>
        <w:rPr>
          <w:rFonts w:ascii="Arial" w:hAnsi="Arial" w:cs="Arial"/>
          <w:b/>
          <w:spacing w:val="-3"/>
        </w:rPr>
      </w:pPr>
    </w:p>
    <w:p w:rsidR="00FA598B" w:rsidRDefault="00FA598B" w:rsidP="00FA598B">
      <w:pPr>
        <w:suppressAutoHyphens/>
        <w:spacing w:line="276" w:lineRule="auto"/>
        <w:rPr>
          <w:rFonts w:ascii="Arial" w:hAnsi="Arial" w:cs="Arial"/>
          <w:spacing w:val="-3"/>
        </w:rPr>
      </w:pPr>
      <w:r w:rsidRPr="006977E6">
        <w:rPr>
          <w:rFonts w:ascii="Arial" w:hAnsi="Arial" w:cs="Arial"/>
          <w:b/>
          <w:spacing w:val="-3"/>
        </w:rPr>
        <w:t>EDUCATION: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 xml:space="preserve">Scripps Research Institute </w:t>
      </w:r>
      <w:r w:rsidRPr="006F056E">
        <w:rPr>
          <w:rFonts w:ascii="Arial" w:hAnsi="Arial" w:cs="Arial"/>
          <w:spacing w:val="-3"/>
        </w:rPr>
        <w:t>- La Jolla, California</w:t>
      </w:r>
      <w:r>
        <w:rPr>
          <w:rFonts w:ascii="Arial" w:hAnsi="Arial" w:cs="Arial"/>
          <w:spacing w:val="-3"/>
        </w:rPr>
        <w:t>.</w:t>
      </w:r>
      <w:r>
        <w:rPr>
          <w:rFonts w:ascii="Arial" w:hAnsi="Arial" w:cs="Arial"/>
          <w:b/>
          <w:spacing w:val="-3"/>
        </w:rPr>
        <w:t xml:space="preserve"> </w:t>
      </w:r>
      <w:r w:rsidRPr="006F056E">
        <w:rPr>
          <w:rFonts w:ascii="Arial" w:hAnsi="Arial" w:cs="Arial"/>
          <w:spacing w:val="-3"/>
        </w:rPr>
        <w:t>Postdoctoral Fellow 1995 - 1996</w:t>
      </w:r>
      <w:r w:rsidRPr="006977E6">
        <w:rPr>
          <w:rFonts w:ascii="Arial" w:hAnsi="Arial" w:cs="Arial"/>
          <w:b/>
          <w:spacing w:val="-3"/>
        </w:rPr>
        <w:t xml:space="preserve"> 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A75943">
        <w:rPr>
          <w:rFonts w:ascii="Arial" w:hAnsi="Arial" w:cs="Arial"/>
          <w:b/>
          <w:spacing w:val="-3"/>
        </w:rPr>
        <w:t>Indiana University</w:t>
      </w:r>
      <w:r>
        <w:rPr>
          <w:rFonts w:ascii="Arial" w:hAnsi="Arial" w:cs="Arial"/>
          <w:spacing w:val="-3"/>
        </w:rPr>
        <w:t xml:space="preserve"> - Bloomington, Indiana.  </w:t>
      </w:r>
      <w:r w:rsidRPr="006977E6">
        <w:rPr>
          <w:rFonts w:ascii="Arial" w:hAnsi="Arial" w:cs="Arial"/>
          <w:spacing w:val="-3"/>
        </w:rPr>
        <w:t>Ph. D. in Inorganic Chemistry, 1995</w:t>
      </w:r>
      <w:r>
        <w:rPr>
          <w:rFonts w:ascii="Arial" w:hAnsi="Arial" w:cs="Arial"/>
          <w:spacing w:val="-3"/>
        </w:rPr>
        <w:t>.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A75943">
        <w:rPr>
          <w:rFonts w:ascii="Arial" w:hAnsi="Arial" w:cs="Arial"/>
          <w:b/>
          <w:spacing w:val="-3"/>
        </w:rPr>
        <w:t>Hope College</w:t>
      </w:r>
      <w:r>
        <w:rPr>
          <w:rFonts w:ascii="Arial" w:hAnsi="Arial" w:cs="Arial"/>
          <w:spacing w:val="-3"/>
        </w:rPr>
        <w:t xml:space="preserve"> - </w:t>
      </w:r>
      <w:r w:rsidRPr="006977E6">
        <w:rPr>
          <w:rFonts w:ascii="Arial" w:hAnsi="Arial" w:cs="Arial"/>
          <w:spacing w:val="-3"/>
        </w:rPr>
        <w:t>Holland, Michigan</w:t>
      </w:r>
      <w:r>
        <w:rPr>
          <w:rFonts w:ascii="Arial" w:hAnsi="Arial" w:cs="Arial"/>
          <w:spacing w:val="-3"/>
        </w:rPr>
        <w:t xml:space="preserve">.  </w:t>
      </w:r>
      <w:r w:rsidRPr="006977E6">
        <w:rPr>
          <w:rFonts w:ascii="Arial" w:hAnsi="Arial" w:cs="Arial"/>
          <w:spacing w:val="-3"/>
        </w:rPr>
        <w:t>B. S. in Chemistry, 1990</w:t>
      </w:r>
      <w:r>
        <w:rPr>
          <w:rFonts w:ascii="Arial" w:hAnsi="Arial" w:cs="Arial"/>
          <w:spacing w:val="-3"/>
        </w:rPr>
        <w:t>.</w:t>
      </w:r>
    </w:p>
    <w:p w:rsidR="00FA598B" w:rsidRDefault="00FA598B" w:rsidP="00FA598B">
      <w:pPr>
        <w:suppressAutoHyphens/>
        <w:spacing w:line="276" w:lineRule="auto"/>
        <w:jc w:val="both"/>
        <w:rPr>
          <w:rFonts w:ascii="Arial" w:hAnsi="Arial" w:cs="Arial"/>
          <w:b/>
          <w:spacing w:val="-3"/>
        </w:rPr>
      </w:pPr>
    </w:p>
    <w:p w:rsidR="00FA598B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SELECTED PAST AND PRESENT </w:t>
      </w:r>
      <w:r w:rsidRPr="006977E6">
        <w:rPr>
          <w:rFonts w:ascii="Arial" w:hAnsi="Arial" w:cs="Arial"/>
          <w:b/>
          <w:spacing w:val="-3"/>
        </w:rPr>
        <w:t>AFFILIATIONS:</w:t>
      </w:r>
      <w:r w:rsidRPr="006977E6">
        <w:rPr>
          <w:rFonts w:ascii="Arial" w:hAnsi="Arial" w:cs="Arial"/>
          <w:spacing w:val="-3"/>
        </w:rPr>
        <w:tab/>
      </w:r>
    </w:p>
    <w:p w:rsidR="00FA598B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American Gas Association – Plastic Materials Committee Ex-officio Member </w:t>
      </w:r>
    </w:p>
    <w:p w:rsidR="00FA598B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American Petroleum Institute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ASME – Contributing Member of the Working Group on HDPE Materials</w:t>
      </w:r>
    </w:p>
    <w:p w:rsidR="00FA598B" w:rsidRPr="006977E6" w:rsidRDefault="00B21DF5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B21DF5">
        <w:rPr>
          <w:rFonts w:ascii="Arial" w:hAnsi="Arial" w:cs="Arial"/>
          <w:spacing w:val="-3"/>
        </w:rPr>
        <w:t>720-450-0798</w:t>
      </w:r>
      <w:bookmarkStart w:id="1" w:name="_GoBack"/>
      <w:bookmarkEnd w:id="1"/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American Water Works Association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6977E6">
        <w:rPr>
          <w:rFonts w:ascii="Arial" w:hAnsi="Arial" w:cs="Arial"/>
          <w:spacing w:val="-3"/>
        </w:rPr>
        <w:t>Canadian Standards Association</w:t>
      </w:r>
      <w:r>
        <w:rPr>
          <w:rFonts w:ascii="Arial" w:hAnsi="Arial" w:cs="Arial"/>
          <w:spacing w:val="-3"/>
        </w:rPr>
        <w:t xml:space="preserve"> – B137 Committee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6977E6">
        <w:rPr>
          <w:rFonts w:ascii="Arial" w:hAnsi="Arial" w:cs="Arial"/>
          <w:spacing w:val="-3"/>
        </w:rPr>
        <w:t>Plastics Pipe Institute</w:t>
      </w:r>
    </w:p>
    <w:p w:rsidR="00FA598B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  <w:r w:rsidRPr="006977E6">
        <w:rPr>
          <w:rFonts w:ascii="Arial" w:hAnsi="Arial" w:cs="Arial"/>
          <w:spacing w:val="-3"/>
        </w:rPr>
        <w:t>Society of Plastics Engineers</w:t>
      </w:r>
      <w:r>
        <w:rPr>
          <w:rFonts w:ascii="Arial" w:hAnsi="Arial" w:cs="Arial"/>
          <w:spacing w:val="-3"/>
        </w:rPr>
        <w:t xml:space="preserve"> – Technical Program Chair, Plastic Pipe and Fittings SIG</w:t>
      </w:r>
    </w:p>
    <w:p w:rsidR="00FA598B" w:rsidRPr="006977E6" w:rsidRDefault="00FA598B" w:rsidP="00FA598B">
      <w:pPr>
        <w:suppressAutoHyphens/>
        <w:spacing w:line="276" w:lineRule="auto"/>
        <w:jc w:val="both"/>
        <w:rPr>
          <w:rFonts w:ascii="Arial" w:hAnsi="Arial" w:cs="Arial"/>
          <w:spacing w:val="-3"/>
        </w:rPr>
      </w:pPr>
    </w:p>
    <w:p w:rsidR="00FA598B" w:rsidRPr="00A14A8A" w:rsidRDefault="00FA598B" w:rsidP="00FA598B">
      <w:pPr>
        <w:spacing w:line="276" w:lineRule="auto"/>
        <w:rPr>
          <w:rFonts w:ascii="Arial" w:hAnsi="Arial" w:cs="Arial"/>
          <w:b/>
        </w:rPr>
      </w:pPr>
      <w:r w:rsidRPr="00A14A8A">
        <w:rPr>
          <w:rFonts w:ascii="Arial" w:hAnsi="Arial" w:cs="Arial"/>
          <w:b/>
          <w:bCs/>
        </w:rPr>
        <w:t>ASTM Standards Authorship</w:t>
      </w:r>
      <w:r w:rsidRPr="00A14A8A">
        <w:rPr>
          <w:rFonts w:ascii="Arial" w:hAnsi="Arial" w:cs="Arial"/>
          <w:b/>
        </w:rPr>
        <w:t xml:space="preserve">: 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 w:rsidRPr="007B39B8">
        <w:rPr>
          <w:rFonts w:ascii="Arial" w:hAnsi="Arial" w:cs="Arial"/>
          <w:u w:val="single"/>
        </w:rPr>
        <w:t>ASTM F3034-13</w:t>
      </w:r>
      <w:r w:rsidRPr="00A14A8A">
        <w:rPr>
          <w:rFonts w:ascii="Arial" w:hAnsi="Arial" w:cs="Arial"/>
        </w:rPr>
        <w:t>, “Standard Specification for Billets made by Winding Molten Extruded Stress-Rated High Density Polyethylene (HDPE)”</w:t>
      </w:r>
      <w:r>
        <w:rPr>
          <w:rFonts w:ascii="Arial" w:hAnsi="Arial" w:cs="Arial"/>
        </w:rPr>
        <w:t>.</w:t>
      </w:r>
    </w:p>
    <w:p w:rsidR="00FA598B" w:rsidRPr="004A650D" w:rsidRDefault="00FA598B" w:rsidP="00FA598B">
      <w:pPr>
        <w:spacing w:line="276" w:lineRule="auto"/>
        <w:rPr>
          <w:rFonts w:ascii="Arial" w:hAnsi="Arial" w:cs="Arial"/>
        </w:rPr>
      </w:pPr>
      <w:r w:rsidRPr="007B39B8">
        <w:rPr>
          <w:rFonts w:ascii="Arial" w:hAnsi="Arial" w:cs="Arial"/>
          <w:u w:val="single"/>
        </w:rPr>
        <w:t>ASTM E3063-16</w:t>
      </w:r>
      <w:r w:rsidRPr="004A650D">
        <w:rPr>
          <w:rFonts w:ascii="Arial" w:hAnsi="Arial" w:cs="Arial"/>
        </w:rPr>
        <w:t>, “Test Method for Antimony Content Using Neutron Activation Analysis (NAA)</w:t>
      </w:r>
      <w:r>
        <w:rPr>
          <w:rFonts w:ascii="Arial" w:hAnsi="Arial" w:cs="Arial"/>
        </w:rPr>
        <w:t>”.</w:t>
      </w:r>
    </w:p>
    <w:p w:rsidR="00FA598B" w:rsidRDefault="00FA598B" w:rsidP="00FA598B">
      <w:pPr>
        <w:spacing w:line="276" w:lineRule="auto"/>
        <w:rPr>
          <w:rFonts w:ascii="Arial" w:hAnsi="Arial" w:cs="Arial"/>
          <w:b/>
        </w:rPr>
      </w:pPr>
    </w:p>
    <w:p w:rsidR="00FA598B" w:rsidRDefault="00FA598B" w:rsidP="00FA598B">
      <w:pPr>
        <w:spacing w:line="276" w:lineRule="auto"/>
        <w:rPr>
          <w:rFonts w:ascii="Arial" w:hAnsi="Arial" w:cs="Arial"/>
          <w:b/>
        </w:rPr>
      </w:pPr>
      <w:r w:rsidRPr="00A14A8A">
        <w:rPr>
          <w:rFonts w:ascii="Arial" w:hAnsi="Arial" w:cs="Arial"/>
          <w:b/>
          <w:bCs/>
        </w:rPr>
        <w:t>Partial List of Publications</w:t>
      </w:r>
      <w:r>
        <w:rPr>
          <w:rFonts w:ascii="Arial" w:hAnsi="Arial" w:cs="Arial"/>
          <w:b/>
        </w:rPr>
        <w:t>:</w:t>
      </w:r>
    </w:p>
    <w:p w:rsidR="00FA598B" w:rsidRDefault="00FA598B" w:rsidP="00FA598B">
      <w:pPr>
        <w:numPr>
          <w:ilvl w:val="0"/>
          <w:numId w:val="10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Hauger, B.; </w:t>
      </w:r>
      <w:r w:rsidRPr="004646D3">
        <w:rPr>
          <w:rFonts w:ascii="Arial" w:hAnsi="Arial" w:cs="Arial"/>
        </w:rPr>
        <w:t>Electric Power Researc</w:t>
      </w:r>
      <w:r>
        <w:rPr>
          <w:rFonts w:ascii="Arial" w:hAnsi="Arial" w:cs="Arial"/>
        </w:rPr>
        <w:t xml:space="preserve">h Institute (EPRI); September 2014.  </w:t>
      </w:r>
      <w:r w:rsidRPr="004646D3">
        <w:rPr>
          <w:rFonts w:ascii="Arial" w:hAnsi="Arial" w:cs="Arial"/>
        </w:rPr>
        <w:t>"Material Properties Affecting the Butt Fusion</w:t>
      </w:r>
      <w:r>
        <w:rPr>
          <w:rFonts w:ascii="Arial" w:hAnsi="Arial" w:cs="Arial"/>
        </w:rPr>
        <w:t xml:space="preserve"> of HDPE Pipe"</w:t>
      </w:r>
      <w:r w:rsidRPr="004646D3">
        <w:rPr>
          <w:rFonts w:ascii="Arial" w:hAnsi="Arial" w:cs="Arial"/>
        </w:rPr>
        <w:t>.</w:t>
      </w:r>
    </w:p>
    <w:p w:rsidR="00FA598B" w:rsidRPr="006977E6" w:rsidRDefault="00FA598B" w:rsidP="00FA598B">
      <w:pPr>
        <w:spacing w:line="276" w:lineRule="auto"/>
        <w:rPr>
          <w:rFonts w:ascii="Arial" w:hAnsi="Arial" w:cs="Arial"/>
        </w:rPr>
      </w:pPr>
    </w:p>
    <w:p w:rsidR="00FA598B" w:rsidRPr="003B76C7" w:rsidRDefault="00FA598B" w:rsidP="00FA598B">
      <w:pPr>
        <w:spacing w:line="276" w:lineRule="auto"/>
        <w:rPr>
          <w:rFonts w:ascii="Arial" w:hAnsi="Arial" w:cs="Arial"/>
          <w:b/>
        </w:rPr>
      </w:pPr>
      <w:r w:rsidRPr="003B76C7">
        <w:rPr>
          <w:rFonts w:ascii="Arial" w:hAnsi="Arial" w:cs="Arial"/>
          <w:b/>
        </w:rPr>
        <w:t>Partial List of Presentations:</w:t>
      </w:r>
    </w:p>
    <w:p w:rsidR="00FA598B" w:rsidRPr="0013495A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 w:rsidRPr="0013495A">
        <w:rPr>
          <w:rFonts w:ascii="Arial" w:hAnsi="Arial" w:cs="Arial"/>
          <w:u w:val="single"/>
        </w:rPr>
        <w:t>Hauger, B. E.</w:t>
      </w:r>
      <w:r>
        <w:rPr>
          <w:rFonts w:ascii="Arial" w:hAnsi="Arial" w:cs="Arial"/>
        </w:rPr>
        <w:t>; 2016</w:t>
      </w:r>
      <w:r w:rsidRPr="00A14A8A">
        <w:rPr>
          <w:rFonts w:ascii="Arial" w:hAnsi="Arial" w:cs="Arial"/>
        </w:rPr>
        <w:t xml:space="preserve"> SPE International </w:t>
      </w:r>
      <w:proofErr w:type="spellStart"/>
      <w:r w:rsidRPr="00A14A8A">
        <w:rPr>
          <w:rFonts w:ascii="Arial" w:hAnsi="Arial" w:cs="Arial"/>
        </w:rPr>
        <w:t>Polyolefins</w:t>
      </w:r>
      <w:proofErr w:type="spellEnd"/>
      <w:r w:rsidRPr="00A14A8A">
        <w:rPr>
          <w:rFonts w:ascii="Arial" w:hAnsi="Arial" w:cs="Arial"/>
        </w:rPr>
        <w:t xml:space="preserve"> Conference; Houston, TX; February 201</w:t>
      </w:r>
      <w:r>
        <w:rPr>
          <w:rFonts w:ascii="Arial" w:hAnsi="Arial" w:cs="Arial"/>
        </w:rPr>
        <w:t>6</w:t>
      </w:r>
      <w:r w:rsidRPr="00A14A8A">
        <w:rPr>
          <w:rFonts w:ascii="Arial" w:hAnsi="Arial" w:cs="Arial"/>
        </w:rPr>
        <w:t xml:space="preserve">. </w:t>
      </w:r>
      <w:r w:rsidRPr="0013495A">
        <w:rPr>
          <w:rFonts w:ascii="Arial" w:hAnsi="Arial" w:cs="Arial"/>
          <w:i/>
          <w:iCs/>
        </w:rPr>
        <w:t>Strain Hardening Modulus and Natural Draw Ratio for Polyethylene Pressure Piping Applications</w:t>
      </w:r>
      <w:r>
        <w:rPr>
          <w:rFonts w:ascii="Arial" w:hAnsi="Arial" w:cs="Arial"/>
          <w:i/>
          <w:iCs/>
        </w:rPr>
        <w:t>.</w:t>
      </w:r>
    </w:p>
    <w:p w:rsidR="00FA598B" w:rsidRPr="0056671B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 w:rsidRPr="0056671B">
        <w:rPr>
          <w:rFonts w:ascii="Arial" w:hAnsi="Arial" w:cs="Arial"/>
          <w:u w:val="single"/>
        </w:rPr>
        <w:t>Hauger, B. E.</w:t>
      </w:r>
      <w:r>
        <w:rPr>
          <w:rFonts w:ascii="Arial" w:hAnsi="Arial" w:cs="Arial"/>
        </w:rPr>
        <w:t xml:space="preserve">; </w:t>
      </w:r>
      <w:r w:rsidRPr="0056671B">
        <w:rPr>
          <w:rFonts w:ascii="Arial" w:hAnsi="Arial" w:cs="Arial"/>
        </w:rPr>
        <w:t>Plastic Materials Committee - American Gas Association Conference</w:t>
      </w:r>
      <w:r>
        <w:rPr>
          <w:rFonts w:ascii="Arial" w:hAnsi="Arial" w:cs="Arial"/>
        </w:rPr>
        <w:t>; Amelia Island, FL; September 30</w:t>
      </w:r>
      <w:r w:rsidRPr="0056671B">
        <w:rPr>
          <w:rFonts w:ascii="Arial" w:hAnsi="Arial" w:cs="Arial"/>
        </w:rPr>
        <w:t xml:space="preserve">, 2015.  </w:t>
      </w:r>
      <w:proofErr w:type="spellStart"/>
      <w:r w:rsidRPr="0056671B">
        <w:rPr>
          <w:rFonts w:ascii="Arial" w:hAnsi="Arial" w:cs="Arial"/>
          <w:i/>
        </w:rPr>
        <w:t>Spoolable</w:t>
      </w:r>
      <w:proofErr w:type="spellEnd"/>
      <w:r w:rsidRPr="0056671B">
        <w:rPr>
          <w:rFonts w:ascii="Arial" w:hAnsi="Arial" w:cs="Arial"/>
          <w:i/>
        </w:rPr>
        <w:t xml:space="preserve"> Composite Pipe</w:t>
      </w:r>
      <w:r>
        <w:rPr>
          <w:rFonts w:ascii="Arial" w:hAnsi="Arial" w:cs="Arial"/>
          <w:i/>
        </w:rPr>
        <w:t xml:space="preserve"> – Part II</w:t>
      </w:r>
      <w:r w:rsidRPr="0056671B">
        <w:rPr>
          <w:rFonts w:ascii="Arial" w:hAnsi="Arial" w:cs="Arial"/>
        </w:rPr>
        <w:t xml:space="preserve">.  </w:t>
      </w:r>
    </w:p>
    <w:p w:rsidR="00FA598B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  <w:u w:val="single"/>
        </w:rPr>
      </w:pPr>
      <w:r w:rsidRPr="007A4FC9">
        <w:rPr>
          <w:rFonts w:ascii="Arial" w:hAnsi="Arial" w:cs="Arial"/>
          <w:u w:val="single"/>
        </w:rPr>
        <w:t>Hauger, B. E</w:t>
      </w:r>
      <w:r>
        <w:rPr>
          <w:rFonts w:ascii="Arial" w:hAnsi="Arial" w:cs="Arial"/>
        </w:rPr>
        <w:t xml:space="preserve">.; </w:t>
      </w:r>
      <w:proofErr w:type="spellStart"/>
      <w:r>
        <w:rPr>
          <w:rFonts w:ascii="Arial" w:hAnsi="Arial" w:cs="Arial"/>
        </w:rPr>
        <w:t>Accel</w:t>
      </w:r>
      <w:proofErr w:type="spellEnd"/>
      <w:r>
        <w:rPr>
          <w:rFonts w:ascii="Arial" w:hAnsi="Arial" w:cs="Arial"/>
        </w:rPr>
        <w:t xml:space="preserve"> Fusion - Headquarters; </w:t>
      </w:r>
      <w:r w:rsidRPr="007A4FC9">
        <w:rPr>
          <w:rFonts w:ascii="Arial" w:hAnsi="Arial" w:cs="Arial"/>
        </w:rPr>
        <w:t>Odessa, TX.  July 23, 2015.</w:t>
      </w:r>
      <w:r>
        <w:rPr>
          <w:rFonts w:ascii="Arial" w:hAnsi="Arial" w:cs="Arial"/>
        </w:rPr>
        <w:t xml:space="preserve">  </w:t>
      </w:r>
      <w:r w:rsidRPr="007A4FC9">
        <w:rPr>
          <w:rFonts w:ascii="Arial" w:hAnsi="Arial" w:cs="Arial"/>
          <w:i/>
        </w:rPr>
        <w:t>State of the Art in Heat Fusion Joining of PE.</w:t>
      </w:r>
      <w:r w:rsidRPr="007A4FC9">
        <w:rPr>
          <w:rFonts w:ascii="Arial" w:hAnsi="Arial" w:cs="Arial"/>
        </w:rPr>
        <w:t xml:space="preserve">  </w:t>
      </w:r>
    </w:p>
    <w:p w:rsidR="00FA598B" w:rsidRPr="0056671B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 w:rsidRPr="0056671B">
        <w:rPr>
          <w:rFonts w:ascii="Arial" w:hAnsi="Arial" w:cs="Arial"/>
          <w:u w:val="single"/>
        </w:rPr>
        <w:t>Hauger, B. E.</w:t>
      </w:r>
      <w:r>
        <w:rPr>
          <w:rFonts w:ascii="Arial" w:hAnsi="Arial" w:cs="Arial"/>
        </w:rPr>
        <w:t xml:space="preserve">; </w:t>
      </w:r>
      <w:r w:rsidRPr="0056671B">
        <w:rPr>
          <w:rFonts w:ascii="Arial" w:hAnsi="Arial" w:cs="Arial"/>
        </w:rPr>
        <w:t>Plastic Materials Committee - American Gas Association Conference and Exp</w:t>
      </w:r>
      <w:r>
        <w:rPr>
          <w:rFonts w:ascii="Arial" w:hAnsi="Arial" w:cs="Arial"/>
        </w:rPr>
        <w:t xml:space="preserve">osition; Grapevine, TX; </w:t>
      </w:r>
      <w:r w:rsidRPr="0056671B">
        <w:rPr>
          <w:rFonts w:ascii="Arial" w:hAnsi="Arial" w:cs="Arial"/>
        </w:rPr>
        <w:t xml:space="preserve">May 18, 2015.  </w:t>
      </w:r>
      <w:proofErr w:type="spellStart"/>
      <w:r w:rsidRPr="0056671B">
        <w:rPr>
          <w:rFonts w:ascii="Arial" w:hAnsi="Arial" w:cs="Arial"/>
          <w:i/>
        </w:rPr>
        <w:t>Spoolable</w:t>
      </w:r>
      <w:proofErr w:type="spellEnd"/>
      <w:r w:rsidRPr="0056671B">
        <w:rPr>
          <w:rFonts w:ascii="Arial" w:hAnsi="Arial" w:cs="Arial"/>
          <w:i/>
        </w:rPr>
        <w:t xml:space="preserve"> Composite Pipe</w:t>
      </w:r>
      <w:r w:rsidRPr="0056671B">
        <w:rPr>
          <w:rFonts w:ascii="Arial" w:hAnsi="Arial" w:cs="Arial"/>
        </w:rPr>
        <w:t xml:space="preserve">.  </w:t>
      </w:r>
    </w:p>
    <w:p w:rsidR="00FA598B" w:rsidRPr="009434D5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  <w:u w:val="single"/>
        </w:rPr>
        <w:t>Hauger, B. E.</w:t>
      </w:r>
      <w:r>
        <w:rPr>
          <w:rFonts w:ascii="Arial" w:hAnsi="Arial" w:cs="Arial"/>
        </w:rPr>
        <w:t xml:space="preserve">; ANTEC 2015; Orlando, FL; </w:t>
      </w:r>
      <w:r w:rsidRPr="009434D5">
        <w:rPr>
          <w:rFonts w:ascii="Arial" w:hAnsi="Arial" w:cs="Arial"/>
        </w:rPr>
        <w:t>March 23, 2015.</w:t>
      </w:r>
      <w:r>
        <w:rPr>
          <w:rFonts w:ascii="Arial" w:hAnsi="Arial" w:cs="Arial"/>
        </w:rPr>
        <w:t xml:space="preserve">  </w:t>
      </w:r>
      <w:r w:rsidRPr="009434D5">
        <w:rPr>
          <w:rFonts w:ascii="Arial" w:hAnsi="Arial" w:cs="Arial"/>
          <w:i/>
        </w:rPr>
        <w:t>Qualification Testing</w:t>
      </w:r>
      <w:r>
        <w:rPr>
          <w:rFonts w:ascii="Arial" w:hAnsi="Arial" w:cs="Arial"/>
          <w:i/>
        </w:rPr>
        <w:t xml:space="preserve"> and</w:t>
      </w:r>
      <w:r w:rsidRPr="009434D5">
        <w:rPr>
          <w:rFonts w:ascii="Arial" w:hAnsi="Arial" w:cs="Arial"/>
          <w:i/>
        </w:rPr>
        <w:t xml:space="preserve"> Durability of Plastic-Lined Metallic Pipe, Fittings and Flanges for Corrosive Application.</w:t>
      </w:r>
    </w:p>
    <w:p w:rsidR="00FA598B" w:rsidRPr="00A14A8A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 w:rsidRPr="00A14A8A">
        <w:rPr>
          <w:rFonts w:ascii="Arial" w:hAnsi="Arial" w:cs="Arial"/>
          <w:u w:val="single"/>
        </w:rPr>
        <w:t>Hauger, B. E</w:t>
      </w:r>
      <w:r w:rsidRPr="00A14A8A">
        <w:rPr>
          <w:rFonts w:ascii="Arial" w:hAnsi="Arial" w:cs="Arial"/>
        </w:rPr>
        <w:t xml:space="preserve">.; 2013 SPE International </w:t>
      </w:r>
      <w:proofErr w:type="spellStart"/>
      <w:r w:rsidRPr="00A14A8A">
        <w:rPr>
          <w:rFonts w:ascii="Arial" w:hAnsi="Arial" w:cs="Arial"/>
        </w:rPr>
        <w:t>Polyolefins</w:t>
      </w:r>
      <w:proofErr w:type="spellEnd"/>
      <w:r w:rsidRPr="00A14A8A">
        <w:rPr>
          <w:rFonts w:ascii="Arial" w:hAnsi="Arial" w:cs="Arial"/>
        </w:rPr>
        <w:t xml:space="preserve"> Conference; Houston, TX; February 2013. </w:t>
      </w:r>
      <w:r w:rsidRPr="00A14A8A">
        <w:rPr>
          <w:rFonts w:ascii="Arial" w:hAnsi="Arial" w:cs="Arial"/>
          <w:i/>
          <w:iCs/>
        </w:rPr>
        <w:t>Review of Permeation of Hydrocarbons through Plastic Piping System</w:t>
      </w:r>
      <w:r>
        <w:rPr>
          <w:rFonts w:ascii="Arial" w:hAnsi="Arial" w:cs="Arial"/>
          <w:i/>
          <w:iCs/>
        </w:rPr>
        <w:t>s.</w:t>
      </w:r>
    </w:p>
    <w:p w:rsidR="00FA598B" w:rsidRPr="00D818F2" w:rsidRDefault="00FA598B" w:rsidP="00FA598B">
      <w:pPr>
        <w:numPr>
          <w:ilvl w:val="0"/>
          <w:numId w:val="11"/>
        </w:numPr>
        <w:spacing w:line="276" w:lineRule="auto"/>
        <w:ind w:left="360"/>
        <w:rPr>
          <w:rFonts w:ascii="Arial" w:hAnsi="Arial" w:cs="Arial"/>
          <w:u w:val="single"/>
        </w:rPr>
      </w:pPr>
      <w:r w:rsidRPr="006977E6">
        <w:rPr>
          <w:rFonts w:ascii="Arial" w:hAnsi="Arial" w:cs="Arial"/>
          <w:u w:val="single"/>
        </w:rPr>
        <w:t>Hauger, B. E.</w:t>
      </w:r>
      <w:r>
        <w:rPr>
          <w:rFonts w:ascii="Arial" w:hAnsi="Arial" w:cs="Arial"/>
        </w:rPr>
        <w:t xml:space="preserve">; </w:t>
      </w:r>
      <w:r w:rsidRPr="006977E6">
        <w:rPr>
          <w:rFonts w:ascii="Arial" w:hAnsi="Arial" w:cs="Arial"/>
        </w:rPr>
        <w:t>Seminar on HDPE P</w:t>
      </w:r>
      <w:r>
        <w:rPr>
          <w:rFonts w:ascii="Arial" w:hAnsi="Arial" w:cs="Arial"/>
        </w:rPr>
        <w:t xml:space="preserve">iping in Nuclear Power Plants; Charlotte, NC; </w:t>
      </w:r>
      <w:r w:rsidRPr="006977E6">
        <w:rPr>
          <w:rFonts w:ascii="Arial" w:hAnsi="Arial" w:cs="Arial"/>
        </w:rPr>
        <w:t xml:space="preserve">June 2011.  </w:t>
      </w:r>
      <w:r w:rsidRPr="006977E6">
        <w:rPr>
          <w:rFonts w:ascii="Arial" w:hAnsi="Arial" w:cs="Arial"/>
          <w:i/>
        </w:rPr>
        <w:t>Basic Properties of HDPE, Material Classification.</w:t>
      </w:r>
    </w:p>
    <w:p w:rsidR="00FA598B" w:rsidRDefault="00FA598B" w:rsidP="00FA59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127180" w:rsidRDefault="00127180" w:rsidP="00FA598B">
      <w:pPr>
        <w:spacing w:line="276" w:lineRule="auto"/>
        <w:rPr>
          <w:rFonts w:ascii="Arial" w:hAnsi="Arial" w:cs="Arial"/>
          <w:b/>
        </w:rPr>
      </w:pPr>
    </w:p>
    <w:p w:rsidR="00127180" w:rsidRDefault="00127180" w:rsidP="00FA598B">
      <w:pPr>
        <w:spacing w:line="276" w:lineRule="auto"/>
        <w:rPr>
          <w:rFonts w:ascii="Arial" w:hAnsi="Arial" w:cs="Arial"/>
          <w:b/>
        </w:rPr>
      </w:pPr>
    </w:p>
    <w:p w:rsidR="00FA598B" w:rsidRPr="006977E6" w:rsidRDefault="00FA598B" w:rsidP="00FA598B">
      <w:pPr>
        <w:spacing w:line="276" w:lineRule="auto"/>
        <w:rPr>
          <w:rFonts w:ascii="Arial" w:hAnsi="Arial" w:cs="Arial"/>
          <w:b/>
        </w:rPr>
      </w:pPr>
      <w:r w:rsidRPr="006977E6">
        <w:rPr>
          <w:rFonts w:ascii="Arial" w:hAnsi="Arial" w:cs="Arial"/>
          <w:b/>
        </w:rPr>
        <w:t xml:space="preserve">Partial List of </w:t>
      </w:r>
      <w:r>
        <w:rPr>
          <w:rFonts w:ascii="Arial" w:hAnsi="Arial" w:cs="Arial"/>
          <w:b/>
        </w:rPr>
        <w:t xml:space="preserve">World and </w:t>
      </w:r>
      <w:r w:rsidRPr="006977E6">
        <w:rPr>
          <w:rFonts w:ascii="Arial" w:hAnsi="Arial" w:cs="Arial"/>
          <w:b/>
        </w:rPr>
        <w:t>U.S. Patents</w:t>
      </w:r>
      <w:r>
        <w:rPr>
          <w:rFonts w:ascii="Arial" w:hAnsi="Arial" w:cs="Arial"/>
          <w:b/>
        </w:rPr>
        <w:t>: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 w:rsidRPr="006977E6">
        <w:rPr>
          <w:rFonts w:ascii="Arial" w:hAnsi="Arial" w:cs="Arial"/>
        </w:rPr>
        <w:t xml:space="preserve">US 7157511 Bryan E Hauger, Rex L </w:t>
      </w:r>
      <w:proofErr w:type="spellStart"/>
      <w:r w:rsidRPr="006977E6">
        <w:rPr>
          <w:rFonts w:ascii="Arial" w:hAnsi="Arial" w:cs="Arial"/>
        </w:rPr>
        <w:t>Bobsein</w:t>
      </w:r>
      <w:proofErr w:type="spellEnd"/>
      <w:r w:rsidRPr="006977E6">
        <w:rPr>
          <w:rFonts w:ascii="Arial" w:hAnsi="Arial" w:cs="Arial"/>
        </w:rPr>
        <w:t xml:space="preserve">, William R </w:t>
      </w:r>
      <w:proofErr w:type="spellStart"/>
      <w:r w:rsidRPr="006977E6">
        <w:rPr>
          <w:rFonts w:ascii="Arial" w:hAnsi="Arial" w:cs="Arial"/>
        </w:rPr>
        <w:t>Co</w:t>
      </w:r>
      <w:r>
        <w:rPr>
          <w:rFonts w:ascii="Arial" w:hAnsi="Arial" w:cs="Arial"/>
        </w:rPr>
        <w:t>utant</w:t>
      </w:r>
      <w:proofErr w:type="spellEnd"/>
      <w:r>
        <w:rPr>
          <w:rFonts w:ascii="Arial" w:hAnsi="Arial" w:cs="Arial"/>
        </w:rPr>
        <w:t xml:space="preserve">, John </w:t>
      </w:r>
      <w:proofErr w:type="spellStart"/>
      <w:r>
        <w:rPr>
          <w:rFonts w:ascii="Arial" w:hAnsi="Arial" w:cs="Arial"/>
        </w:rPr>
        <w:t>Rathman</w:t>
      </w:r>
      <w:proofErr w:type="spellEnd"/>
      <w:r>
        <w:rPr>
          <w:rFonts w:ascii="Arial" w:hAnsi="Arial" w:cs="Arial"/>
        </w:rPr>
        <w:t>: “</w:t>
      </w:r>
      <w:proofErr w:type="spellStart"/>
      <w:r>
        <w:rPr>
          <w:rFonts w:ascii="Arial" w:hAnsi="Arial" w:cs="Arial"/>
        </w:rPr>
        <w:t>Phosphite</w:t>
      </w:r>
      <w:proofErr w:type="spellEnd"/>
      <w:r>
        <w:rPr>
          <w:rFonts w:ascii="Arial" w:hAnsi="Arial" w:cs="Arial"/>
        </w:rPr>
        <w:t xml:space="preserve"> Additives in </w:t>
      </w:r>
      <w:proofErr w:type="spellStart"/>
      <w:r>
        <w:rPr>
          <w:rFonts w:ascii="Arial" w:hAnsi="Arial" w:cs="Arial"/>
        </w:rPr>
        <w:t>P</w:t>
      </w:r>
      <w:r w:rsidRPr="006977E6">
        <w:rPr>
          <w:rFonts w:ascii="Arial" w:hAnsi="Arial" w:cs="Arial"/>
        </w:rPr>
        <w:t>olyolefins</w:t>
      </w:r>
      <w:proofErr w:type="spellEnd"/>
      <w:r>
        <w:rPr>
          <w:rFonts w:ascii="Arial" w:hAnsi="Arial" w:cs="Arial"/>
        </w:rPr>
        <w:t>”</w:t>
      </w:r>
      <w:r w:rsidRPr="006977E6">
        <w:rPr>
          <w:rFonts w:ascii="Arial" w:hAnsi="Arial" w:cs="Arial"/>
        </w:rPr>
        <w:t>. Chevron Phillips Chemical</w:t>
      </w:r>
      <w:r>
        <w:rPr>
          <w:rFonts w:ascii="Arial" w:hAnsi="Arial" w:cs="Arial"/>
        </w:rPr>
        <w:t>,</w:t>
      </w:r>
      <w:r w:rsidRPr="006977E6">
        <w:rPr>
          <w:rFonts w:ascii="Arial" w:hAnsi="Arial" w:cs="Arial"/>
        </w:rPr>
        <w:t xml:space="preserve"> January 2007.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</w:p>
    <w:p w:rsidR="00FA598B" w:rsidRPr="00775B6B" w:rsidRDefault="00FA598B" w:rsidP="00FA598B">
      <w:pPr>
        <w:spacing w:line="276" w:lineRule="auto"/>
        <w:rPr>
          <w:rFonts w:ascii="Arial" w:hAnsi="Arial"/>
          <w:b/>
          <w:color w:val="000000"/>
        </w:rPr>
      </w:pPr>
      <w:r>
        <w:rPr>
          <w:rFonts w:ascii="Arial" w:hAnsi="Arial" w:cs="Arial"/>
          <w:bCs/>
          <w:color w:val="000000"/>
        </w:rPr>
        <w:t xml:space="preserve">WO2006124018 </w:t>
      </w:r>
      <w:r w:rsidRPr="006977E6">
        <w:rPr>
          <w:rFonts w:ascii="Arial" w:hAnsi="Arial" w:cs="Arial"/>
        </w:rPr>
        <w:t>Bryan E</w:t>
      </w:r>
      <w:r>
        <w:rPr>
          <w:rFonts w:ascii="Arial" w:hAnsi="Arial" w:cs="Arial"/>
        </w:rPr>
        <w:t>.</w:t>
      </w:r>
      <w:r w:rsidRPr="006977E6">
        <w:rPr>
          <w:rFonts w:ascii="Arial" w:hAnsi="Arial" w:cs="Arial"/>
        </w:rPr>
        <w:t xml:space="preserve"> Hauger, Rex L </w:t>
      </w:r>
      <w:proofErr w:type="spellStart"/>
      <w:r w:rsidRPr="006977E6">
        <w:rPr>
          <w:rFonts w:ascii="Arial" w:hAnsi="Arial" w:cs="Arial"/>
        </w:rPr>
        <w:t>Bobsein</w:t>
      </w:r>
      <w:proofErr w:type="spellEnd"/>
      <w:r w:rsidRPr="006977E6">
        <w:rPr>
          <w:rFonts w:ascii="Arial" w:hAnsi="Arial" w:cs="Arial"/>
        </w:rPr>
        <w:t xml:space="preserve">, William R </w:t>
      </w:r>
      <w:proofErr w:type="spellStart"/>
      <w:r w:rsidRPr="006977E6">
        <w:rPr>
          <w:rFonts w:ascii="Arial" w:hAnsi="Arial" w:cs="Arial"/>
        </w:rPr>
        <w:t>Co</w:t>
      </w:r>
      <w:r>
        <w:rPr>
          <w:rFonts w:ascii="Arial" w:hAnsi="Arial" w:cs="Arial"/>
        </w:rPr>
        <w:t>utant</w:t>
      </w:r>
      <w:proofErr w:type="spellEnd"/>
      <w:r>
        <w:rPr>
          <w:rFonts w:ascii="Arial" w:hAnsi="Arial" w:cs="Arial"/>
        </w:rPr>
        <w:t xml:space="preserve">, John </w:t>
      </w:r>
      <w:proofErr w:type="spellStart"/>
      <w:r>
        <w:rPr>
          <w:rFonts w:ascii="Arial" w:hAnsi="Arial" w:cs="Arial"/>
        </w:rPr>
        <w:t>Rathman</w:t>
      </w:r>
      <w:proofErr w:type="spellEnd"/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bCs/>
          <w:color w:val="000000"/>
        </w:rPr>
        <w:t>“</w:t>
      </w:r>
      <w:proofErr w:type="spellStart"/>
      <w:r>
        <w:rPr>
          <w:rFonts w:ascii="Arial" w:hAnsi="Arial" w:cs="Arial"/>
          <w:color w:val="000000"/>
        </w:rPr>
        <w:t>Phosphite</w:t>
      </w:r>
      <w:proofErr w:type="spellEnd"/>
      <w:r>
        <w:rPr>
          <w:rFonts w:ascii="Arial" w:hAnsi="Arial" w:cs="Arial"/>
          <w:color w:val="000000"/>
        </w:rPr>
        <w:t xml:space="preserve"> additives in </w:t>
      </w:r>
      <w:proofErr w:type="spellStart"/>
      <w:r>
        <w:rPr>
          <w:rFonts w:ascii="Arial" w:hAnsi="Arial" w:cs="Arial"/>
          <w:color w:val="000000"/>
        </w:rPr>
        <w:t>polyolefins</w:t>
      </w:r>
      <w:proofErr w:type="spellEnd"/>
      <w:r>
        <w:rPr>
          <w:rFonts w:ascii="Arial" w:hAnsi="Arial" w:cs="Arial"/>
          <w:color w:val="000000"/>
        </w:rPr>
        <w:t>.” November 2006.</w:t>
      </w:r>
      <w:r>
        <w:rPr>
          <w:rFonts w:ascii="Arial" w:hAnsi="Arial" w:cs="Arial"/>
          <w:color w:val="000000"/>
        </w:rPr>
        <w:br/>
      </w:r>
      <w:r>
        <w:rPr>
          <w:rFonts w:ascii="Arial" w:hAnsi="Arial"/>
          <w:color w:val="000000"/>
        </w:rPr>
        <w:br/>
        <w:t xml:space="preserve">US 6509427 </w:t>
      </w:r>
      <w:r w:rsidRPr="006977E6">
        <w:rPr>
          <w:rFonts w:ascii="Arial" w:hAnsi="Arial" w:cs="Arial"/>
        </w:rPr>
        <w:t>Bryan E</w:t>
      </w:r>
      <w:r>
        <w:rPr>
          <w:rFonts w:ascii="Arial" w:hAnsi="Arial" w:cs="Arial"/>
        </w:rPr>
        <w:t>.</w:t>
      </w:r>
      <w:r w:rsidRPr="006977E6">
        <w:rPr>
          <w:rFonts w:ascii="Arial" w:hAnsi="Arial" w:cs="Arial"/>
        </w:rPr>
        <w:t xml:space="preserve"> Hauger</w:t>
      </w:r>
      <w:r>
        <w:rPr>
          <w:rFonts w:ascii="Arial" w:hAnsi="Arial" w:cs="Arial"/>
        </w:rPr>
        <w:t>,</w:t>
      </w:r>
      <w:r>
        <w:rPr>
          <w:rFonts w:ascii="Arial" w:hAnsi="Arial"/>
          <w:color w:val="000000"/>
        </w:rPr>
        <w:t xml:space="preserve"> Welch, M. B.;  </w:t>
      </w:r>
      <w:proofErr w:type="spellStart"/>
      <w:r>
        <w:rPr>
          <w:rFonts w:ascii="Arial" w:hAnsi="Arial"/>
          <w:color w:val="000000"/>
        </w:rPr>
        <w:t>Palackal</w:t>
      </w:r>
      <w:proofErr w:type="spellEnd"/>
      <w:r>
        <w:rPr>
          <w:rFonts w:ascii="Arial" w:hAnsi="Arial"/>
          <w:color w:val="000000"/>
        </w:rPr>
        <w:t xml:space="preserve">, S. J.;  </w:t>
      </w:r>
      <w:proofErr w:type="spellStart"/>
      <w:r>
        <w:rPr>
          <w:rFonts w:ascii="Arial" w:hAnsi="Arial"/>
          <w:color w:val="000000"/>
        </w:rPr>
        <w:t>Dockter</w:t>
      </w:r>
      <w:proofErr w:type="spellEnd"/>
      <w:r>
        <w:rPr>
          <w:rFonts w:ascii="Arial" w:hAnsi="Arial"/>
          <w:color w:val="000000"/>
        </w:rPr>
        <w:t xml:space="preserve">, D. W.;  </w:t>
      </w:r>
      <w:proofErr w:type="spellStart"/>
      <w:r>
        <w:rPr>
          <w:rFonts w:ascii="Arial" w:hAnsi="Arial"/>
          <w:color w:val="000000"/>
        </w:rPr>
        <w:t>Köppl</w:t>
      </w:r>
      <w:proofErr w:type="spellEnd"/>
      <w:r>
        <w:rPr>
          <w:rFonts w:ascii="Arial" w:hAnsi="Arial"/>
          <w:color w:val="000000"/>
        </w:rPr>
        <w:t>, A.;  Alt, H. G.; “</w:t>
      </w:r>
      <w:proofErr w:type="spellStart"/>
      <w:r>
        <w:rPr>
          <w:rFonts w:ascii="Arial" w:hAnsi="Arial"/>
          <w:color w:val="000000"/>
        </w:rPr>
        <w:t>Metallocenes</w:t>
      </w:r>
      <w:proofErr w:type="spellEnd"/>
      <w:r>
        <w:rPr>
          <w:rFonts w:ascii="Arial" w:hAnsi="Arial"/>
          <w:color w:val="000000"/>
        </w:rPr>
        <w:t xml:space="preserve">, polymerization catalyst systems, their preparation, and </w:t>
      </w:r>
      <w:r w:rsidRPr="005B2A68">
        <w:rPr>
          <w:rFonts w:ascii="Arial" w:hAnsi="Arial"/>
          <w:color w:val="000000"/>
        </w:rPr>
        <w:t xml:space="preserve">use.”  </w:t>
      </w:r>
      <w:r w:rsidRPr="005B2A68">
        <w:rPr>
          <w:rStyle w:val="Strong"/>
          <w:rFonts w:ascii="Arial" w:hAnsi="Arial"/>
          <w:color w:val="000000"/>
        </w:rPr>
        <w:t>2003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 xml:space="preserve">US 6475947 </w:t>
      </w:r>
      <w:r w:rsidRPr="006977E6">
        <w:rPr>
          <w:rFonts w:ascii="Arial" w:hAnsi="Arial" w:cs="Arial"/>
        </w:rPr>
        <w:t>Bryan E</w:t>
      </w:r>
      <w:r>
        <w:rPr>
          <w:rFonts w:ascii="Arial" w:hAnsi="Arial" w:cs="Arial"/>
        </w:rPr>
        <w:t>.</w:t>
      </w:r>
      <w:r w:rsidRPr="006977E6">
        <w:rPr>
          <w:rFonts w:ascii="Arial" w:hAnsi="Arial" w:cs="Arial"/>
        </w:rPr>
        <w:t xml:space="preserve"> Hauger</w:t>
      </w:r>
      <w:r>
        <w:rPr>
          <w:rFonts w:ascii="Arial" w:hAnsi="Arial" w:cs="Arial"/>
        </w:rPr>
        <w:t>,</w:t>
      </w:r>
      <w:r>
        <w:rPr>
          <w:rFonts w:ascii="Arial" w:hAnsi="Arial"/>
          <w:color w:val="000000"/>
        </w:rPr>
        <w:t xml:space="preserve"> Licht, E.;  Alt, H. G.;  Welch, M. B.; “Oligomeric </w:t>
      </w:r>
      <w:proofErr w:type="spellStart"/>
      <w:r>
        <w:rPr>
          <w:rFonts w:ascii="Arial" w:hAnsi="Arial"/>
          <w:color w:val="000000"/>
        </w:rPr>
        <w:t>metallocenes</w:t>
      </w:r>
      <w:proofErr w:type="spellEnd"/>
      <w:r>
        <w:rPr>
          <w:rFonts w:ascii="Arial" w:hAnsi="Arial"/>
          <w:color w:val="000000"/>
        </w:rPr>
        <w:t xml:space="preserve"> and their use.” 2002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 xml:space="preserve">US 6458905 Hauger, Bryan E.;  Schmidt, R.;   </w:t>
      </w:r>
      <w:proofErr w:type="spellStart"/>
      <w:r>
        <w:rPr>
          <w:rFonts w:ascii="Arial" w:hAnsi="Arial"/>
          <w:color w:val="000000"/>
        </w:rPr>
        <w:t>Hammon</w:t>
      </w:r>
      <w:proofErr w:type="spellEnd"/>
      <w:r>
        <w:rPr>
          <w:rFonts w:ascii="Arial" w:hAnsi="Arial"/>
          <w:color w:val="000000"/>
        </w:rPr>
        <w:t>, U.;  Welch, M. B.;  Alt, H. G.;  Knudson, R. D.;  “</w:t>
      </w:r>
      <w:r>
        <w:rPr>
          <w:rFonts w:ascii="Arial" w:hAnsi="Arial" w:cs="Arial"/>
          <w:color w:val="000000"/>
        </w:rPr>
        <w:t xml:space="preserve">Complexes of </w:t>
      </w:r>
      <w:proofErr w:type="spellStart"/>
      <w:r>
        <w:rPr>
          <w:rFonts w:ascii="Arial" w:hAnsi="Arial" w:cs="Arial"/>
          <w:color w:val="000000"/>
        </w:rPr>
        <w:t>pyridldiimines</w:t>
      </w:r>
      <w:proofErr w:type="spellEnd"/>
      <w:r>
        <w:rPr>
          <w:rFonts w:ascii="Arial" w:hAnsi="Arial" w:cs="Arial"/>
          <w:color w:val="000000"/>
        </w:rPr>
        <w:t xml:space="preserve"> with vanadium and other transition metals, and their use as olefin oligomerization and polymerization catalysts.” 2002 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  <w:r>
        <w:rPr>
          <w:rFonts w:ascii="Arial" w:hAnsi="Arial" w:cs="Arial"/>
          <w:color w:val="000000"/>
        </w:rPr>
        <w:t>US 6291608, Hauger, Bryan;  Eilerts, N. W.;  Welch, M. B.;  Deck, H. R.;  “Polymerization catalyst system and polymerization process.” 2001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  <w:t xml:space="preserve">US 6239060, Hauger, B. E.;  </w:t>
      </w:r>
      <w:proofErr w:type="spellStart"/>
      <w:r>
        <w:rPr>
          <w:rFonts w:ascii="Arial" w:hAnsi="Arial"/>
          <w:color w:val="000000"/>
        </w:rPr>
        <w:t>Dockter</w:t>
      </w:r>
      <w:proofErr w:type="spellEnd"/>
      <w:r>
        <w:rPr>
          <w:rFonts w:ascii="Arial" w:hAnsi="Arial"/>
          <w:color w:val="000000"/>
        </w:rPr>
        <w:t xml:space="preserve">, D. W.; Welch, M.B.;  </w:t>
      </w:r>
      <w:proofErr w:type="spellStart"/>
      <w:r>
        <w:rPr>
          <w:rFonts w:ascii="Arial" w:hAnsi="Arial"/>
          <w:color w:val="000000"/>
        </w:rPr>
        <w:t>Muninger</w:t>
      </w:r>
      <w:proofErr w:type="spellEnd"/>
      <w:r>
        <w:rPr>
          <w:rFonts w:ascii="Arial" w:hAnsi="Arial"/>
          <w:color w:val="000000"/>
        </w:rPr>
        <w:t xml:space="preserve">, R. S.; "Supported </w:t>
      </w:r>
      <w:proofErr w:type="spellStart"/>
      <w:r>
        <w:rPr>
          <w:rFonts w:ascii="Arial" w:hAnsi="Arial"/>
          <w:color w:val="000000"/>
        </w:rPr>
        <w:t>Metallocene</w:t>
      </w:r>
      <w:proofErr w:type="spellEnd"/>
      <w:r>
        <w:rPr>
          <w:rFonts w:ascii="Arial" w:hAnsi="Arial"/>
          <w:color w:val="000000"/>
        </w:rPr>
        <w:t xml:space="preserve"> Catalyst System and Method for Polymerizing Olefins." 2001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br/>
      </w:r>
      <w:r w:rsidRPr="00775B6B">
        <w:rPr>
          <w:rFonts w:ascii="Arial" w:hAnsi="Arial"/>
          <w:b/>
          <w:color w:val="000000"/>
        </w:rPr>
        <w:t>Legal Experience</w:t>
      </w:r>
      <w:r w:rsidR="001C7A9E">
        <w:rPr>
          <w:rFonts w:ascii="Arial" w:hAnsi="Arial"/>
          <w:b/>
          <w:color w:val="000000"/>
        </w:rPr>
        <w:t xml:space="preserve"> 2016</w:t>
      </w:r>
      <w:r w:rsidRPr="00775B6B">
        <w:rPr>
          <w:rFonts w:ascii="Arial" w:hAnsi="Arial"/>
          <w:b/>
          <w:color w:val="000000"/>
        </w:rPr>
        <w:t>: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Type of Matter:</w:t>
      </w:r>
      <w:r>
        <w:rPr>
          <w:rFonts w:ascii="Arial" w:hAnsi="Arial" w:cs="Arial"/>
        </w:rPr>
        <w:tab/>
        <w:t>Pre-Trial Investigation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Case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Langtry Farms v. </w:t>
      </w:r>
      <w:proofErr w:type="spellStart"/>
      <w:r>
        <w:rPr>
          <w:rFonts w:ascii="Arial" w:hAnsi="Arial" w:cs="Arial"/>
        </w:rPr>
        <w:t>Nieber</w:t>
      </w:r>
      <w:proofErr w:type="spellEnd"/>
      <w:r>
        <w:rPr>
          <w:rFonts w:ascii="Arial" w:hAnsi="Arial" w:cs="Arial"/>
        </w:rPr>
        <w:t xml:space="preserve"> Golf representing </w:t>
      </w:r>
      <w:proofErr w:type="spellStart"/>
      <w:r>
        <w:rPr>
          <w:rFonts w:ascii="Arial" w:hAnsi="Arial" w:cs="Arial"/>
        </w:rPr>
        <w:t>Nupi</w:t>
      </w:r>
      <w:proofErr w:type="spellEnd"/>
      <w:r>
        <w:rPr>
          <w:rFonts w:ascii="Arial" w:hAnsi="Arial" w:cs="Arial"/>
        </w:rPr>
        <w:t xml:space="preserve"> Americas, Inc. as a disclosed expert witness.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Disposition: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Case Settled Prior to Trial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Case Summary:  Large-scale failures of an HDPE irrigation system on a golf course.  The plaintiff filed suit against </w:t>
      </w:r>
      <w:proofErr w:type="spellStart"/>
      <w:r>
        <w:rPr>
          <w:rFonts w:ascii="Arial" w:hAnsi="Arial" w:cs="Arial"/>
        </w:rPr>
        <w:t>Nupi</w:t>
      </w:r>
      <w:proofErr w:type="spellEnd"/>
      <w:r>
        <w:rPr>
          <w:rFonts w:ascii="Arial" w:hAnsi="Arial" w:cs="Arial"/>
        </w:rPr>
        <w:t xml:space="preserve"> Americas as a manufacturer of HDPE fittings with the plaintiff claiming defective manufacturing workmanship.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</w:p>
    <w:p w:rsidR="00FA598B" w:rsidRPr="00572240" w:rsidRDefault="00FA598B" w:rsidP="00FA598B">
      <w:pPr>
        <w:spacing w:line="276" w:lineRule="auto"/>
        <w:rPr>
          <w:rFonts w:ascii="Arial" w:hAnsi="Arial" w:cs="Arial"/>
        </w:rPr>
      </w:pPr>
      <w:r w:rsidRPr="00572240">
        <w:rPr>
          <w:rFonts w:ascii="Arial" w:hAnsi="Arial" w:cs="Arial"/>
        </w:rPr>
        <w:t>Type of Matter:</w:t>
      </w:r>
      <w:r w:rsidRPr="00572240">
        <w:rPr>
          <w:rFonts w:ascii="Arial" w:hAnsi="Arial" w:cs="Arial"/>
        </w:rPr>
        <w:tab/>
        <w:t>Pre-lawsuit Investigation</w:t>
      </w:r>
    </w:p>
    <w:p w:rsidR="00FA598B" w:rsidRDefault="00FA598B" w:rsidP="00FA598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72240">
        <w:rPr>
          <w:rFonts w:ascii="Arial" w:hAnsi="Arial" w:cs="Arial"/>
        </w:rPr>
        <w:t>ase Name:</w:t>
      </w:r>
      <w:r w:rsidRPr="005722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2240">
        <w:rPr>
          <w:rFonts w:ascii="Arial" w:hAnsi="Arial" w:cs="Arial"/>
        </w:rPr>
        <w:t>Plaintiff v. X Engineering Consulting Firm</w:t>
      </w:r>
    </w:p>
    <w:p w:rsidR="00FA598B" w:rsidRPr="00572240" w:rsidRDefault="00FA598B" w:rsidP="00FA598B">
      <w:pPr>
        <w:spacing w:line="276" w:lineRule="auto"/>
        <w:rPr>
          <w:rFonts w:ascii="Arial" w:hAnsi="Arial" w:cs="Arial"/>
        </w:rPr>
      </w:pPr>
      <w:r w:rsidRPr="00572240">
        <w:rPr>
          <w:rFonts w:ascii="Arial" w:hAnsi="Arial" w:cs="Arial"/>
        </w:rPr>
        <w:t>Disposition:</w:t>
      </w:r>
      <w:r w:rsidRPr="005722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72240">
        <w:rPr>
          <w:rFonts w:ascii="Arial" w:hAnsi="Arial" w:cs="Arial"/>
        </w:rPr>
        <w:t>Pending</w:t>
      </w:r>
    </w:p>
    <w:p w:rsidR="00FA598B" w:rsidRPr="00533831" w:rsidRDefault="00FA598B" w:rsidP="00FA598B">
      <w:pPr>
        <w:spacing w:line="276" w:lineRule="auto"/>
        <w:rPr>
          <w:rFonts w:ascii="Arial" w:hAnsi="Arial"/>
        </w:rPr>
      </w:pPr>
      <w:r w:rsidRPr="00572240">
        <w:rPr>
          <w:rFonts w:ascii="Arial" w:hAnsi="Arial" w:cs="Arial"/>
        </w:rPr>
        <w:t>Services Provided:</w:t>
      </w:r>
      <w:r w:rsidRPr="00572240">
        <w:rPr>
          <w:rFonts w:ascii="Arial" w:hAnsi="Arial" w:cs="Arial"/>
        </w:rPr>
        <w:tab/>
        <w:t>Extensive presence of polybutylene (PB) domestic water and fire suppression lines were not disclosed as part of property assessment report. Represented Plaintiff. Conducted a site visit to oversee the sampling of PB piping, directed testing to investigate the condition of the piping, and wrote a detailed assessment report on the condition of PB piping at the site and still i</w:t>
      </w:r>
      <w:r>
        <w:rPr>
          <w:rFonts w:ascii="Arial" w:hAnsi="Arial" w:cs="Arial"/>
        </w:rPr>
        <w:t>n service.</w:t>
      </w:r>
    </w:p>
    <w:p w:rsidR="00572240" w:rsidRPr="00A02D3B" w:rsidRDefault="00572240" w:rsidP="00572240">
      <w:pPr>
        <w:spacing w:line="276" w:lineRule="auto"/>
        <w:rPr>
          <w:rFonts w:ascii="Arial" w:hAnsi="Arial"/>
        </w:rPr>
        <w:sectPr w:rsidR="00572240" w:rsidRPr="00A02D3B" w:rsidSect="004306E1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06E1" w:rsidRPr="00533831" w:rsidRDefault="004306E1" w:rsidP="00A02D3B">
      <w:pPr>
        <w:jc w:val="both"/>
        <w:rPr>
          <w:rFonts w:ascii="Arial" w:hAnsi="Arial"/>
        </w:rPr>
      </w:pPr>
    </w:p>
    <w:sectPr w:rsidR="004306E1" w:rsidRPr="00533831" w:rsidSect="005068AF">
      <w:headerReference w:type="default" r:id="rId14"/>
      <w:footerReference w:type="default" r:id="rId15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FB8" w:rsidRDefault="00884FB8" w:rsidP="00524982">
      <w:r>
        <w:separator/>
      </w:r>
    </w:p>
  </w:endnote>
  <w:endnote w:type="continuationSeparator" w:id="0">
    <w:p w:rsidR="00884FB8" w:rsidRDefault="00884FB8" w:rsidP="0052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E80" w:rsidRDefault="006A7E80" w:rsidP="006A7E8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B21DF5" w:rsidRPr="00B21DF5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077C4B">
      <w:rPr>
        <w:color w:val="7F7F7F"/>
        <w:spacing w:val="60"/>
      </w:rPr>
      <w:t>Page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64" w:rsidRDefault="00814677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240">
      <w:rPr>
        <w:rStyle w:val="PageNumber"/>
        <w:noProof/>
      </w:rPr>
      <w:t>2</w:t>
    </w:r>
    <w:r>
      <w:rPr>
        <w:rStyle w:val="PageNumber"/>
      </w:rPr>
      <w:fldChar w:fldCharType="end"/>
    </w:r>
  </w:p>
  <w:p w:rsidR="00711764" w:rsidRDefault="00884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FB8" w:rsidRDefault="00884FB8" w:rsidP="00524982">
      <w:r>
        <w:separator/>
      </w:r>
    </w:p>
  </w:footnote>
  <w:footnote w:type="continuationSeparator" w:id="0">
    <w:p w:rsidR="00884FB8" w:rsidRDefault="00884FB8" w:rsidP="00524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4FE" w:rsidRPr="00FF5509" w:rsidRDefault="00C360E9">
    <w:pPr>
      <w:pStyle w:val="Header"/>
      <w:rPr>
        <w:rFonts w:ascii="Arial" w:hAnsi="Arial" w:cs="Arial"/>
        <w:color w:val="000000" w:themeColor="text1"/>
      </w:rPr>
    </w:pPr>
    <w:r w:rsidRPr="00FF5509">
      <w:rPr>
        <w:rFonts w:ascii="Arial" w:hAnsi="Arial" w:cs="Arial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68981BD4" wp14:editId="2E70902C">
          <wp:simplePos x="0" y="0"/>
          <wp:positionH relativeFrom="margin">
            <wp:posOffset>5168900</wp:posOffset>
          </wp:positionH>
          <wp:positionV relativeFrom="margin">
            <wp:posOffset>-838200</wp:posOffset>
          </wp:positionV>
          <wp:extent cx="847725" cy="914400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649"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4FE" w:rsidRPr="00FF5509">
      <w:rPr>
        <w:rFonts w:ascii="Arial" w:hAnsi="Arial" w:cs="Arial"/>
        <w:color w:val="000000" w:themeColor="text1"/>
      </w:rPr>
      <w:t>Bryan Hauger</w:t>
    </w:r>
    <w:r w:rsidR="008832FE">
      <w:rPr>
        <w:rFonts w:ascii="Arial" w:hAnsi="Arial" w:cs="Arial"/>
        <w:color w:val="000000" w:themeColor="text1"/>
      </w:rPr>
      <w:t xml:space="preserve"> </w:t>
    </w:r>
    <w:r w:rsidR="005844FE" w:rsidRPr="00FF5509">
      <w:rPr>
        <w:rFonts w:ascii="Arial" w:hAnsi="Arial" w:cs="Arial"/>
        <w:color w:val="000000" w:themeColor="text1"/>
      </w:rPr>
      <w:t>Consulting</w:t>
    </w:r>
  </w:p>
  <w:p w:rsidR="00524982" w:rsidRPr="00FF5509" w:rsidRDefault="00524982">
    <w:pPr>
      <w:pStyle w:val="Header"/>
      <w:rPr>
        <w:rFonts w:ascii="Arial" w:hAnsi="Arial" w:cs="Arial"/>
        <w:color w:val="000000" w:themeColor="text1"/>
      </w:rPr>
    </w:pPr>
    <w:r w:rsidRPr="00FF5509">
      <w:rPr>
        <w:rFonts w:ascii="Arial" w:hAnsi="Arial" w:cs="Arial"/>
        <w:color w:val="000000" w:themeColor="text1"/>
      </w:rPr>
      <w:t>4129 San Marco Drive</w:t>
    </w:r>
  </w:p>
  <w:p w:rsidR="00524982" w:rsidRPr="00FF5509" w:rsidRDefault="00524982">
    <w:pPr>
      <w:pStyle w:val="Header"/>
      <w:rPr>
        <w:rFonts w:ascii="Arial" w:hAnsi="Arial" w:cs="Arial"/>
        <w:color w:val="000000" w:themeColor="text1"/>
      </w:rPr>
    </w:pPr>
    <w:r w:rsidRPr="00FF5509">
      <w:rPr>
        <w:rFonts w:ascii="Arial" w:hAnsi="Arial" w:cs="Arial"/>
        <w:color w:val="000000" w:themeColor="text1"/>
      </w:rPr>
      <w:t>Longmont, Colorado 80503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64" w:rsidRDefault="00884FB8">
    <w:pPr>
      <w:pStyle w:val="Header"/>
      <w:jc w:val="center"/>
      <w:rPr>
        <w:rFonts w:ascii="Arial" w:hAnsi="Arial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CE947F4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>
    <w:nsid w:val="0C1F29B0"/>
    <w:multiLevelType w:val="multilevel"/>
    <w:tmpl w:val="DFE4EE98"/>
    <w:lvl w:ilvl="0">
      <w:start w:val="1"/>
      <w:numFmt w:val="decimal"/>
      <w:pStyle w:val="Section1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  <w:u w:val="none"/>
      </w:rPr>
    </w:lvl>
    <w:lvl w:ilvl="1">
      <w:start w:val="1"/>
      <w:numFmt w:val="decimal"/>
      <w:pStyle w:val="Section2"/>
      <w:lvlText w:val="%1.%2"/>
      <w:lvlJc w:val="left"/>
      <w:pPr>
        <w:tabs>
          <w:tab w:val="num" w:pos="1440"/>
        </w:tabs>
        <w:ind w:left="0" w:firstLine="720"/>
      </w:pPr>
      <w:rPr>
        <w:rFonts w:hint="default"/>
        <w:u w:val="none"/>
      </w:rPr>
    </w:lvl>
    <w:lvl w:ilvl="2">
      <w:start w:val="1"/>
      <w:numFmt w:val="decimal"/>
      <w:pStyle w:val="Section3"/>
      <w:lvlText w:val="%1.%2.%3"/>
      <w:lvlJc w:val="left"/>
      <w:pPr>
        <w:tabs>
          <w:tab w:val="num" w:pos="2160"/>
        </w:tabs>
        <w:ind w:left="0" w:firstLine="1440"/>
      </w:pPr>
      <w:rPr>
        <w:rFonts w:hint="default"/>
        <w:u w:val="none"/>
      </w:rPr>
    </w:lvl>
    <w:lvl w:ilvl="3">
      <w:start w:val="1"/>
      <w:numFmt w:val="lowerLetter"/>
      <w:pStyle w:val="Section4"/>
      <w:lvlText w:val="%4."/>
      <w:lvlJc w:val="left"/>
      <w:pPr>
        <w:tabs>
          <w:tab w:val="num" w:pos="2880"/>
        </w:tabs>
        <w:ind w:left="0" w:firstLine="2160"/>
      </w:pPr>
      <w:rPr>
        <w:rFonts w:hint="default"/>
        <w:u w:val="none"/>
      </w:rPr>
    </w:lvl>
    <w:lvl w:ilvl="4">
      <w:start w:val="1"/>
      <w:numFmt w:val="lowerRoman"/>
      <w:pStyle w:val="Section5"/>
      <w:lvlText w:val="%5."/>
      <w:lvlJc w:val="left"/>
      <w:pPr>
        <w:tabs>
          <w:tab w:val="num" w:pos="3600"/>
        </w:tabs>
        <w:ind w:left="0" w:firstLine="28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4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"/>
        </w:tabs>
        <w:ind w:left="5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"/>
        </w:tabs>
        <w:ind w:left="864" w:hanging="1584"/>
      </w:pPr>
      <w:rPr>
        <w:rFonts w:hint="default"/>
      </w:rPr>
    </w:lvl>
  </w:abstractNum>
  <w:abstractNum w:abstractNumId="2">
    <w:nsid w:val="11DD09B1"/>
    <w:multiLevelType w:val="hybridMultilevel"/>
    <w:tmpl w:val="7F22B9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F300F"/>
    <w:multiLevelType w:val="hybridMultilevel"/>
    <w:tmpl w:val="40D0C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C34A7"/>
    <w:multiLevelType w:val="hybridMultilevel"/>
    <w:tmpl w:val="5C8A84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87F88"/>
    <w:multiLevelType w:val="hybridMultilevel"/>
    <w:tmpl w:val="A6E8A890"/>
    <w:lvl w:ilvl="0" w:tplc="35F20E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23314"/>
    <w:multiLevelType w:val="hybridMultilevel"/>
    <w:tmpl w:val="8DEE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96CD6"/>
    <w:multiLevelType w:val="hybridMultilevel"/>
    <w:tmpl w:val="C9FA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C28DC"/>
    <w:multiLevelType w:val="hybridMultilevel"/>
    <w:tmpl w:val="9458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528E"/>
    <w:multiLevelType w:val="hybridMultilevel"/>
    <w:tmpl w:val="23D6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9C6263"/>
    <w:multiLevelType w:val="singleLevel"/>
    <w:tmpl w:val="23D06388"/>
    <w:lvl w:ilvl="0">
      <w:start w:val="1"/>
      <w:numFmt w:val="lowerLetter"/>
      <w:lvlText w:val="(%1)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11">
    <w:nsid w:val="7C3B3DA7"/>
    <w:multiLevelType w:val="hybridMultilevel"/>
    <w:tmpl w:val="759682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2"/>
        <w:numFmt w:val="lowerLetter"/>
        <w:lvlText w:val="(%1)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0"/>
        </w:rPr>
      </w:lvl>
    </w:lvlOverride>
  </w:num>
  <w:num w:numId="3">
    <w:abstractNumId w:val="1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82"/>
    <w:rsid w:val="000014B9"/>
    <w:rsid w:val="000560EA"/>
    <w:rsid w:val="000861C0"/>
    <w:rsid w:val="000C06A7"/>
    <w:rsid w:val="000C1719"/>
    <w:rsid w:val="00100F5B"/>
    <w:rsid w:val="00127180"/>
    <w:rsid w:val="00170BB9"/>
    <w:rsid w:val="001C7A9E"/>
    <w:rsid w:val="002002B6"/>
    <w:rsid w:val="0023580D"/>
    <w:rsid w:val="00261F7F"/>
    <w:rsid w:val="002F07D8"/>
    <w:rsid w:val="003170BB"/>
    <w:rsid w:val="00322530"/>
    <w:rsid w:val="00335E77"/>
    <w:rsid w:val="00355436"/>
    <w:rsid w:val="00363D65"/>
    <w:rsid w:val="00405AC1"/>
    <w:rsid w:val="00413EDB"/>
    <w:rsid w:val="004306E1"/>
    <w:rsid w:val="00456C3C"/>
    <w:rsid w:val="00461CE3"/>
    <w:rsid w:val="00462592"/>
    <w:rsid w:val="0048777B"/>
    <w:rsid w:val="004910EF"/>
    <w:rsid w:val="004A650D"/>
    <w:rsid w:val="004B4573"/>
    <w:rsid w:val="005068AF"/>
    <w:rsid w:val="00524982"/>
    <w:rsid w:val="00533831"/>
    <w:rsid w:val="00572240"/>
    <w:rsid w:val="005844FE"/>
    <w:rsid w:val="005B113E"/>
    <w:rsid w:val="00631F23"/>
    <w:rsid w:val="00646807"/>
    <w:rsid w:val="00665E53"/>
    <w:rsid w:val="006A7E80"/>
    <w:rsid w:val="0070225F"/>
    <w:rsid w:val="0073535A"/>
    <w:rsid w:val="00757093"/>
    <w:rsid w:val="00771642"/>
    <w:rsid w:val="00782FF4"/>
    <w:rsid w:val="007864BB"/>
    <w:rsid w:val="007B39B8"/>
    <w:rsid w:val="007D0A7B"/>
    <w:rsid w:val="007E0C65"/>
    <w:rsid w:val="00814677"/>
    <w:rsid w:val="00825DE8"/>
    <w:rsid w:val="008361F3"/>
    <w:rsid w:val="008406D9"/>
    <w:rsid w:val="008832FE"/>
    <w:rsid w:val="00884FB8"/>
    <w:rsid w:val="008F0B4D"/>
    <w:rsid w:val="00964DB8"/>
    <w:rsid w:val="00974974"/>
    <w:rsid w:val="00986480"/>
    <w:rsid w:val="009A7399"/>
    <w:rsid w:val="009C7B28"/>
    <w:rsid w:val="009D5FC9"/>
    <w:rsid w:val="009F056B"/>
    <w:rsid w:val="00A02D3B"/>
    <w:rsid w:val="00A24532"/>
    <w:rsid w:val="00AB454C"/>
    <w:rsid w:val="00AD0C9B"/>
    <w:rsid w:val="00AD1A64"/>
    <w:rsid w:val="00AF3A95"/>
    <w:rsid w:val="00AF7089"/>
    <w:rsid w:val="00B21123"/>
    <w:rsid w:val="00B21DF5"/>
    <w:rsid w:val="00B54119"/>
    <w:rsid w:val="00B57613"/>
    <w:rsid w:val="00BA07B8"/>
    <w:rsid w:val="00BA146A"/>
    <w:rsid w:val="00C03A68"/>
    <w:rsid w:val="00C360E9"/>
    <w:rsid w:val="00CA6BCE"/>
    <w:rsid w:val="00CC1E1B"/>
    <w:rsid w:val="00CF664C"/>
    <w:rsid w:val="00D225B6"/>
    <w:rsid w:val="00D32212"/>
    <w:rsid w:val="00DA1BCC"/>
    <w:rsid w:val="00DC2390"/>
    <w:rsid w:val="00DF163F"/>
    <w:rsid w:val="00E6461B"/>
    <w:rsid w:val="00E76F2C"/>
    <w:rsid w:val="00EA5C0A"/>
    <w:rsid w:val="00EF3A0D"/>
    <w:rsid w:val="00EF628F"/>
    <w:rsid w:val="00F307CC"/>
    <w:rsid w:val="00F71C47"/>
    <w:rsid w:val="00F869A7"/>
    <w:rsid w:val="00FA598B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4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982"/>
  </w:style>
  <w:style w:type="paragraph" w:styleId="Footer">
    <w:name w:val="footer"/>
    <w:basedOn w:val="Normal"/>
    <w:link w:val="FooterChar"/>
    <w:uiPriority w:val="99"/>
    <w:unhideWhenUsed/>
    <w:rsid w:val="00524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982"/>
  </w:style>
  <w:style w:type="character" w:styleId="PageNumber">
    <w:name w:val="page number"/>
    <w:basedOn w:val="DefaultParagraphFont"/>
    <w:semiHidden/>
    <w:rsid w:val="00524982"/>
  </w:style>
  <w:style w:type="paragraph" w:styleId="BodyText">
    <w:name w:val="Body Text"/>
    <w:basedOn w:val="Normal"/>
    <w:link w:val="BodyTextChar"/>
    <w:semiHidden/>
    <w:rsid w:val="0052498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24982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54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55436"/>
    <w:pPr>
      <w:ind w:left="720"/>
    </w:pPr>
    <w:rPr>
      <w:rFonts w:ascii="Calibri" w:hAnsi="Calibri" w:cs="Times New Roman"/>
    </w:rPr>
  </w:style>
  <w:style w:type="paragraph" w:customStyle="1" w:styleId="Section1">
    <w:name w:val="Section#1"/>
    <w:aliases w:val="s1"/>
    <w:basedOn w:val="Normal"/>
    <w:rsid w:val="00A02D3B"/>
    <w:pPr>
      <w:numPr>
        <w:numId w:val="9"/>
      </w:numPr>
      <w:tabs>
        <w:tab w:val="left" w:pos="1440"/>
      </w:tabs>
      <w:spacing w:after="24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2">
    <w:name w:val="Section#2"/>
    <w:aliases w:val="s2"/>
    <w:basedOn w:val="Normal"/>
    <w:rsid w:val="00A02D3B"/>
    <w:pPr>
      <w:numPr>
        <w:ilvl w:val="1"/>
        <w:numId w:val="9"/>
      </w:numPr>
      <w:tabs>
        <w:tab w:val="left" w:pos="2160"/>
      </w:tabs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3">
    <w:name w:val="Section#3"/>
    <w:aliases w:val="s3"/>
    <w:basedOn w:val="Normal"/>
    <w:rsid w:val="00A02D3B"/>
    <w:pPr>
      <w:numPr>
        <w:ilvl w:val="2"/>
        <w:numId w:val="9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4">
    <w:name w:val="Section#4"/>
    <w:aliases w:val="s4"/>
    <w:basedOn w:val="Normal"/>
    <w:rsid w:val="00A02D3B"/>
    <w:pPr>
      <w:numPr>
        <w:ilvl w:val="3"/>
        <w:numId w:val="9"/>
      </w:numPr>
      <w:tabs>
        <w:tab w:val="left" w:pos="3600"/>
      </w:tabs>
      <w:spacing w:after="24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5">
    <w:name w:val="Section#5"/>
    <w:aliases w:val="s5"/>
    <w:basedOn w:val="Normal"/>
    <w:rsid w:val="00A02D3B"/>
    <w:pPr>
      <w:numPr>
        <w:ilvl w:val="4"/>
        <w:numId w:val="9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xbe">
    <w:name w:val="_xbe"/>
    <w:rsid w:val="00A02D3B"/>
  </w:style>
  <w:style w:type="character" w:styleId="Strong">
    <w:name w:val="Strong"/>
    <w:uiPriority w:val="22"/>
    <w:qFormat/>
    <w:rsid w:val="00B54119"/>
    <w:rPr>
      <w:b/>
      <w:bCs/>
    </w:rPr>
  </w:style>
  <w:style w:type="paragraph" w:styleId="ListNumber4">
    <w:name w:val="List Number 4"/>
    <w:basedOn w:val="Normal"/>
    <w:uiPriority w:val="99"/>
    <w:rsid w:val="006A7E80"/>
    <w:pPr>
      <w:numPr>
        <w:numId w:val="12"/>
      </w:numPr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49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24982"/>
  </w:style>
  <w:style w:type="paragraph" w:styleId="Footer">
    <w:name w:val="footer"/>
    <w:basedOn w:val="Normal"/>
    <w:link w:val="FooterChar"/>
    <w:uiPriority w:val="99"/>
    <w:unhideWhenUsed/>
    <w:rsid w:val="005249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982"/>
  </w:style>
  <w:style w:type="character" w:styleId="PageNumber">
    <w:name w:val="page number"/>
    <w:basedOn w:val="DefaultParagraphFont"/>
    <w:semiHidden/>
    <w:rsid w:val="00524982"/>
  </w:style>
  <w:style w:type="paragraph" w:styleId="BodyText">
    <w:name w:val="Body Text"/>
    <w:basedOn w:val="Normal"/>
    <w:link w:val="BodyTextChar"/>
    <w:semiHidden/>
    <w:rsid w:val="0052498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24982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54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55436"/>
    <w:pPr>
      <w:ind w:left="720"/>
    </w:pPr>
    <w:rPr>
      <w:rFonts w:ascii="Calibri" w:hAnsi="Calibri" w:cs="Times New Roman"/>
    </w:rPr>
  </w:style>
  <w:style w:type="paragraph" w:customStyle="1" w:styleId="Section1">
    <w:name w:val="Section#1"/>
    <w:aliases w:val="s1"/>
    <w:basedOn w:val="Normal"/>
    <w:rsid w:val="00A02D3B"/>
    <w:pPr>
      <w:numPr>
        <w:numId w:val="9"/>
      </w:numPr>
      <w:tabs>
        <w:tab w:val="left" w:pos="1440"/>
      </w:tabs>
      <w:spacing w:after="24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2">
    <w:name w:val="Section#2"/>
    <w:aliases w:val="s2"/>
    <w:basedOn w:val="Normal"/>
    <w:rsid w:val="00A02D3B"/>
    <w:pPr>
      <w:numPr>
        <w:ilvl w:val="1"/>
        <w:numId w:val="9"/>
      </w:numPr>
      <w:tabs>
        <w:tab w:val="left" w:pos="2160"/>
      </w:tabs>
      <w:spacing w:after="240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3">
    <w:name w:val="Section#3"/>
    <w:aliases w:val="s3"/>
    <w:basedOn w:val="Normal"/>
    <w:rsid w:val="00A02D3B"/>
    <w:pPr>
      <w:numPr>
        <w:ilvl w:val="2"/>
        <w:numId w:val="9"/>
      </w:numPr>
      <w:spacing w:after="240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4">
    <w:name w:val="Section#4"/>
    <w:aliases w:val="s4"/>
    <w:basedOn w:val="Normal"/>
    <w:rsid w:val="00A02D3B"/>
    <w:pPr>
      <w:numPr>
        <w:ilvl w:val="3"/>
        <w:numId w:val="9"/>
      </w:numPr>
      <w:tabs>
        <w:tab w:val="left" w:pos="3600"/>
      </w:tabs>
      <w:spacing w:after="24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ection5">
    <w:name w:val="Section#5"/>
    <w:aliases w:val="s5"/>
    <w:basedOn w:val="Normal"/>
    <w:rsid w:val="00A02D3B"/>
    <w:pPr>
      <w:numPr>
        <w:ilvl w:val="4"/>
        <w:numId w:val="9"/>
      </w:numPr>
      <w:spacing w:after="240"/>
      <w:jc w:val="both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xbe">
    <w:name w:val="_xbe"/>
    <w:rsid w:val="00A02D3B"/>
  </w:style>
  <w:style w:type="character" w:styleId="Strong">
    <w:name w:val="Strong"/>
    <w:uiPriority w:val="22"/>
    <w:qFormat/>
    <w:rsid w:val="00B54119"/>
    <w:rPr>
      <w:b/>
      <w:bCs/>
    </w:rPr>
  </w:style>
  <w:style w:type="paragraph" w:styleId="ListNumber4">
    <w:name w:val="List Number 4"/>
    <w:basedOn w:val="Normal"/>
    <w:uiPriority w:val="99"/>
    <w:rsid w:val="006A7E80"/>
    <w:pPr>
      <w:numPr>
        <w:numId w:val="12"/>
      </w:numPr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yanhaugerconsulting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hauger.brya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ryan@bryanhaugerconsulting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2D7C-A083-4D1E-91C5-6807680D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hauger</dc:creator>
  <cp:lastModifiedBy>Beth</cp:lastModifiedBy>
  <cp:revision>5</cp:revision>
  <cp:lastPrinted>2016-04-15T17:22:00Z</cp:lastPrinted>
  <dcterms:created xsi:type="dcterms:W3CDTF">2017-02-21T19:07:00Z</dcterms:created>
  <dcterms:modified xsi:type="dcterms:W3CDTF">2017-04-28T22:57:00Z</dcterms:modified>
</cp:coreProperties>
</file>