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AC" w:rsidRDefault="00DD27AC">
      <w:pPr>
        <w:pStyle w:val="Heading1"/>
        <w:rPr>
          <w:b w:val="0"/>
        </w:rPr>
      </w:pPr>
    </w:p>
    <w:p w:rsidR="00DD27AC" w:rsidRDefault="00DD27AC">
      <w:pPr>
        <w:pStyle w:val="Heading1"/>
        <w:rPr>
          <w:b w:val="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5B0A6B">
        <w:rPr>
          <w:noProof/>
          <w:sz w:val="20"/>
          <w:szCs w:val="20"/>
        </w:rPr>
        <w:drawing>
          <wp:inline distT="0" distB="0" distL="0" distR="0">
            <wp:extent cx="1488440" cy="14884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AC" w:rsidRDefault="00DD27AC">
      <w:pPr>
        <w:pStyle w:val="Heading1"/>
        <w:rPr>
          <w:b w:val="0"/>
        </w:rPr>
      </w:pPr>
    </w:p>
    <w:p w:rsidR="00C767D0" w:rsidRDefault="00C767D0">
      <w:pPr>
        <w:pStyle w:val="Heading1"/>
        <w:rPr>
          <w:b w:val="0"/>
        </w:rPr>
      </w:pPr>
      <w:r>
        <w:rPr>
          <w:b w:val="0"/>
        </w:rPr>
        <w:t xml:space="preserve">                                                        Dr. </w:t>
      </w:r>
      <w:smartTag w:uri="urn:schemas-microsoft-com:office:smarttags" w:element="PersonName">
        <w:r>
          <w:rPr>
            <w:b w:val="0"/>
          </w:rPr>
          <w:t>Carl Peters</w:t>
        </w:r>
      </w:smartTag>
    </w:p>
    <w:p w:rsidR="00C767D0" w:rsidRDefault="00C767D0">
      <w:r>
        <w:t xml:space="preserve">                                      </w:t>
      </w:r>
      <w:r w:rsidR="009E2EBB">
        <w:t xml:space="preserve">               </w:t>
      </w:r>
      <w:smartTag w:uri="urn:schemas-microsoft-com:office:smarttags" w:element="Street">
        <w:smartTag w:uri="urn:schemas-microsoft-com:office:smarttags" w:element="address">
          <w:r w:rsidR="009E2EBB">
            <w:t>8582 Yellowstone Road</w:t>
          </w:r>
        </w:smartTag>
      </w:smartTag>
      <w:r>
        <w:t xml:space="preserve">                               </w:t>
      </w:r>
    </w:p>
    <w:p w:rsidR="00C767D0" w:rsidRDefault="00C767D0">
      <w:r>
        <w:t xml:space="preserve">                                </w:t>
      </w:r>
      <w:r w:rsidR="009E2EBB">
        <w:t xml:space="preserve">                     </w:t>
      </w:r>
      <w:smartTag w:uri="urn:schemas-microsoft-com:office:smarttags" w:element="place">
        <w:smartTag w:uri="urn:schemas-microsoft-com:office:smarttags" w:element="City">
          <w:r w:rsidR="009E2EBB">
            <w:t>Longmont</w:t>
          </w:r>
        </w:smartTag>
        <w:r w:rsidR="009E2EBB">
          <w:t xml:space="preserve">, </w:t>
        </w:r>
        <w:smartTag w:uri="urn:schemas-microsoft-com:office:smarttags" w:element="State">
          <w:r w:rsidR="009E2EBB">
            <w:t>CO</w:t>
          </w:r>
        </w:smartTag>
        <w:r w:rsidR="009E2EBB">
          <w:t xml:space="preserve"> </w:t>
        </w:r>
        <w:smartTag w:uri="urn:schemas-microsoft-com:office:smarttags" w:element="PostalCode">
          <w:r w:rsidR="009E2EBB">
            <w:t>80503</w:t>
          </w:r>
        </w:smartTag>
      </w:smartTag>
    </w:p>
    <w:p w:rsidR="00C767D0" w:rsidRDefault="00C767D0">
      <w:r>
        <w:t xml:space="preserve">                                      </w:t>
      </w:r>
      <w:r w:rsidR="006B40BE">
        <w:t xml:space="preserve">                  (303) 772-2409</w:t>
      </w:r>
    </w:p>
    <w:p w:rsidR="00C767D0" w:rsidRDefault="00C767D0">
      <w:pPr>
        <w:pStyle w:val="Heading1"/>
        <w:rPr>
          <w:u w:val="single"/>
        </w:rPr>
      </w:pPr>
    </w:p>
    <w:p w:rsidR="00C767D0" w:rsidRDefault="00C767D0">
      <w:r>
        <w:rPr>
          <w:b/>
          <w:u w:val="single"/>
        </w:rPr>
        <w:t>Professional</w:t>
      </w:r>
      <w:r>
        <w:t>:</w:t>
      </w:r>
    </w:p>
    <w:p w:rsidR="005B0A6B" w:rsidRDefault="005B0A6B"/>
    <w:p w:rsidR="005B0A6B" w:rsidRPr="005B0A6B" w:rsidRDefault="005B0A6B">
      <w:pPr>
        <w:rPr>
          <w:u w:val="single"/>
        </w:rPr>
      </w:pPr>
      <w:r w:rsidRPr="005B0A6B">
        <w:rPr>
          <w:u w:val="single"/>
        </w:rPr>
        <w:t>President, Peters and Associates LLC (2005 – Present)</w:t>
      </w:r>
    </w:p>
    <w:p w:rsidR="005B0A6B" w:rsidRDefault="005B0A6B">
      <w:r>
        <w:t>Company provides expert witness testimony and reports regarding securities fraud, hedge funds and economic loss.</w:t>
      </w:r>
    </w:p>
    <w:p w:rsidR="00C767D0" w:rsidRDefault="00C767D0"/>
    <w:p w:rsidR="00C767D0" w:rsidRDefault="00C767D0">
      <w:pPr>
        <w:pStyle w:val="Heading3"/>
      </w:pPr>
      <w:r>
        <w:t xml:space="preserve">President, </w:t>
      </w:r>
      <w:r w:rsidR="005B0A6B">
        <w:t xml:space="preserve">Triple Alpha </w:t>
      </w:r>
      <w:r>
        <w:t xml:space="preserve"> LLC (200</w:t>
      </w:r>
      <w:r w:rsidR="005B0A6B">
        <w:t>4</w:t>
      </w:r>
      <w:r>
        <w:t xml:space="preserve"> – Present)</w:t>
      </w:r>
    </w:p>
    <w:p w:rsidR="00C767D0" w:rsidRDefault="00C767D0">
      <w:r>
        <w:t xml:space="preserve">Company </w:t>
      </w:r>
      <w:r w:rsidR="005B0A6B">
        <w:t xml:space="preserve">conducts research and development of financial investment strategies using ETF’s </w:t>
      </w:r>
      <w:r>
        <w:t xml:space="preserve"> </w:t>
      </w:r>
      <w:r w:rsidR="005B0A6B">
        <w:t>and futures.</w:t>
      </w:r>
    </w:p>
    <w:p w:rsidR="00A242D6" w:rsidRDefault="00A242D6"/>
    <w:p w:rsidR="00C767D0" w:rsidRDefault="00C767D0">
      <w:pPr>
        <w:rPr>
          <w:u w:val="single"/>
        </w:rPr>
      </w:pPr>
      <w:r>
        <w:rPr>
          <w:u w:val="single"/>
        </w:rPr>
        <w:t>Board of Directors (1999 – 2005), Foundation for Managed Derivatives Research,</w:t>
      </w:r>
    </w:p>
    <w:p w:rsidR="00C767D0" w:rsidRDefault="00C767D0">
      <w:pPr>
        <w:rPr>
          <w:u w:val="single"/>
        </w:rPr>
      </w:pP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Washington</w:t>
          </w:r>
        </w:smartTag>
      </w:smartTag>
      <w:r>
        <w:rPr>
          <w:u w:val="single"/>
        </w:rPr>
        <w:t>, D.C,</w:t>
      </w:r>
    </w:p>
    <w:p w:rsidR="00C767D0" w:rsidRDefault="00C767D0">
      <w:pPr>
        <w:pStyle w:val="BodyText"/>
      </w:pPr>
      <w:r>
        <w:t>Served on the Board of Directors of the Foundation for Managed Derivatives Research, which awards research grants to academic institutions.</w:t>
      </w:r>
    </w:p>
    <w:p w:rsidR="00C767D0" w:rsidRDefault="00C767D0"/>
    <w:p w:rsidR="00C767D0" w:rsidRDefault="00C767D0">
      <w:pPr>
        <w:pStyle w:val="Heading3"/>
      </w:pPr>
      <w:r>
        <w:t xml:space="preserve">Director of Research (1997 – 2004) Morgan Stanley, </w:t>
      </w: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</w:p>
    <w:p w:rsidR="00C767D0" w:rsidRDefault="00C767D0">
      <w:pPr>
        <w:jc w:val="both"/>
      </w:pPr>
      <w:r>
        <w:t xml:space="preserve">Led a team of research analysts in developing strategies and products for Morgan Stanley clients and proprietary funds. </w:t>
      </w:r>
    </w:p>
    <w:p w:rsidR="00C767D0" w:rsidRDefault="00C767D0"/>
    <w:p w:rsidR="00C767D0" w:rsidRDefault="00C767D0">
      <w:pPr>
        <w:rPr>
          <w:u w:val="single"/>
        </w:rPr>
      </w:pPr>
      <w:r>
        <w:rPr>
          <w:u w:val="single"/>
        </w:rPr>
        <w:t>President and CEO (1988 –1997) A.O. Management/ Abacus Trading Corporation,</w:t>
      </w:r>
    </w:p>
    <w:p w:rsidR="00C767D0" w:rsidRDefault="00C767D0">
      <w:pPr>
        <w:rPr>
          <w:u w:val="single"/>
        </w:rPr>
      </w:pPr>
      <w:smartTag w:uri="urn:schemas-microsoft-com:office:smarttags" w:element="City">
        <w:r>
          <w:rPr>
            <w:u w:val="single"/>
          </w:rPr>
          <w:t>Pittsburgh</w:t>
        </w:r>
      </w:smartTag>
      <w:r>
        <w:rPr>
          <w:u w:val="single"/>
        </w:rPr>
        <w:t xml:space="preserve">, </w:t>
      </w:r>
      <w:smartTag w:uri="urn:schemas-microsoft-com:office:smarttags" w:element="State">
        <w:r>
          <w:rPr>
            <w:u w:val="single"/>
          </w:rPr>
          <w:t>Pennsylvania</w:t>
        </w:r>
      </w:smartTag>
      <w:r>
        <w:rPr>
          <w:u w:val="single"/>
        </w:rPr>
        <w:t xml:space="preserve"> / Golden, </w:t>
      </w:r>
      <w:smartTag w:uri="urn:schemas-microsoft-com:office:smarttags" w:element="State">
        <w:smartTag w:uri="urn:schemas-microsoft-com:office:smarttags" w:element="place">
          <w:r>
            <w:rPr>
              <w:u w:val="single"/>
            </w:rPr>
            <w:t>Colorado</w:t>
          </w:r>
        </w:smartTag>
      </w:smartTag>
    </w:p>
    <w:p w:rsidR="00C767D0" w:rsidRDefault="00C767D0">
      <w:pPr>
        <w:pStyle w:val="BodyText"/>
      </w:pPr>
      <w:r>
        <w:t>Financial CTA investment firm managing money for institutional and high net worth clients.</w:t>
      </w:r>
    </w:p>
    <w:p w:rsidR="00C767D0" w:rsidRDefault="00C767D0"/>
    <w:p w:rsidR="00C767D0" w:rsidRDefault="00C767D0">
      <w:pPr>
        <w:rPr>
          <w:u w:val="single"/>
        </w:rPr>
      </w:pPr>
      <w:r>
        <w:rPr>
          <w:u w:val="single"/>
        </w:rPr>
        <w:t>Professor and Holder of McKee Endowed Chair in Business and Economics (1985 – 88)</w:t>
      </w:r>
    </w:p>
    <w:p w:rsidR="00C767D0" w:rsidRDefault="00C767D0">
      <w:pPr>
        <w:rPr>
          <w:u w:val="single"/>
        </w:rPr>
      </w:pPr>
      <w:smartTag w:uri="urn:schemas-microsoft-com:office:smarttags" w:element="PlaceName">
        <w:r>
          <w:rPr>
            <w:u w:val="single"/>
          </w:rPr>
          <w:t>Westminster</w:t>
        </w:r>
      </w:smartTag>
      <w:r>
        <w:rPr>
          <w:u w:val="single"/>
        </w:rPr>
        <w:t xml:space="preserve"> </w:t>
      </w:r>
      <w:smartTag w:uri="urn:schemas-microsoft-com:office:smarttags" w:element="PlaceType">
        <w:r>
          <w:rPr>
            <w:u w:val="single"/>
          </w:rPr>
          <w:t>College</w:t>
        </w:r>
      </w:smartTag>
      <w:r>
        <w:rPr>
          <w:u w:val="single"/>
        </w:rPr>
        <w:t xml:space="preserve">, New </w:t>
      </w: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Wilmington</w:t>
          </w:r>
        </w:smartTag>
        <w:r>
          <w:rPr>
            <w:u w:val="single"/>
          </w:rPr>
          <w:t xml:space="preserve">, </w:t>
        </w:r>
        <w:smartTag w:uri="urn:schemas-microsoft-com:office:smarttags" w:element="State">
          <w:r>
            <w:rPr>
              <w:u w:val="single"/>
            </w:rPr>
            <w:t>Pennsylvania</w:t>
          </w:r>
        </w:smartTag>
      </w:smartTag>
    </w:p>
    <w:p w:rsidR="00C767D0" w:rsidRDefault="00C767D0">
      <w:pPr>
        <w:pStyle w:val="BodyText"/>
      </w:pPr>
      <w:r>
        <w:t xml:space="preserve">Taught economics, business, and finance. Served on Board of Directors of the </w:t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  <w:r>
        <w:t xml:space="preserve"> Economics Association. Named Adjunct Research Associate at </w:t>
      </w:r>
      <w:smartTag w:uri="urn:schemas-microsoft-com:office:smarttags" w:element="place">
        <w:smartTag w:uri="urn:schemas-microsoft-com:office:smarttags" w:element="PlaceName">
          <w:r>
            <w:t>Columbia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for research in global financial markets.</w:t>
      </w:r>
    </w:p>
    <w:p w:rsidR="00C767D0" w:rsidRDefault="00C767D0"/>
    <w:p w:rsidR="005B0A6B" w:rsidRDefault="005B0A6B">
      <w:pPr>
        <w:rPr>
          <w:u w:val="single"/>
        </w:rPr>
      </w:pPr>
    </w:p>
    <w:p w:rsidR="00C767D0" w:rsidRDefault="00C767D0">
      <w:pPr>
        <w:rPr>
          <w:u w:val="single"/>
        </w:rPr>
      </w:pPr>
      <w:r>
        <w:rPr>
          <w:u w:val="single"/>
        </w:rPr>
        <w:lastRenderedPageBreak/>
        <w:t xml:space="preserve">Professor and Department Chairman  (1977 –19 85) Department of Statistics, </w:t>
      </w:r>
    </w:p>
    <w:p w:rsidR="00C767D0" w:rsidRDefault="00C767D0">
      <w:pPr>
        <w:rPr>
          <w:u w:val="single"/>
        </w:rPr>
      </w:pPr>
      <w:smartTag w:uri="urn:schemas-microsoft-com:office:smarttags" w:element="PlaceType">
        <w:r>
          <w:rPr>
            <w:u w:val="single"/>
          </w:rPr>
          <w:t>College</w:t>
        </w:r>
      </w:smartTag>
      <w:r>
        <w:rPr>
          <w:u w:val="single"/>
        </w:rPr>
        <w:t xml:space="preserve"> of </w:t>
      </w:r>
      <w:smartTag w:uri="urn:schemas-microsoft-com:office:smarttags" w:element="PlaceName">
        <w:r>
          <w:rPr>
            <w:u w:val="single"/>
          </w:rPr>
          <w:t>Business</w:t>
        </w:r>
      </w:smartTag>
      <w:r>
        <w:rPr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University of Denver</w:t>
          </w:r>
        </w:smartTag>
        <w:r>
          <w:rPr>
            <w:u w:val="single"/>
          </w:rPr>
          <w:t xml:space="preserve">, </w:t>
        </w:r>
        <w:smartTag w:uri="urn:schemas-microsoft-com:office:smarttags" w:element="State">
          <w:r>
            <w:rPr>
              <w:u w:val="single"/>
            </w:rPr>
            <w:t>Colorado</w:t>
          </w:r>
        </w:smartTag>
      </w:smartTag>
    </w:p>
    <w:p w:rsidR="00C767D0" w:rsidRDefault="00C767D0">
      <w:pPr>
        <w:pStyle w:val="BodyText"/>
      </w:pPr>
      <w:r>
        <w:t>Taught statistics, operations research and quantitative courses. Won Cecil Puckett Award for excellence in teaching. Chairman, Strategic Planning Committee. Served as a consultant and expert witness.</w:t>
      </w:r>
    </w:p>
    <w:p w:rsidR="00C767D0" w:rsidRDefault="00C767D0"/>
    <w:p w:rsidR="00C767D0" w:rsidRDefault="00C767D0">
      <w:pPr>
        <w:rPr>
          <w:u w:val="single"/>
        </w:rPr>
      </w:pPr>
      <w:r>
        <w:rPr>
          <w:u w:val="single"/>
        </w:rPr>
        <w:t>Manager of International Strategic Planning  (1971 –1976) Weyerhaeuser Company</w:t>
      </w:r>
    </w:p>
    <w:p w:rsidR="00C767D0" w:rsidRDefault="00C767D0">
      <w:pPr>
        <w:rPr>
          <w:u w:val="single"/>
        </w:rPr>
      </w:pPr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Tacoma</w:t>
          </w:r>
        </w:smartTag>
        <w:r>
          <w:rPr>
            <w:u w:val="single"/>
          </w:rPr>
          <w:t xml:space="preserve">, </w:t>
        </w:r>
        <w:smartTag w:uri="urn:schemas-microsoft-com:office:smarttags" w:element="State">
          <w:r>
            <w:rPr>
              <w:u w:val="single"/>
            </w:rPr>
            <w:t>Washington</w:t>
          </w:r>
        </w:smartTag>
      </w:smartTag>
    </w:p>
    <w:p w:rsidR="00C767D0" w:rsidRDefault="00C767D0">
      <w:pPr>
        <w:pStyle w:val="BodyText"/>
      </w:pPr>
      <w:r>
        <w:t xml:space="preserve">Assistant to the Senior VP International with emphasis on project management in </w:t>
      </w:r>
      <w:smartTag w:uri="urn:schemas-microsoft-com:office:smarttags" w:element="place">
        <w:r>
          <w:t>Pacific Rim</w:t>
        </w:r>
      </w:smartTag>
      <w:r>
        <w:t xml:space="preserve"> countries. </w:t>
      </w:r>
    </w:p>
    <w:p w:rsidR="00C767D0" w:rsidRDefault="00C767D0">
      <w:pPr>
        <w:pStyle w:val="BodyText"/>
      </w:pPr>
    </w:p>
    <w:p w:rsidR="00C767D0" w:rsidRDefault="00C767D0">
      <w:pPr>
        <w:pStyle w:val="Heading1"/>
      </w:pPr>
      <w:r>
        <w:rPr>
          <w:u w:val="single"/>
        </w:rPr>
        <w:t>Education</w:t>
      </w:r>
      <w:r>
        <w:t>:</w:t>
      </w:r>
    </w:p>
    <w:p w:rsidR="00C767D0" w:rsidRDefault="00C767D0"/>
    <w:p w:rsidR="00C767D0" w:rsidRDefault="00C767D0">
      <w:r>
        <w:t xml:space="preserve">PhD   </w:t>
      </w:r>
      <w:smartTag w:uri="urn:schemas-microsoft-com:office:smarttags" w:element="PlaceType">
        <w:r>
          <w:rPr>
            <w:u w:val="single"/>
          </w:rPr>
          <w:t>University</w:t>
        </w:r>
      </w:smartTag>
      <w:r>
        <w:rPr>
          <w:u w:val="single"/>
        </w:rPr>
        <w:t xml:space="preserve"> of </w:t>
      </w:r>
      <w:smartTag w:uri="urn:schemas-microsoft-com:office:smarttags" w:element="PlaceName">
        <w:r>
          <w:rPr>
            <w:u w:val="single"/>
          </w:rPr>
          <w:t>California</w:t>
        </w:r>
      </w:smartTag>
      <w:r>
        <w:rPr>
          <w:u w:val="single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u w:val="single"/>
            </w:rPr>
            <w:t>Los Angeles</w:t>
          </w:r>
        </w:smartTag>
      </w:smartTag>
      <w:r>
        <w:rPr>
          <w:u w:val="single"/>
        </w:rPr>
        <w:t xml:space="preserve"> </w:t>
      </w:r>
      <w:r>
        <w:t xml:space="preserve">(1971)                                         </w:t>
      </w:r>
    </w:p>
    <w:p w:rsidR="00C767D0" w:rsidRDefault="00C767D0">
      <w:r>
        <w:t xml:space="preserve">Major: Operations Research </w:t>
      </w:r>
    </w:p>
    <w:p w:rsidR="00C767D0" w:rsidRDefault="00C767D0">
      <w:r>
        <w:t>Minors: Systems/Economics</w:t>
      </w:r>
    </w:p>
    <w:p w:rsidR="00C767D0" w:rsidRDefault="00C767D0">
      <w:r>
        <w:t>ASF Foundation Fellowship</w:t>
      </w:r>
    </w:p>
    <w:p w:rsidR="00C767D0" w:rsidRDefault="00C767D0"/>
    <w:p w:rsidR="00C767D0" w:rsidRDefault="00C767D0">
      <w:r>
        <w:t xml:space="preserve">MS   </w:t>
      </w:r>
      <w:r>
        <w:rPr>
          <w:u w:val="single"/>
        </w:rPr>
        <w:t>Massachusetts Institute of Technology</w:t>
      </w:r>
      <w:r>
        <w:t xml:space="preserve">  (1967) </w:t>
      </w:r>
    </w:p>
    <w:p w:rsidR="00C767D0" w:rsidRDefault="00C767D0">
      <w:r>
        <w:t>Major: Engineering</w:t>
      </w:r>
    </w:p>
    <w:p w:rsidR="00C767D0" w:rsidRDefault="00C767D0">
      <w:r>
        <w:t>Kosciusko Foundation Fellowship</w:t>
      </w:r>
    </w:p>
    <w:p w:rsidR="00C767D0" w:rsidRDefault="00C767D0"/>
    <w:p w:rsidR="00C767D0" w:rsidRDefault="00C767D0">
      <w:r>
        <w:t xml:space="preserve">BS  </w:t>
      </w:r>
      <w:smartTag w:uri="urn:schemas-microsoft-com:office:smarttags" w:element="place">
        <w:smartTag w:uri="urn:schemas-microsoft-com:office:smarttags" w:element="PlaceName">
          <w:r>
            <w:rPr>
              <w:u w:val="single"/>
            </w:rPr>
            <w:t>Pennsylvania</w:t>
          </w:r>
        </w:smartTag>
        <w:r>
          <w:rPr>
            <w:u w:val="single"/>
          </w:rPr>
          <w:t xml:space="preserve"> </w:t>
        </w:r>
        <w:smartTag w:uri="urn:schemas-microsoft-com:office:smarttags" w:element="PlaceType">
          <w:r>
            <w:rPr>
              <w:u w:val="single"/>
            </w:rPr>
            <w:t>State</w:t>
          </w:r>
        </w:smartTag>
        <w:r>
          <w:rPr>
            <w:u w:val="single"/>
          </w:rPr>
          <w:t xml:space="preserve"> </w:t>
        </w:r>
        <w:smartTag w:uri="urn:schemas-microsoft-com:office:smarttags" w:element="PlaceType">
          <w:r>
            <w:rPr>
              <w:u w:val="single"/>
            </w:rPr>
            <w:t>University</w:t>
          </w:r>
        </w:smartTag>
      </w:smartTag>
      <w:r>
        <w:t xml:space="preserve">   (1965)</w:t>
      </w:r>
    </w:p>
    <w:p w:rsidR="00C767D0" w:rsidRDefault="00C767D0">
      <w:r>
        <w:t>Major: Engineering</w:t>
      </w:r>
    </w:p>
    <w:p w:rsidR="00C767D0" w:rsidRDefault="00C767D0"/>
    <w:p w:rsidR="00C767D0" w:rsidRDefault="00C767D0"/>
    <w:p w:rsidR="00C767D0" w:rsidRDefault="00C767D0">
      <w:r>
        <w:rPr>
          <w:b/>
          <w:u w:val="single"/>
        </w:rPr>
        <w:t>Publications and Presentations: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Peters, Carl; Egan, Patrick</w:t>
      </w:r>
      <w:r>
        <w:rPr>
          <w:rFonts w:ascii="Times New Roman" w:hAnsi="Times New Roman"/>
          <w:i/>
          <w:sz w:val="24"/>
        </w:rPr>
        <w:t xml:space="preserve"> “</w:t>
      </w:r>
      <w:r>
        <w:rPr>
          <w:rFonts w:ascii="Times New Roman" w:hAnsi="Times New Roman"/>
          <w:sz w:val="24"/>
        </w:rPr>
        <w:t>The Performance of Defensive Investments”; 2001, Journal</w:t>
      </w:r>
      <w:r>
        <w:rPr>
          <w:rFonts w:ascii="Times New Roman" w:hAnsi="Times New Roman"/>
          <w:i/>
          <w:sz w:val="24"/>
        </w:rPr>
        <w:t xml:space="preserve"> of Alternative Investments</w:t>
      </w:r>
      <w:r>
        <w:rPr>
          <w:rFonts w:ascii="Times New Roman" w:hAnsi="Times New Roman"/>
          <w:sz w:val="24"/>
        </w:rPr>
        <w:t>, Volume 4, Number 2, pp. 49-56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Peters, Carl C.; Warwick, Ben; Ed  </w:t>
      </w:r>
      <w:r>
        <w:rPr>
          <w:rFonts w:ascii="Times New Roman" w:hAnsi="Times New Roman"/>
          <w:i/>
          <w:sz w:val="24"/>
        </w:rPr>
        <w:t>The Handbook of Managed Futures</w:t>
      </w:r>
      <w:r>
        <w:rPr>
          <w:rFonts w:ascii="Times New Roman" w:hAnsi="Times New Roman"/>
          <w:sz w:val="24"/>
        </w:rPr>
        <w:t xml:space="preserve">; 1997, Irwin Publishing ISBN 1-55738-917-9 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Peters, Carl C. “Managed Futures – An Overview”; </w:t>
      </w:r>
      <w:r>
        <w:rPr>
          <w:rFonts w:ascii="Times New Roman" w:hAnsi="Times New Roman"/>
          <w:i/>
          <w:sz w:val="24"/>
        </w:rPr>
        <w:t>The Handbook of Managed Futures</w:t>
      </w:r>
      <w:r>
        <w:rPr>
          <w:rFonts w:ascii="Times New Roman" w:hAnsi="Times New Roman"/>
          <w:sz w:val="24"/>
        </w:rPr>
        <w:t>; 1997, Irwin Publishing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Peters, Carl C.; Ed; </w:t>
      </w:r>
      <w:r>
        <w:rPr>
          <w:rFonts w:ascii="Times New Roman" w:hAnsi="Times New Roman"/>
          <w:i/>
          <w:sz w:val="24"/>
        </w:rPr>
        <w:t>Managed Futures: Performance, Evaluation and Analysis of Commodity Funds, Pools and Accounts</w:t>
      </w:r>
      <w:r>
        <w:rPr>
          <w:rFonts w:ascii="Times New Roman" w:hAnsi="Times New Roman"/>
          <w:sz w:val="24"/>
        </w:rPr>
        <w:t>; 1992; Probus Publishing ISBN 1-55738-291-3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Peters, Carl C. “Managed Futures – A Performance Perspective”; </w:t>
      </w:r>
      <w:r>
        <w:rPr>
          <w:rFonts w:ascii="Times New Roman" w:hAnsi="Times New Roman"/>
          <w:i/>
          <w:sz w:val="24"/>
        </w:rPr>
        <w:t>Managed Futures: Performance, Evaluation and Analysis of Commodity Funds, Pools and Accounts</w:t>
      </w:r>
      <w:r>
        <w:rPr>
          <w:rFonts w:ascii="Times New Roman" w:hAnsi="Times New Roman"/>
          <w:sz w:val="24"/>
        </w:rPr>
        <w:t>; 1992; Probus Publishing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Peters, Carl C. “A Comparative Analysis of Portfolio Diversification Criteria”, </w:t>
      </w:r>
      <w:r>
        <w:rPr>
          <w:rFonts w:ascii="Times New Roman" w:hAnsi="Times New Roman"/>
          <w:i/>
          <w:sz w:val="24"/>
        </w:rPr>
        <w:t xml:space="preserve">Proceedings of the Fourth Annual Convention of the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Pennsylvania</w:t>
          </w:r>
        </w:smartTag>
      </w:smartTag>
      <w:r>
        <w:rPr>
          <w:rFonts w:ascii="Times New Roman" w:hAnsi="Times New Roman"/>
          <w:i/>
          <w:sz w:val="24"/>
        </w:rPr>
        <w:t xml:space="preserve"> Association</w:t>
      </w:r>
      <w:r>
        <w:rPr>
          <w:rFonts w:ascii="Times New Roman" w:hAnsi="Times New Roman"/>
          <w:sz w:val="24"/>
        </w:rPr>
        <w:t>, May 1989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Fischmar, Daniel; Peters, Carl C.; “A Stochastic Dominance Approach to Portfolio Diversification”; </w:t>
      </w:r>
      <w:r>
        <w:rPr>
          <w:rFonts w:ascii="Times New Roman" w:hAnsi="Times New Roman"/>
          <w:i/>
          <w:sz w:val="24"/>
        </w:rPr>
        <w:t xml:space="preserve">Proceedings of the Fourth Annual Convention of the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Pennsylvania</w:t>
          </w:r>
        </w:smartTag>
      </w:smartTag>
      <w:r>
        <w:rPr>
          <w:rFonts w:ascii="Times New Roman" w:hAnsi="Times New Roman"/>
          <w:i/>
          <w:sz w:val="24"/>
        </w:rPr>
        <w:t xml:space="preserve"> Association</w:t>
      </w:r>
      <w:r>
        <w:rPr>
          <w:rFonts w:ascii="Times New Roman" w:hAnsi="Times New Roman"/>
          <w:sz w:val="24"/>
        </w:rPr>
        <w:t>, May 1988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Fischmar, Daniel; Peters, Carl C; “Risk Controlled Portfolio Models”; Research Series, 1988, Center for the Study of Futures Markets,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Columbia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“New Perspectives on Portfolio Risk Management” Paper presented at the 10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Annual MAR Conference on Futures Money Management, January, 1989;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Scottsdale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Arizona</w:t>
          </w:r>
        </w:smartTag>
      </w:smartTag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“The Future of Asset Management” Keynote Speaker, 2</w:t>
      </w:r>
      <w:r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Annual MAR Conference on Global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Finance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4"/>
            </w:rPr>
            <w:t>Singapore</w:t>
          </w:r>
        </w:smartTag>
      </w:smartTag>
      <w:r>
        <w:rPr>
          <w:rFonts w:ascii="Times New Roman" w:hAnsi="Times New Roman"/>
          <w:sz w:val="24"/>
        </w:rPr>
        <w:t>, 1993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“Managed Futures –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Current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State</w:t>
          </w:r>
        </w:smartTag>
      </w:smartTag>
      <w:r>
        <w:rPr>
          <w:rFonts w:ascii="Times New Roman" w:hAnsi="Times New Roman"/>
          <w:sz w:val="24"/>
        </w:rPr>
        <w:t xml:space="preserve"> of the Industry and a Look Ahead”; Presentation at the Managed Funds Association Forum 2003, Chicago. Also published in the </w:t>
      </w:r>
      <w:r>
        <w:rPr>
          <w:rFonts w:ascii="Times New Roman" w:hAnsi="Times New Roman"/>
          <w:i/>
          <w:sz w:val="24"/>
        </w:rPr>
        <w:t>MFA Reporter</w:t>
      </w:r>
      <w:r>
        <w:rPr>
          <w:rFonts w:ascii="Times New Roman" w:hAnsi="Times New Roman"/>
          <w:sz w:val="24"/>
        </w:rPr>
        <w:t>, September, 2003</w:t>
      </w:r>
    </w:p>
    <w:p w:rsidR="00C767D0" w:rsidRDefault="00C767D0">
      <w:pPr>
        <w:pStyle w:val="NormalWeb"/>
        <w:rPr>
          <w:rFonts w:ascii="Times New Roman" w:hAnsi="Times New Roman"/>
          <w:sz w:val="24"/>
        </w:rPr>
      </w:pPr>
    </w:p>
    <w:p w:rsidR="00C767D0" w:rsidRDefault="00C767D0"/>
    <w:p w:rsidR="00C767D0" w:rsidRDefault="00C767D0"/>
    <w:p w:rsidR="00C767D0" w:rsidRDefault="00C767D0"/>
    <w:p w:rsidR="00C767D0" w:rsidRDefault="00C767D0"/>
    <w:p w:rsidR="00C767D0" w:rsidRDefault="00C767D0">
      <w:pPr>
        <w:jc w:val="right"/>
      </w:pPr>
    </w:p>
    <w:sectPr w:rsidR="00C767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/>
  <w:rsids>
    <w:rsidRoot w:val="009E2EBB"/>
    <w:rsid w:val="002C5B76"/>
    <w:rsid w:val="005B0A6B"/>
    <w:rsid w:val="006B40BE"/>
    <w:rsid w:val="009E2EBB"/>
    <w:rsid w:val="00A242D6"/>
    <w:rsid w:val="00C767D0"/>
    <w:rsid w:val="00DD27AC"/>
    <w:rsid w:val="00FB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rFonts w:ascii="Arial" w:hAnsi="Arial" w:cs="Arial" w:hint="default"/>
      <w:strike w:val="0"/>
      <w:dstrike w:val="0"/>
      <w:color w:val="5050FF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pPr>
      <w:spacing w:before="100" w:beforeAutospacing="1" w:after="100" w:afterAutospacing="1"/>
      <w:textAlignment w:val="bottom"/>
    </w:pPr>
    <w:rPr>
      <w:rFonts w:ascii="Arial" w:hAnsi="Arial" w:cs="Arial"/>
      <w:color w:val="000000"/>
      <w:sz w:val="20"/>
      <w:szCs w:val="20"/>
    </w:r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 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Carl Peters</dc:creator>
  <cp:keywords/>
  <dc:description/>
  <cp:lastModifiedBy>Carl Peters</cp:lastModifiedBy>
  <cp:revision>2</cp:revision>
  <cp:lastPrinted>2004-09-29T04:38:00Z</cp:lastPrinted>
  <dcterms:created xsi:type="dcterms:W3CDTF">2010-03-02T17:14:00Z</dcterms:created>
  <dcterms:modified xsi:type="dcterms:W3CDTF">2010-03-02T17:14:00Z</dcterms:modified>
</cp:coreProperties>
</file>