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F550" w14:textId="28FB152A" w:rsidR="00286558" w:rsidRDefault="00AA70CB" w:rsidP="00AA70CB">
      <w:pPr>
        <w:jc w:val="center"/>
      </w:pPr>
      <w:r>
        <w:t>Frank A. Graf, M.D., P.C.</w:t>
      </w:r>
    </w:p>
    <w:p w14:paraId="4367AEB8" w14:textId="2EDF3D91" w:rsidR="00AA70CB" w:rsidRDefault="00AA70CB" w:rsidP="00AA70CB">
      <w:pPr>
        <w:jc w:val="center"/>
      </w:pPr>
      <w:r>
        <w:t>44 Newmarket Road, Suite 3</w:t>
      </w:r>
    </w:p>
    <w:p w14:paraId="4549A3D0" w14:textId="47EDE91B" w:rsidR="00943C12" w:rsidRDefault="00943C12" w:rsidP="00AA70CB">
      <w:pPr>
        <w:jc w:val="center"/>
      </w:pPr>
      <w:r>
        <w:t>Durham, NH  03824</w:t>
      </w:r>
    </w:p>
    <w:p w14:paraId="0D1479F1" w14:textId="12F252CA" w:rsidR="00943C12" w:rsidRDefault="00943C12" w:rsidP="00AA70CB">
      <w:pPr>
        <w:jc w:val="center"/>
      </w:pPr>
      <w:r>
        <w:t>Phone (603) 436-5544</w:t>
      </w:r>
    </w:p>
    <w:p w14:paraId="755EC6F0" w14:textId="3A3D67CB" w:rsidR="00943C12" w:rsidRDefault="00943C12" w:rsidP="00AA70CB">
      <w:pPr>
        <w:jc w:val="center"/>
      </w:pPr>
      <w:r>
        <w:t>Fax (603) 431-3219</w:t>
      </w:r>
    </w:p>
    <w:p w14:paraId="23068952" w14:textId="52A51EFB" w:rsidR="00943C12" w:rsidRDefault="00943C12" w:rsidP="00AA70CB">
      <w:pPr>
        <w:jc w:val="center"/>
      </w:pPr>
      <w:r>
        <w:t xml:space="preserve">Email:  </w:t>
      </w:r>
      <w:hyperlink r:id="rId6" w:history="1">
        <w:r w:rsidRPr="00713002">
          <w:rPr>
            <w:rStyle w:val="Hyperlink"/>
          </w:rPr>
          <w:t>droslan@drfrankgraf.com</w:t>
        </w:r>
      </w:hyperlink>
    </w:p>
    <w:p w14:paraId="65A7E7BC" w14:textId="05DB769F" w:rsidR="00943C12" w:rsidRDefault="00943C12" w:rsidP="00AA70CB">
      <w:pPr>
        <w:jc w:val="center"/>
      </w:pPr>
      <w:r>
        <w:t>Tax ID #02 0387257</w:t>
      </w:r>
    </w:p>
    <w:p w14:paraId="4F626A8F" w14:textId="0D9EBDA7" w:rsidR="00943C12" w:rsidRDefault="00943C12" w:rsidP="00AA70CB">
      <w:pPr>
        <w:jc w:val="center"/>
      </w:pPr>
    </w:p>
    <w:p w14:paraId="1DDE7102" w14:textId="79A21C2F" w:rsidR="00943C12" w:rsidRDefault="00943C12" w:rsidP="00AA70CB">
      <w:pPr>
        <w:jc w:val="center"/>
      </w:pPr>
    </w:p>
    <w:p w14:paraId="5B203BB2" w14:textId="6D1D1D1A" w:rsidR="00943C12" w:rsidRDefault="00943C12" w:rsidP="00AA70CB">
      <w:pPr>
        <w:jc w:val="center"/>
      </w:pPr>
      <w:r>
        <w:rPr>
          <w:b/>
          <w:bCs/>
          <w:u w:val="single"/>
        </w:rPr>
        <w:t>CURRICULUM VITAE</w:t>
      </w:r>
    </w:p>
    <w:p w14:paraId="10F25600" w14:textId="3BD9F2AD" w:rsidR="00943C12" w:rsidRDefault="00943C12" w:rsidP="00943C12"/>
    <w:p w14:paraId="333FA4ED" w14:textId="2BA6D5EA" w:rsidR="00943C12" w:rsidRDefault="00943C12" w:rsidP="00943C12"/>
    <w:p w14:paraId="3A69463A" w14:textId="264AD124" w:rsidR="00943C12" w:rsidRDefault="00943C12" w:rsidP="00943C12">
      <w:r>
        <w:rPr>
          <w:u w:val="single"/>
        </w:rPr>
        <w:t xml:space="preserve">Education </w:t>
      </w:r>
    </w:p>
    <w:p w14:paraId="296866B6" w14:textId="25392D0F" w:rsidR="00943C12" w:rsidRDefault="00943C12" w:rsidP="00943C12"/>
    <w:p w14:paraId="1D82633B" w14:textId="6E2F1137" w:rsidR="00943C12" w:rsidRDefault="00943C12" w:rsidP="00943C12">
      <w:r>
        <w:t>Tufts University School of Medicine, Boston MA, MD 1964</w:t>
      </w:r>
    </w:p>
    <w:p w14:paraId="4651D7B2" w14:textId="3BAAF504" w:rsidR="00943C12" w:rsidRDefault="00943C12" w:rsidP="00943C12">
      <w:r>
        <w:t>Harvard College, Cambridge MA AB cum laude 1960</w:t>
      </w:r>
    </w:p>
    <w:p w14:paraId="288680A8" w14:textId="60625EC1" w:rsidR="00943C12" w:rsidRDefault="00943C12" w:rsidP="00943C12">
      <w:r>
        <w:t>Governor Dummer Academy, Byfield, MA</w:t>
      </w:r>
    </w:p>
    <w:p w14:paraId="38D9EDE7" w14:textId="1B887DF4" w:rsidR="00943C12" w:rsidRDefault="00943C12" w:rsidP="00943C12"/>
    <w:p w14:paraId="5E54B49C" w14:textId="75FB4C04" w:rsidR="00943C12" w:rsidRDefault="00943C12" w:rsidP="00943C12">
      <w:r>
        <w:rPr>
          <w:u w:val="single"/>
        </w:rPr>
        <w:t>Training</w:t>
      </w:r>
    </w:p>
    <w:p w14:paraId="44A037AE" w14:textId="5184DC5C" w:rsidR="00943C12" w:rsidRDefault="00943C12" w:rsidP="00943C12"/>
    <w:p w14:paraId="7106A091" w14:textId="7A19DEF4" w:rsidR="00943C12" w:rsidRDefault="00943C12" w:rsidP="00943C12">
      <w:r>
        <w:t>University of Rochester School of Medicine, Rochester, NY</w:t>
      </w:r>
    </w:p>
    <w:p w14:paraId="4D8B2FB9" w14:textId="07E02930" w:rsidR="00943C12" w:rsidRDefault="00943C12" w:rsidP="00943C12">
      <w:r>
        <w:t xml:space="preserve">   General Surgical Intern Genesee Hospital, 1964 – 1965</w:t>
      </w:r>
    </w:p>
    <w:p w14:paraId="0145E965" w14:textId="577A0835" w:rsidR="00943C12" w:rsidRDefault="00943C12" w:rsidP="00943C12">
      <w:r>
        <w:t xml:space="preserve">   General Surgical Resident Genesee Hospital, 1965 – 1966</w:t>
      </w:r>
    </w:p>
    <w:p w14:paraId="0A6DE552" w14:textId="7F99C898" w:rsidR="00943C12" w:rsidRDefault="00943C12" w:rsidP="00943C12"/>
    <w:p w14:paraId="49B16C46" w14:textId="4468F4EB" w:rsidR="00943C12" w:rsidRDefault="00943C12" w:rsidP="00943C12">
      <w:r>
        <w:t>United States Air force, Tinker AFB, Oklahoma City, OK</w:t>
      </w:r>
    </w:p>
    <w:p w14:paraId="0988AA80" w14:textId="078B6E96" w:rsidR="00943C12" w:rsidRDefault="00943C12" w:rsidP="00943C12">
      <w:r>
        <w:t xml:space="preserve">   Captain, Medical Corps 1966 – 1968</w:t>
      </w:r>
    </w:p>
    <w:p w14:paraId="2C1DE6C3" w14:textId="05C8475F" w:rsidR="00943C12" w:rsidRDefault="00943C12" w:rsidP="00943C12">
      <w:r>
        <w:t xml:space="preserve">   Credit received for Orthopaedic Surgery Residency, University of Oklahoma, 1966 – 1968</w:t>
      </w:r>
    </w:p>
    <w:p w14:paraId="3F1528A4" w14:textId="6F66C3D4" w:rsidR="00943C12" w:rsidRDefault="00943C12" w:rsidP="00943C12"/>
    <w:p w14:paraId="54737E52" w14:textId="509D4129" w:rsidR="00943C12" w:rsidRDefault="00943C12" w:rsidP="00943C12">
      <w:r>
        <w:t>University of Rochester School of Medicine, Rochester, NY</w:t>
      </w:r>
    </w:p>
    <w:p w14:paraId="3BD9B37D" w14:textId="447F3FE8" w:rsidR="00943C12" w:rsidRDefault="00943C12" w:rsidP="00943C12">
      <w:r>
        <w:t xml:space="preserve">   Orthopaedic Surgery Assistant Resident 1968 – 1969</w:t>
      </w:r>
    </w:p>
    <w:p w14:paraId="06E3EBA4" w14:textId="77777777" w:rsidR="00943C12" w:rsidRDefault="00943C12" w:rsidP="00943C12">
      <w:r>
        <w:t xml:space="preserve">   Associate Resident 1969 – 1970</w:t>
      </w:r>
    </w:p>
    <w:p w14:paraId="78398E10" w14:textId="0BF2CCAC" w:rsidR="00943C12" w:rsidRDefault="00943C12" w:rsidP="00943C12">
      <w:r>
        <w:t xml:space="preserve">   Chief Resident 1970 – 1971</w:t>
      </w:r>
    </w:p>
    <w:p w14:paraId="0462AFEA" w14:textId="77777777" w:rsidR="00943C12" w:rsidRDefault="00943C12" w:rsidP="00943C12"/>
    <w:p w14:paraId="0A01936B" w14:textId="77777777" w:rsidR="00943C12" w:rsidRDefault="00943C12" w:rsidP="00943C12">
      <w:r>
        <w:rPr>
          <w:u w:val="single"/>
        </w:rPr>
        <w:t>Medical Practice</w:t>
      </w:r>
    </w:p>
    <w:p w14:paraId="6C9D0353" w14:textId="77777777" w:rsidR="00943C12" w:rsidRDefault="00943C12" w:rsidP="00943C12"/>
    <w:p w14:paraId="0C8FC7E3" w14:textId="3CA4AEB8" w:rsidR="00943C12" w:rsidRDefault="00943C12" w:rsidP="00943C12">
      <w:r>
        <w:t xml:space="preserve">Private Practice of Orthopaedic Surgery, Portsmouth, NH, 1971 – </w:t>
      </w:r>
      <w:r w:rsidR="00ED4E83">
        <w:t>2020; Durham, NH 2020 - present</w:t>
      </w:r>
    </w:p>
    <w:p w14:paraId="7353840D" w14:textId="77777777" w:rsidR="00AE2E23" w:rsidRDefault="00943C12" w:rsidP="00943C12">
      <w:r>
        <w:t xml:space="preserve">   Evaluated and treated </w:t>
      </w:r>
      <w:r w:rsidR="00AE2E23">
        <w:t>numerous types of orthopaedic injuries including injuries to the</w:t>
      </w:r>
    </w:p>
    <w:p w14:paraId="37E6F19C" w14:textId="2E223558" w:rsidR="00AE2E23" w:rsidRDefault="00AE2E23" w:rsidP="00943C12">
      <w:r>
        <w:t xml:space="preserve">   Neck, back, upper and lower extremities, cumulative trauma and microtrauma</w:t>
      </w:r>
    </w:p>
    <w:p w14:paraId="6FB39B1E" w14:textId="77777777" w:rsidR="00AE2E23" w:rsidRDefault="00AE2E23" w:rsidP="00943C12"/>
    <w:p w14:paraId="134231F5" w14:textId="77777777" w:rsidR="00EA34E7" w:rsidRDefault="00AE2E23" w:rsidP="00943C12">
      <w:r>
        <w:t xml:space="preserve">   Treated </w:t>
      </w:r>
      <w:r w:rsidR="00EA34E7">
        <w:t xml:space="preserve">and evaluated for work capacity and permanent impairment </w:t>
      </w:r>
      <w:r>
        <w:t>a number of shipyard</w:t>
      </w:r>
      <w:r w:rsidR="00EA34E7">
        <w:t xml:space="preserve"> </w:t>
      </w:r>
    </w:p>
    <w:p w14:paraId="0221348E" w14:textId="35EF6D0C" w:rsidR="00AE2E23" w:rsidRDefault="00EA34E7" w:rsidP="00943C12">
      <w:r>
        <w:t xml:space="preserve">   </w:t>
      </w:r>
      <w:r w:rsidR="00AE2E23">
        <w:t>injuries of workers of Portsmouth Naval Shipyard and</w:t>
      </w:r>
      <w:r>
        <w:t xml:space="preserve"> </w:t>
      </w:r>
      <w:r w:rsidR="00AE2E23">
        <w:t>Bath Iron Works</w:t>
      </w:r>
      <w:r>
        <w:t xml:space="preserve"> and other employers</w:t>
      </w:r>
    </w:p>
    <w:p w14:paraId="1098A475" w14:textId="4AE9D6F3" w:rsidR="00AE2E23" w:rsidRDefault="00AE2E23" w:rsidP="00943C12"/>
    <w:p w14:paraId="07E7F5D5" w14:textId="24621EA1" w:rsidR="00AE2E23" w:rsidRDefault="00A66576" w:rsidP="00943C12">
      <w:pPr>
        <w:rPr>
          <w:b/>
          <w:bCs/>
        </w:rPr>
      </w:pPr>
      <w:r>
        <w:rPr>
          <w:u w:val="single"/>
        </w:rPr>
        <w:t>Hospital Privileges</w:t>
      </w:r>
    </w:p>
    <w:p w14:paraId="633DC5F3" w14:textId="53DFF5B6" w:rsidR="00A66576" w:rsidRDefault="00A66576" w:rsidP="00943C12">
      <w:pPr>
        <w:rPr>
          <w:b/>
          <w:bCs/>
        </w:rPr>
      </w:pPr>
    </w:p>
    <w:p w14:paraId="51E21950" w14:textId="3725D3E8" w:rsidR="00A66576" w:rsidRDefault="00A66576" w:rsidP="00943C12">
      <w:r>
        <w:t>Portsmouth Regional Hospital, Portsmouth, NH</w:t>
      </w:r>
    </w:p>
    <w:p w14:paraId="7817BFF3" w14:textId="065F2712" w:rsidR="00A66576" w:rsidRDefault="00A66576" w:rsidP="00943C12">
      <w:r>
        <w:lastRenderedPageBreak/>
        <w:t>Portsmouth Regional Hospital Staff, Portsmouth, NH, 1971 – 2010</w:t>
      </w:r>
    </w:p>
    <w:p w14:paraId="3ED7D950" w14:textId="77777777" w:rsidR="00ED4E83" w:rsidRDefault="00ED4E83" w:rsidP="00943C12">
      <w:pPr>
        <w:rPr>
          <w:u w:val="single"/>
        </w:rPr>
      </w:pPr>
    </w:p>
    <w:p w14:paraId="304C0A77" w14:textId="19DC989F" w:rsidR="00A66576" w:rsidRPr="00EA34E7" w:rsidRDefault="00A66576" w:rsidP="00943C12">
      <w:pPr>
        <w:rPr>
          <w:u w:val="single"/>
        </w:rPr>
      </w:pPr>
      <w:r w:rsidRPr="00EA34E7">
        <w:rPr>
          <w:u w:val="single"/>
        </w:rPr>
        <w:t>Licensure &amp; Certification</w:t>
      </w:r>
    </w:p>
    <w:p w14:paraId="0B079EA2" w14:textId="77777777" w:rsidR="00EA34E7" w:rsidRDefault="00EA34E7" w:rsidP="00943C12"/>
    <w:p w14:paraId="07DCF0D6" w14:textId="51A91DBD" w:rsidR="00A66576" w:rsidRDefault="00A66576" w:rsidP="00943C12">
      <w:r>
        <w:t>License to Practice Medicine in New Hampshire and Maine</w:t>
      </w:r>
    </w:p>
    <w:p w14:paraId="3199D7FE" w14:textId="77777777" w:rsidR="00EA34E7" w:rsidRDefault="00EA34E7" w:rsidP="00EA34E7">
      <w:r>
        <w:t>Board Certified in Orthopaedic Surgery</w:t>
      </w:r>
    </w:p>
    <w:p w14:paraId="75FFEC9C" w14:textId="0550B77A" w:rsidR="00EA34E7" w:rsidRDefault="00EA34E7" w:rsidP="00EA34E7">
      <w:r>
        <w:t>Fellow, American Academy of Orthopaedic Surgeon</w:t>
      </w:r>
    </w:p>
    <w:p w14:paraId="5AF6BCAC" w14:textId="636FCA2A" w:rsidR="00A66576" w:rsidRDefault="00A66576" w:rsidP="00943C12">
      <w:r>
        <w:t>Ongoing continuing medical education through American Academy of Orthopaedic Surgery</w:t>
      </w:r>
    </w:p>
    <w:p w14:paraId="23536919" w14:textId="0A91C3AC" w:rsidR="00A66576" w:rsidRDefault="00A66576" w:rsidP="00943C12">
      <w:r>
        <w:t>Portsmouth Regional Hospital Orthopaedic Department monthly continuing education meetings</w:t>
      </w:r>
    </w:p>
    <w:p w14:paraId="5B3A77A8" w14:textId="5CFC5EF1" w:rsidR="00A66576" w:rsidRDefault="00A66576" w:rsidP="00943C12">
      <w:r>
        <w:t>Member, New Hampshire Medical Society</w:t>
      </w:r>
    </w:p>
    <w:p w14:paraId="58D3301F" w14:textId="0E97BE9D" w:rsidR="00A66576" w:rsidRDefault="00A66576" w:rsidP="00943C12">
      <w:r>
        <w:t xml:space="preserve">Member, State of New Hampshire </w:t>
      </w:r>
      <w:r w:rsidR="00C62389">
        <w:t>Orthopaedic Society</w:t>
      </w:r>
    </w:p>
    <w:p w14:paraId="03015AA1" w14:textId="52445997" w:rsidR="00C62389" w:rsidRDefault="00C62389" w:rsidP="00943C12">
      <w:r>
        <w:t>Association for Advance of Automotive Medicine</w:t>
      </w:r>
    </w:p>
    <w:p w14:paraId="232DE6ED" w14:textId="6CCB408A" w:rsidR="00C62389" w:rsidRDefault="00EA34E7" w:rsidP="00943C12">
      <w:r>
        <w:t xml:space="preserve">   </w:t>
      </w:r>
      <w:r w:rsidR="00C62389">
        <w:t xml:space="preserve">Member for several years </w:t>
      </w:r>
    </w:p>
    <w:p w14:paraId="15102E25" w14:textId="77777777" w:rsidR="00EA34E7" w:rsidRDefault="00EA34E7" w:rsidP="00943C12">
      <w:r>
        <w:t xml:space="preserve">   </w:t>
      </w:r>
      <w:r w:rsidR="00C62389">
        <w:t>Association Studies</w:t>
      </w:r>
      <w:r>
        <w:t xml:space="preserve"> </w:t>
      </w:r>
      <w:r w:rsidR="00C62389">
        <w:t xml:space="preserve">Automobile Trauma and </w:t>
      </w:r>
      <w:r>
        <w:t xml:space="preserve">advocates for </w:t>
      </w:r>
      <w:r w:rsidR="00C62389">
        <w:t xml:space="preserve">Safety Recommendations </w:t>
      </w:r>
    </w:p>
    <w:p w14:paraId="6D60A919" w14:textId="612E2A7A" w:rsidR="00C62389" w:rsidRDefault="00EA34E7" w:rsidP="00943C12">
      <w:r>
        <w:t xml:space="preserve">   </w:t>
      </w:r>
      <w:r w:rsidR="00C62389">
        <w:t xml:space="preserve">for prevention </w:t>
      </w:r>
    </w:p>
    <w:p w14:paraId="788B1A37" w14:textId="0B79AE9D" w:rsidR="00C62389" w:rsidRDefault="00C62389" w:rsidP="00943C12"/>
    <w:p w14:paraId="562C6F9C" w14:textId="65B4B38A" w:rsidR="00C62389" w:rsidRDefault="00C62389" w:rsidP="00943C12">
      <w:r>
        <w:rPr>
          <w:u w:val="single"/>
        </w:rPr>
        <w:t xml:space="preserve">Medical/Legal </w:t>
      </w:r>
      <w:r w:rsidR="00A84DD3">
        <w:rPr>
          <w:u w:val="single"/>
        </w:rPr>
        <w:t xml:space="preserve">Appointments and </w:t>
      </w:r>
      <w:r>
        <w:rPr>
          <w:u w:val="single"/>
        </w:rPr>
        <w:t>Experience</w:t>
      </w:r>
    </w:p>
    <w:p w14:paraId="18D32EFC" w14:textId="78BE3629" w:rsidR="00C62389" w:rsidRDefault="00C62389" w:rsidP="00943C12"/>
    <w:p w14:paraId="3430C113" w14:textId="04583AAD" w:rsidR="00C62389" w:rsidRDefault="00C62389" w:rsidP="00943C12">
      <w:r>
        <w:t>Member of Maine Workers’ Compensation Board Section 312 Examiners</w:t>
      </w:r>
      <w:r w:rsidR="00EA34E7">
        <w:t xml:space="preserve"> for several years</w:t>
      </w:r>
    </w:p>
    <w:p w14:paraId="023CA010" w14:textId="30DABDE1" w:rsidR="00C62389" w:rsidRDefault="00C62389" w:rsidP="00943C12">
      <w:r>
        <w:t xml:space="preserve">   Chosen by Joint Management and Labor Workers’ Compensation Board to Perform</w:t>
      </w:r>
    </w:p>
    <w:p w14:paraId="77E4A3E5" w14:textId="77777777" w:rsidR="00617ADB" w:rsidRDefault="00C62389" w:rsidP="00943C12">
      <w:r>
        <w:t xml:space="preserve">   Medical Evaluations of Injured Workers with Orthopaedic injuries</w:t>
      </w:r>
      <w:r w:rsidR="00EA34E7">
        <w:t xml:space="preserve"> when dispute regarding</w:t>
      </w:r>
    </w:p>
    <w:p w14:paraId="52B327EB" w14:textId="18121F17" w:rsidR="00C62389" w:rsidRDefault="00617ADB" w:rsidP="00943C12">
      <w:r>
        <w:t xml:space="preserve">   </w:t>
      </w:r>
      <w:r w:rsidR="00EA34E7">
        <w:t>causation or disability in accordance with 39-A M.R.S.A. §312</w:t>
      </w:r>
    </w:p>
    <w:p w14:paraId="4FA068AF" w14:textId="77777777" w:rsidR="00EA34E7" w:rsidRDefault="00EA34E7" w:rsidP="00943C12"/>
    <w:p w14:paraId="18DFF26B" w14:textId="432077CA" w:rsidR="00D001FF" w:rsidRDefault="00C62389" w:rsidP="00943C12">
      <w:r>
        <w:t xml:space="preserve">Massachusetts Workers’ Compensation Board for over 15 years </w:t>
      </w:r>
    </w:p>
    <w:p w14:paraId="1EA53399" w14:textId="0E729C81" w:rsidR="00D001FF" w:rsidRDefault="00D001FF" w:rsidP="00943C12">
      <w:r>
        <w:t xml:space="preserve">   H</w:t>
      </w:r>
      <w:r w:rsidR="00C62389">
        <w:t>a</w:t>
      </w:r>
      <w:r w:rsidR="00617ADB">
        <w:t>ve</w:t>
      </w:r>
      <w:r w:rsidR="00C62389">
        <w:t xml:space="preserve"> performed </w:t>
      </w:r>
      <w:r>
        <w:t>evaluations</w:t>
      </w:r>
      <w:r w:rsidR="00C62389">
        <w:t xml:space="preserve"> at the request of </w:t>
      </w:r>
      <w:r>
        <w:t xml:space="preserve">judges </w:t>
      </w:r>
      <w:r w:rsidR="00617ADB">
        <w:t>of</w:t>
      </w:r>
      <w:r>
        <w:t xml:space="preserve"> the Massachusetts Workers’ </w:t>
      </w:r>
    </w:p>
    <w:p w14:paraId="0EC54FD4" w14:textId="32B982B4" w:rsidR="00C62389" w:rsidRDefault="00D001FF" w:rsidP="00943C12">
      <w:r>
        <w:t xml:space="preserve">   Compensation Board;</w:t>
      </w:r>
    </w:p>
    <w:p w14:paraId="1CDFB7A5" w14:textId="77777777" w:rsidR="00617ADB" w:rsidRDefault="00D001FF" w:rsidP="00943C12">
      <w:r>
        <w:t xml:space="preserve">   </w:t>
      </w:r>
    </w:p>
    <w:p w14:paraId="11D7F87A" w14:textId="262D383A" w:rsidR="00D001FF" w:rsidRDefault="0015353F" w:rsidP="00943C12">
      <w:r>
        <w:t xml:space="preserve">   </w:t>
      </w:r>
      <w:r w:rsidR="00D001FF">
        <w:t>Perform evaluations of injured workers and provide causation opinions, evaluation</w:t>
      </w:r>
      <w:r w:rsidR="00617ADB">
        <w:t>s</w:t>
      </w:r>
      <w:r w:rsidR="00D001FF">
        <w:t xml:space="preserve"> of</w:t>
      </w:r>
    </w:p>
    <w:p w14:paraId="63B05314" w14:textId="52CBFE69" w:rsidR="00D001FF" w:rsidRDefault="00D001FF" w:rsidP="00943C12">
      <w:r>
        <w:t xml:space="preserve"> </w:t>
      </w:r>
      <w:r w:rsidR="0015353F">
        <w:t xml:space="preserve">  d</w:t>
      </w:r>
      <w:r>
        <w:t>isability and work restrictions</w:t>
      </w:r>
      <w:r w:rsidR="0015353F">
        <w:t xml:space="preserve"> at request of workers’ compensation judges;</w:t>
      </w:r>
    </w:p>
    <w:p w14:paraId="2CC66AA9" w14:textId="7066BF86" w:rsidR="00D001FF" w:rsidRDefault="00D001FF" w:rsidP="00943C12">
      <w:r>
        <w:t xml:space="preserve">   Have performed evaluations of Social Security disability applicants both at the adjudicator</w:t>
      </w:r>
    </w:p>
    <w:p w14:paraId="14465825" w14:textId="77777777" w:rsidR="00D236A0" w:rsidRDefault="00D001FF" w:rsidP="00943C12">
      <w:r>
        <w:t xml:space="preserve">  </w:t>
      </w:r>
      <w:r w:rsidR="00D236A0">
        <w:t xml:space="preserve"> l</w:t>
      </w:r>
      <w:r>
        <w:t>evel to the offices</w:t>
      </w:r>
      <w:r w:rsidR="00D236A0">
        <w:t xml:space="preserve"> in the State of New Hampshire and at the Social Security judge level in </w:t>
      </w:r>
    </w:p>
    <w:p w14:paraId="234530F6" w14:textId="77777777" w:rsidR="00D236A0" w:rsidRDefault="00D236A0" w:rsidP="00943C12">
      <w:r>
        <w:t xml:space="preserve">   those cases and asked to provide opinions regarding whether an applicant for Social Security </w:t>
      </w:r>
    </w:p>
    <w:p w14:paraId="49C62994" w14:textId="77777777" w:rsidR="00D236A0" w:rsidRDefault="00D236A0" w:rsidP="00943C12">
      <w:r>
        <w:t xml:space="preserve">   disability meets the Social Security listings and whether or not the person has functional </w:t>
      </w:r>
    </w:p>
    <w:p w14:paraId="30CE5D6F" w14:textId="4CD5A9EE" w:rsidR="00D001FF" w:rsidRDefault="00D236A0" w:rsidP="00943C12">
      <w:r>
        <w:t xml:space="preserve">   restrictions that would impact upon their employability</w:t>
      </w:r>
    </w:p>
    <w:p w14:paraId="71E46CB2" w14:textId="632AD4C9" w:rsidR="00D236A0" w:rsidRDefault="00D236A0" w:rsidP="00943C12"/>
    <w:p w14:paraId="7D32010D" w14:textId="51A7E7D0" w:rsidR="00D236A0" w:rsidRPr="0015353F" w:rsidRDefault="00D236A0" w:rsidP="00943C12">
      <w:pPr>
        <w:rPr>
          <w:u w:val="single"/>
        </w:rPr>
      </w:pPr>
      <w:r w:rsidRPr="0015353F">
        <w:rPr>
          <w:u w:val="single"/>
        </w:rPr>
        <w:t>QTC</w:t>
      </w:r>
    </w:p>
    <w:p w14:paraId="31750A8D" w14:textId="77777777" w:rsidR="0015353F" w:rsidRDefault="0015353F" w:rsidP="00943C12"/>
    <w:p w14:paraId="4F1F42CD" w14:textId="77777777" w:rsidR="00D236A0" w:rsidRDefault="00D236A0" w:rsidP="00943C12">
      <w:r>
        <w:t xml:space="preserve">   Perform independent medical examinations, prepare medical record reviews, functional </w:t>
      </w:r>
    </w:p>
    <w:p w14:paraId="5B4F38AE" w14:textId="7E914591" w:rsidR="00D236A0" w:rsidRDefault="00D236A0" w:rsidP="00943C12">
      <w:r>
        <w:t xml:space="preserve">   capacity evaluations and second opinions regarding military and federal employees</w:t>
      </w:r>
      <w:r w:rsidR="0015353F">
        <w:t xml:space="preserve"> in</w:t>
      </w:r>
    </w:p>
    <w:p w14:paraId="2626BA59" w14:textId="09565FDA" w:rsidR="0015353F" w:rsidRPr="00C62389" w:rsidRDefault="0015353F" w:rsidP="00943C12">
      <w:r>
        <w:t xml:space="preserve">   disputed cases involving orthopaedic injuries</w:t>
      </w:r>
    </w:p>
    <w:p w14:paraId="76F74F41" w14:textId="42670361" w:rsidR="00AE2E23" w:rsidRDefault="00AE2E23" w:rsidP="00943C12"/>
    <w:p w14:paraId="231A8031" w14:textId="2BCECEF9" w:rsidR="00943C12" w:rsidRPr="00943C12" w:rsidRDefault="00943C12" w:rsidP="00943C12">
      <w:r>
        <w:tab/>
      </w:r>
    </w:p>
    <w:p w14:paraId="0DD6EB94" w14:textId="091836A7" w:rsidR="00C84D51" w:rsidRDefault="00C84D51" w:rsidP="0005456E"/>
    <w:p w14:paraId="00F56CC1" w14:textId="6259D18C" w:rsidR="00C84D51" w:rsidRDefault="00C84D51" w:rsidP="0005456E"/>
    <w:p w14:paraId="2AC8D2DC" w14:textId="77777777" w:rsidR="00C84D51" w:rsidRPr="0005456E" w:rsidRDefault="00C84D51" w:rsidP="0005456E"/>
    <w:sectPr w:rsidR="00C84D51" w:rsidRPr="0005456E" w:rsidSect="00E44A8A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paperSrc w:firs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9ABD" w14:textId="77777777" w:rsidR="0019313F" w:rsidRDefault="0019313F" w:rsidP="00A464F5">
      <w:r>
        <w:separator/>
      </w:r>
    </w:p>
  </w:endnote>
  <w:endnote w:type="continuationSeparator" w:id="0">
    <w:p w14:paraId="1A9EB1C5" w14:textId="77777777" w:rsidR="0019313F" w:rsidRDefault="0019313F" w:rsidP="00A4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C3BF" w14:textId="77777777" w:rsidR="00A26D2B" w:rsidRDefault="00A26D2B">
    <w:pPr>
      <w:pStyle w:val="Footer"/>
      <w:jc w:val="center"/>
    </w:pPr>
  </w:p>
  <w:p w14:paraId="3C8F5027" w14:textId="77777777" w:rsidR="00A26D2B" w:rsidRDefault="00A26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F342" w14:textId="77777777" w:rsidR="0019313F" w:rsidRDefault="0019313F" w:rsidP="00A464F5">
      <w:r>
        <w:separator/>
      </w:r>
    </w:p>
  </w:footnote>
  <w:footnote w:type="continuationSeparator" w:id="0">
    <w:p w14:paraId="0045E15C" w14:textId="77777777" w:rsidR="0019313F" w:rsidRDefault="0019313F" w:rsidP="00A4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F37E" w14:textId="77777777" w:rsidR="00146A23" w:rsidRDefault="00146A23" w:rsidP="00146A23">
    <w:pPr>
      <w:pStyle w:val="Header"/>
    </w:pPr>
  </w:p>
  <w:p w14:paraId="4C56DEE5" w14:textId="77777777" w:rsidR="00B85AA3" w:rsidRDefault="00B85AA3" w:rsidP="00B85AA3">
    <w:pPr>
      <w:pStyle w:val="Header"/>
    </w:pPr>
  </w:p>
  <w:p w14:paraId="26722A4C" w14:textId="77777777" w:rsidR="00A464F5" w:rsidRDefault="00A46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68"/>
    <w:rsid w:val="000113E2"/>
    <w:rsid w:val="00011EC8"/>
    <w:rsid w:val="00033C3F"/>
    <w:rsid w:val="0005456E"/>
    <w:rsid w:val="00071B49"/>
    <w:rsid w:val="000A1924"/>
    <w:rsid w:val="000D38C3"/>
    <w:rsid w:val="000E79FE"/>
    <w:rsid w:val="000E7EF3"/>
    <w:rsid w:val="001002F7"/>
    <w:rsid w:val="0010342F"/>
    <w:rsid w:val="0013056D"/>
    <w:rsid w:val="0013465D"/>
    <w:rsid w:val="00135038"/>
    <w:rsid w:val="00140DF0"/>
    <w:rsid w:val="00146A23"/>
    <w:rsid w:val="001506D5"/>
    <w:rsid w:val="0015353F"/>
    <w:rsid w:val="0019313F"/>
    <w:rsid w:val="0019349B"/>
    <w:rsid w:val="00193848"/>
    <w:rsid w:val="0019725D"/>
    <w:rsid w:val="001B1C72"/>
    <w:rsid w:val="001C1A63"/>
    <w:rsid w:val="001E6773"/>
    <w:rsid w:val="00214310"/>
    <w:rsid w:val="00216DA6"/>
    <w:rsid w:val="00222E8F"/>
    <w:rsid w:val="002331E6"/>
    <w:rsid w:val="00252B52"/>
    <w:rsid w:val="00286558"/>
    <w:rsid w:val="002A4A6C"/>
    <w:rsid w:val="002B1745"/>
    <w:rsid w:val="002B2872"/>
    <w:rsid w:val="002C7227"/>
    <w:rsid w:val="00310272"/>
    <w:rsid w:val="0033398F"/>
    <w:rsid w:val="00347D91"/>
    <w:rsid w:val="00364D92"/>
    <w:rsid w:val="00366D0A"/>
    <w:rsid w:val="0039142E"/>
    <w:rsid w:val="003B2958"/>
    <w:rsid w:val="003B34A7"/>
    <w:rsid w:val="003C61D0"/>
    <w:rsid w:val="003C7FEF"/>
    <w:rsid w:val="003D2392"/>
    <w:rsid w:val="004113C8"/>
    <w:rsid w:val="00413EA5"/>
    <w:rsid w:val="004435CC"/>
    <w:rsid w:val="004529E5"/>
    <w:rsid w:val="00491CFA"/>
    <w:rsid w:val="00521B72"/>
    <w:rsid w:val="00540D7D"/>
    <w:rsid w:val="005426B6"/>
    <w:rsid w:val="00560252"/>
    <w:rsid w:val="00560A3E"/>
    <w:rsid w:val="0056350F"/>
    <w:rsid w:val="0056736A"/>
    <w:rsid w:val="005853AF"/>
    <w:rsid w:val="005B59E3"/>
    <w:rsid w:val="005C395C"/>
    <w:rsid w:val="005E3E7C"/>
    <w:rsid w:val="005F51B0"/>
    <w:rsid w:val="006004DA"/>
    <w:rsid w:val="00600E45"/>
    <w:rsid w:val="00616354"/>
    <w:rsid w:val="00617ADB"/>
    <w:rsid w:val="00621CB9"/>
    <w:rsid w:val="006366E3"/>
    <w:rsid w:val="0065149F"/>
    <w:rsid w:val="00651A0B"/>
    <w:rsid w:val="00691569"/>
    <w:rsid w:val="00691768"/>
    <w:rsid w:val="006A761F"/>
    <w:rsid w:val="006C58A9"/>
    <w:rsid w:val="006D2480"/>
    <w:rsid w:val="00734A15"/>
    <w:rsid w:val="00745829"/>
    <w:rsid w:val="0074752F"/>
    <w:rsid w:val="0075103C"/>
    <w:rsid w:val="00755CFD"/>
    <w:rsid w:val="00777EA9"/>
    <w:rsid w:val="007F14A6"/>
    <w:rsid w:val="00800C49"/>
    <w:rsid w:val="00825FCF"/>
    <w:rsid w:val="0086691C"/>
    <w:rsid w:val="00874EEF"/>
    <w:rsid w:val="008901A5"/>
    <w:rsid w:val="008A7B07"/>
    <w:rsid w:val="008B7FE5"/>
    <w:rsid w:val="008C7A30"/>
    <w:rsid w:val="00936553"/>
    <w:rsid w:val="00936CE4"/>
    <w:rsid w:val="00943C12"/>
    <w:rsid w:val="00945E69"/>
    <w:rsid w:val="00947EE5"/>
    <w:rsid w:val="00954CAE"/>
    <w:rsid w:val="009642C2"/>
    <w:rsid w:val="00970204"/>
    <w:rsid w:val="00973024"/>
    <w:rsid w:val="00982ADF"/>
    <w:rsid w:val="00995F51"/>
    <w:rsid w:val="009960F9"/>
    <w:rsid w:val="009B34C8"/>
    <w:rsid w:val="009B69EC"/>
    <w:rsid w:val="00A26D2B"/>
    <w:rsid w:val="00A27541"/>
    <w:rsid w:val="00A464F5"/>
    <w:rsid w:val="00A66576"/>
    <w:rsid w:val="00A84DD3"/>
    <w:rsid w:val="00AA70CB"/>
    <w:rsid w:val="00AC2792"/>
    <w:rsid w:val="00AE2E23"/>
    <w:rsid w:val="00AE7453"/>
    <w:rsid w:val="00B36264"/>
    <w:rsid w:val="00B43387"/>
    <w:rsid w:val="00B55E65"/>
    <w:rsid w:val="00B67A3D"/>
    <w:rsid w:val="00B739E7"/>
    <w:rsid w:val="00B85AA3"/>
    <w:rsid w:val="00BC6BF8"/>
    <w:rsid w:val="00BD46A0"/>
    <w:rsid w:val="00BD6FE4"/>
    <w:rsid w:val="00BF19D9"/>
    <w:rsid w:val="00BF3EA2"/>
    <w:rsid w:val="00C62389"/>
    <w:rsid w:val="00C74AB1"/>
    <w:rsid w:val="00C8413B"/>
    <w:rsid w:val="00C84D51"/>
    <w:rsid w:val="00C97B63"/>
    <w:rsid w:val="00CD571E"/>
    <w:rsid w:val="00CE093F"/>
    <w:rsid w:val="00CF611D"/>
    <w:rsid w:val="00D001FF"/>
    <w:rsid w:val="00D1029A"/>
    <w:rsid w:val="00D166A3"/>
    <w:rsid w:val="00D236A0"/>
    <w:rsid w:val="00D24C27"/>
    <w:rsid w:val="00D366B0"/>
    <w:rsid w:val="00D526B7"/>
    <w:rsid w:val="00D6253B"/>
    <w:rsid w:val="00DA6ACA"/>
    <w:rsid w:val="00DA75F3"/>
    <w:rsid w:val="00E3168D"/>
    <w:rsid w:val="00E44A8A"/>
    <w:rsid w:val="00E47F31"/>
    <w:rsid w:val="00E61FC0"/>
    <w:rsid w:val="00E6307D"/>
    <w:rsid w:val="00E77168"/>
    <w:rsid w:val="00EA34E7"/>
    <w:rsid w:val="00EA5211"/>
    <w:rsid w:val="00ED4E83"/>
    <w:rsid w:val="00F23676"/>
    <w:rsid w:val="00F36659"/>
    <w:rsid w:val="00F444C3"/>
    <w:rsid w:val="00F54872"/>
    <w:rsid w:val="00F63721"/>
    <w:rsid w:val="00F6472E"/>
    <w:rsid w:val="00F73E62"/>
    <w:rsid w:val="00F87794"/>
    <w:rsid w:val="00FA142F"/>
    <w:rsid w:val="00FA26E8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4CAE"/>
  <w15:chartTrackingRefBased/>
  <w15:docId w15:val="{DA8BA9EB-F2C7-44C3-8493-32B0FED9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4F5"/>
  </w:style>
  <w:style w:type="paragraph" w:styleId="Footer">
    <w:name w:val="footer"/>
    <w:basedOn w:val="Normal"/>
    <w:link w:val="FooterChar"/>
    <w:uiPriority w:val="99"/>
    <w:unhideWhenUsed/>
    <w:rsid w:val="00A46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4F5"/>
  </w:style>
  <w:style w:type="paragraph" w:styleId="BalloonText">
    <w:name w:val="Balloon Text"/>
    <w:basedOn w:val="Normal"/>
    <w:link w:val="BalloonTextChar"/>
    <w:uiPriority w:val="99"/>
    <w:semiHidden/>
    <w:unhideWhenUsed/>
    <w:rsid w:val="00A46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3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oslan@drfrankgraf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Zazeski</dc:creator>
  <cp:keywords/>
  <dc:description/>
  <cp:lastModifiedBy>DeAnna Roslan</cp:lastModifiedBy>
  <cp:revision>3</cp:revision>
  <cp:lastPrinted>2022-08-02T18:54:00Z</cp:lastPrinted>
  <dcterms:created xsi:type="dcterms:W3CDTF">2022-08-10T19:49:00Z</dcterms:created>
  <dcterms:modified xsi:type="dcterms:W3CDTF">2023-11-27T17:02:00Z</dcterms:modified>
</cp:coreProperties>
</file>