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F22" w:rsidRPr="000455F4" w:rsidRDefault="00A703AA" w:rsidP="00A703AA">
      <w:pPr>
        <w:pStyle w:val="PlainText"/>
        <w:jc w:val="center"/>
        <w:rPr>
          <w:rFonts w:ascii="Calibri" w:hAnsi="Calibri"/>
          <w:sz w:val="24"/>
          <w:szCs w:val="24"/>
        </w:rPr>
      </w:pPr>
      <w:r w:rsidRPr="000455F4">
        <w:rPr>
          <w:rFonts w:ascii="Calibri" w:hAnsi="Calibri"/>
          <w:b/>
          <w:sz w:val="24"/>
          <w:szCs w:val="24"/>
        </w:rPr>
        <w:t>JOHN ALBERTS</w:t>
      </w:r>
    </w:p>
    <w:p w:rsidR="002E3F22" w:rsidRPr="00482821" w:rsidRDefault="002E3F22" w:rsidP="00725EDE">
      <w:pPr>
        <w:pStyle w:val="PlainText"/>
        <w:rPr>
          <w:rFonts w:ascii="Calibri" w:hAnsi="Calibri"/>
        </w:rPr>
      </w:pPr>
    </w:p>
    <w:p w:rsidR="00A703AA" w:rsidRPr="00482821" w:rsidRDefault="002E3F22" w:rsidP="00725EDE">
      <w:pPr>
        <w:pStyle w:val="PlainText"/>
        <w:rPr>
          <w:rFonts w:ascii="Calibri" w:hAnsi="Calibri"/>
          <w:b/>
          <w:sz w:val="24"/>
          <w:szCs w:val="24"/>
        </w:rPr>
      </w:pPr>
      <w:r w:rsidRPr="00482821">
        <w:rPr>
          <w:rFonts w:ascii="Calibri" w:hAnsi="Calibri"/>
          <w:b/>
          <w:sz w:val="24"/>
          <w:szCs w:val="24"/>
        </w:rPr>
        <w:t xml:space="preserve">Education  </w:t>
      </w:r>
      <w:r w:rsidR="0091336B" w:rsidRPr="00482821">
        <w:rPr>
          <w:rFonts w:ascii="Calibri" w:hAnsi="Calibri"/>
          <w:b/>
          <w:sz w:val="24"/>
          <w:szCs w:val="24"/>
        </w:rPr>
        <w:tab/>
      </w:r>
    </w:p>
    <w:p w:rsidR="00933375" w:rsidRDefault="00933375" w:rsidP="00933375">
      <w:pPr>
        <w:pStyle w:val="PlainText"/>
        <w:ind w:left="720" w:firstLine="720"/>
        <w:rPr>
          <w:rFonts w:ascii="Calibri" w:hAnsi="Calibri"/>
        </w:rPr>
      </w:pPr>
      <w:r>
        <w:rPr>
          <w:rFonts w:ascii="Calibri" w:hAnsi="Calibri"/>
        </w:rPr>
        <w:t>Certified Insurance Counselor, National Alliance for Insurance Education, 2015</w:t>
      </w:r>
    </w:p>
    <w:p w:rsidR="00933375" w:rsidRPr="00482821" w:rsidRDefault="00933375" w:rsidP="00933375">
      <w:pPr>
        <w:pStyle w:val="PlainText"/>
        <w:ind w:left="720" w:firstLine="720"/>
        <w:rPr>
          <w:rFonts w:ascii="Calibri" w:hAnsi="Calibri"/>
        </w:rPr>
      </w:pPr>
    </w:p>
    <w:p w:rsidR="0091336B" w:rsidRPr="00482821" w:rsidRDefault="0091336B" w:rsidP="00A703AA">
      <w:pPr>
        <w:pStyle w:val="PlainText"/>
        <w:ind w:left="720" w:firstLine="720"/>
        <w:rPr>
          <w:rFonts w:ascii="Calibri" w:hAnsi="Calibri"/>
        </w:rPr>
      </w:pPr>
      <w:r w:rsidRPr="00482821">
        <w:rPr>
          <w:rFonts w:ascii="Calibri" w:hAnsi="Calibri"/>
        </w:rPr>
        <w:t>Registered Professional Liability Underwriter, Professional Liability Underwriting Society, 2001</w:t>
      </w:r>
    </w:p>
    <w:p w:rsidR="00482821" w:rsidRPr="00482821" w:rsidRDefault="00482821" w:rsidP="00A703AA">
      <w:pPr>
        <w:pStyle w:val="PlainText"/>
        <w:ind w:left="720" w:firstLine="720"/>
        <w:rPr>
          <w:rFonts w:ascii="Calibri" w:hAnsi="Calibri"/>
        </w:rPr>
      </w:pPr>
    </w:p>
    <w:p w:rsidR="0091336B" w:rsidRDefault="0091336B" w:rsidP="0091336B">
      <w:pPr>
        <w:pStyle w:val="PlainText"/>
        <w:ind w:left="720" w:firstLine="720"/>
        <w:rPr>
          <w:rFonts w:ascii="Calibri" w:hAnsi="Calibri"/>
        </w:rPr>
      </w:pPr>
      <w:r w:rsidRPr="0091336B">
        <w:rPr>
          <w:rFonts w:ascii="Calibri" w:hAnsi="Calibri"/>
        </w:rPr>
        <w:t>Associate in Risk Managem</w:t>
      </w:r>
      <w:r>
        <w:rPr>
          <w:rFonts w:ascii="Calibri" w:hAnsi="Calibri"/>
        </w:rPr>
        <w:t>ent, Insurance Institute of America, 1996</w:t>
      </w:r>
      <w:r w:rsidRPr="0091336B">
        <w:rPr>
          <w:rFonts w:ascii="Calibri" w:hAnsi="Calibri"/>
        </w:rPr>
        <w:t xml:space="preserve"> </w:t>
      </w:r>
    </w:p>
    <w:p w:rsidR="00482821" w:rsidRDefault="00482821" w:rsidP="0091336B">
      <w:pPr>
        <w:pStyle w:val="PlainText"/>
        <w:ind w:left="720" w:firstLine="720"/>
        <w:rPr>
          <w:rFonts w:ascii="Calibri" w:hAnsi="Calibri"/>
        </w:rPr>
      </w:pPr>
    </w:p>
    <w:p w:rsidR="001066D3" w:rsidRPr="00482821" w:rsidRDefault="001066D3" w:rsidP="0091336B">
      <w:pPr>
        <w:pStyle w:val="PlainText"/>
        <w:ind w:left="720" w:firstLine="720"/>
        <w:rPr>
          <w:rFonts w:ascii="Calibri" w:hAnsi="Calibri"/>
        </w:rPr>
      </w:pPr>
      <w:r w:rsidRPr="00482821">
        <w:rPr>
          <w:rFonts w:ascii="Calibri" w:hAnsi="Calibri"/>
        </w:rPr>
        <w:t>John Marshall Law School, JD with Distinction 1989</w:t>
      </w:r>
    </w:p>
    <w:p w:rsidR="00482821" w:rsidRPr="00482821" w:rsidRDefault="00482821" w:rsidP="0091336B">
      <w:pPr>
        <w:pStyle w:val="PlainText"/>
        <w:ind w:left="720" w:firstLine="720"/>
        <w:rPr>
          <w:rFonts w:ascii="Calibri" w:hAnsi="Calibri"/>
        </w:rPr>
      </w:pPr>
    </w:p>
    <w:p w:rsidR="0091336B" w:rsidRPr="00482821" w:rsidRDefault="0091336B" w:rsidP="00725EDE">
      <w:pPr>
        <w:pStyle w:val="PlainText"/>
        <w:rPr>
          <w:rFonts w:ascii="Calibri" w:hAnsi="Calibri"/>
        </w:rPr>
      </w:pPr>
      <w:r w:rsidRPr="00482821">
        <w:rPr>
          <w:rFonts w:ascii="Calibri" w:hAnsi="Calibri"/>
        </w:rPr>
        <w:tab/>
      </w:r>
      <w:r w:rsidRPr="00482821">
        <w:rPr>
          <w:rFonts w:ascii="Calibri" w:hAnsi="Calibri"/>
        </w:rPr>
        <w:tab/>
        <w:t>Chartered Property and Casualty Underwriter, The American Institute for Property and Casualty</w:t>
      </w:r>
    </w:p>
    <w:p w:rsidR="0091336B" w:rsidRDefault="0091336B" w:rsidP="00725EDE">
      <w:pPr>
        <w:pStyle w:val="PlainText"/>
        <w:rPr>
          <w:rFonts w:ascii="Calibri" w:hAnsi="Calibri"/>
        </w:rPr>
      </w:pPr>
      <w:r w:rsidRPr="00482821">
        <w:rPr>
          <w:rFonts w:ascii="Calibri" w:hAnsi="Calibri"/>
        </w:rPr>
        <w:tab/>
      </w:r>
      <w:r w:rsidRPr="00482821">
        <w:rPr>
          <w:rFonts w:ascii="Calibri" w:hAnsi="Calibri"/>
        </w:rPr>
        <w:tab/>
        <w:t>Underwriters, Inc., 1981</w:t>
      </w:r>
    </w:p>
    <w:p w:rsidR="00482821" w:rsidRPr="00482821" w:rsidRDefault="00933375" w:rsidP="00725EDE">
      <w:pPr>
        <w:pStyle w:val="PlainText"/>
        <w:rPr>
          <w:rFonts w:ascii="Calibri" w:hAnsi="Calibri"/>
        </w:rPr>
      </w:pPr>
      <w:r>
        <w:rPr>
          <w:rFonts w:ascii="Calibri" w:hAnsi="Calibri"/>
        </w:rPr>
        <w:tab/>
      </w:r>
      <w:r>
        <w:rPr>
          <w:rFonts w:ascii="Calibri" w:hAnsi="Calibri"/>
        </w:rPr>
        <w:tab/>
      </w:r>
    </w:p>
    <w:p w:rsidR="001066D3" w:rsidRPr="00482821" w:rsidRDefault="001066D3" w:rsidP="001066D3">
      <w:pPr>
        <w:pStyle w:val="PlainText"/>
        <w:ind w:left="1440"/>
        <w:rPr>
          <w:rFonts w:ascii="Calibri" w:hAnsi="Calibri"/>
        </w:rPr>
      </w:pPr>
      <w:r w:rsidRPr="00482821">
        <w:rPr>
          <w:rFonts w:ascii="Calibri" w:hAnsi="Calibri"/>
        </w:rPr>
        <w:t>BA Political Science</w:t>
      </w:r>
      <w:r w:rsidR="00A703AA" w:rsidRPr="00482821">
        <w:rPr>
          <w:rFonts w:ascii="Calibri" w:hAnsi="Calibri"/>
        </w:rPr>
        <w:t xml:space="preserve">, </w:t>
      </w:r>
      <w:r w:rsidR="00A703AA" w:rsidRPr="00A703AA">
        <w:rPr>
          <w:rFonts w:ascii="Calibri" w:hAnsi="Calibri"/>
        </w:rPr>
        <w:t>Knox College</w:t>
      </w:r>
      <w:r w:rsidR="00A703AA">
        <w:rPr>
          <w:rFonts w:ascii="Calibri" w:hAnsi="Calibri"/>
        </w:rPr>
        <w:t>, 1972</w:t>
      </w:r>
      <w:r w:rsidR="00A703AA" w:rsidRPr="00482821">
        <w:rPr>
          <w:rFonts w:ascii="Calibri" w:hAnsi="Calibri"/>
        </w:rPr>
        <w:t xml:space="preserve"> </w:t>
      </w:r>
    </w:p>
    <w:p w:rsidR="00482821" w:rsidRPr="00482821" w:rsidRDefault="00482821" w:rsidP="001066D3">
      <w:pPr>
        <w:pStyle w:val="PlainText"/>
        <w:ind w:left="1440"/>
        <w:rPr>
          <w:rFonts w:ascii="Calibri" w:hAnsi="Calibri"/>
        </w:rPr>
      </w:pPr>
    </w:p>
    <w:p w:rsidR="001066D3" w:rsidRPr="00482821" w:rsidRDefault="001066D3" w:rsidP="001066D3">
      <w:pPr>
        <w:pStyle w:val="PlainText"/>
        <w:ind w:left="1440"/>
        <w:rPr>
          <w:rFonts w:ascii="Calibri" w:hAnsi="Calibri"/>
        </w:rPr>
      </w:pPr>
      <w:r w:rsidRPr="00482821">
        <w:rPr>
          <w:rFonts w:ascii="Calibri" w:hAnsi="Calibri"/>
        </w:rPr>
        <w:t>Bogan High School (Chicago)</w:t>
      </w:r>
      <w:r w:rsidR="00A703AA" w:rsidRPr="00482821">
        <w:rPr>
          <w:rFonts w:ascii="Calibri" w:hAnsi="Calibri"/>
        </w:rPr>
        <w:t>,</w:t>
      </w:r>
      <w:r w:rsidRPr="00482821">
        <w:rPr>
          <w:rFonts w:ascii="Calibri" w:hAnsi="Calibri"/>
        </w:rPr>
        <w:t xml:space="preserve"> 1968</w:t>
      </w:r>
    </w:p>
    <w:p w:rsidR="001066D3" w:rsidRPr="00482821" w:rsidRDefault="001066D3" w:rsidP="001066D3">
      <w:pPr>
        <w:pStyle w:val="PlainText"/>
        <w:ind w:left="1440"/>
        <w:rPr>
          <w:rFonts w:ascii="Calibri" w:hAnsi="Calibri"/>
        </w:rPr>
      </w:pPr>
    </w:p>
    <w:p w:rsidR="002E3F22" w:rsidRPr="00482821" w:rsidRDefault="002E3F22" w:rsidP="00725EDE">
      <w:pPr>
        <w:pStyle w:val="PlainText"/>
        <w:rPr>
          <w:rFonts w:ascii="Calibri" w:hAnsi="Calibri"/>
        </w:rPr>
      </w:pPr>
    </w:p>
    <w:p w:rsidR="00482821" w:rsidRDefault="002E3F22" w:rsidP="00725EDE">
      <w:pPr>
        <w:pStyle w:val="PlainText"/>
        <w:rPr>
          <w:rFonts w:ascii="Calibri" w:hAnsi="Calibri"/>
        </w:rPr>
      </w:pPr>
      <w:r w:rsidRPr="00482821">
        <w:rPr>
          <w:rFonts w:ascii="Calibri" w:hAnsi="Calibri"/>
          <w:b/>
          <w:sz w:val="24"/>
          <w:szCs w:val="24"/>
        </w:rPr>
        <w:t>Employment</w:t>
      </w:r>
      <w:r w:rsidR="0091336B" w:rsidRPr="00482821">
        <w:rPr>
          <w:rFonts w:ascii="Calibri" w:hAnsi="Calibri"/>
        </w:rPr>
        <w:tab/>
      </w:r>
    </w:p>
    <w:p w:rsidR="001C6501" w:rsidRDefault="001C6501" w:rsidP="00725EDE">
      <w:pPr>
        <w:pStyle w:val="PlainText"/>
        <w:rPr>
          <w:rFonts w:ascii="Calibri" w:hAnsi="Calibri"/>
        </w:rPr>
      </w:pPr>
    </w:p>
    <w:p w:rsidR="001C6501" w:rsidRDefault="001C6501" w:rsidP="00725EDE">
      <w:pPr>
        <w:pStyle w:val="PlainText"/>
        <w:rPr>
          <w:rFonts w:ascii="Calibri" w:hAnsi="Calibri"/>
        </w:rPr>
      </w:pPr>
      <w:r>
        <w:rPr>
          <w:rFonts w:ascii="Calibri" w:hAnsi="Calibri"/>
        </w:rPr>
        <w:tab/>
      </w:r>
      <w:r>
        <w:rPr>
          <w:rFonts w:ascii="Calibri" w:hAnsi="Calibri"/>
        </w:rPr>
        <w:tab/>
        <w:t>2017 – Present</w:t>
      </w:r>
      <w:r>
        <w:rPr>
          <w:rFonts w:ascii="Calibri" w:hAnsi="Calibri"/>
        </w:rPr>
        <w:tab/>
        <w:t>Senior Risk Management Advisor, TrueNorth Companies.</w:t>
      </w:r>
    </w:p>
    <w:p w:rsidR="001C6501" w:rsidRPr="00482821" w:rsidRDefault="001C6501" w:rsidP="00725EDE">
      <w:pPr>
        <w:pStyle w:val="PlainText"/>
        <w:rPr>
          <w:rFonts w:ascii="Calibri" w:hAnsi="Calibri"/>
        </w:rPr>
      </w:pPr>
    </w:p>
    <w:p w:rsidR="002E3F22" w:rsidRPr="00482821" w:rsidRDefault="00A703AA" w:rsidP="009C26D0">
      <w:pPr>
        <w:pStyle w:val="PlainText"/>
        <w:ind w:left="2880" w:hanging="1440"/>
        <w:rPr>
          <w:rFonts w:ascii="Calibri" w:hAnsi="Calibri"/>
        </w:rPr>
      </w:pPr>
      <w:r w:rsidRPr="00482821">
        <w:rPr>
          <w:rFonts w:ascii="Calibri" w:hAnsi="Calibri"/>
        </w:rPr>
        <w:t>1995 -</w:t>
      </w:r>
      <w:r w:rsidR="002E3F22" w:rsidRPr="00482821">
        <w:rPr>
          <w:rFonts w:ascii="Calibri" w:hAnsi="Calibri"/>
        </w:rPr>
        <w:t xml:space="preserve"> </w:t>
      </w:r>
      <w:r w:rsidR="001C6501">
        <w:rPr>
          <w:rFonts w:ascii="Calibri" w:hAnsi="Calibri"/>
        </w:rPr>
        <w:t>2017</w:t>
      </w:r>
      <w:r w:rsidR="0091336B" w:rsidRPr="00482821">
        <w:rPr>
          <w:rFonts w:ascii="Calibri" w:hAnsi="Calibri"/>
        </w:rPr>
        <w:tab/>
      </w:r>
      <w:r w:rsidR="00F27B67">
        <w:rPr>
          <w:rFonts w:ascii="Calibri" w:hAnsi="Calibri"/>
        </w:rPr>
        <w:t xml:space="preserve">Chairman, </w:t>
      </w:r>
      <w:r w:rsidR="00861BB0">
        <w:rPr>
          <w:rFonts w:ascii="Calibri" w:hAnsi="Calibri"/>
        </w:rPr>
        <w:t>Nimble Financial Services, Co (formerly Payan, Alberts &amp; Thompson, Ltd.)</w:t>
      </w:r>
      <w:r w:rsidR="001066D3" w:rsidRPr="00482821">
        <w:rPr>
          <w:rFonts w:ascii="Calibri" w:hAnsi="Calibri"/>
        </w:rPr>
        <w:t>.</w:t>
      </w:r>
      <w:r w:rsidR="009C26D0">
        <w:rPr>
          <w:rFonts w:ascii="Calibri" w:hAnsi="Calibri"/>
        </w:rPr>
        <w:t xml:space="preserve"> </w:t>
      </w:r>
      <w:r w:rsidR="0091336B" w:rsidRPr="00482821">
        <w:rPr>
          <w:rFonts w:ascii="Calibri" w:hAnsi="Calibri"/>
        </w:rPr>
        <w:t>Chicago and Orland Park, Illinois.</w:t>
      </w:r>
    </w:p>
    <w:p w:rsidR="00482821" w:rsidRPr="00482821" w:rsidRDefault="00482821" w:rsidP="00725EDE">
      <w:pPr>
        <w:pStyle w:val="PlainText"/>
        <w:rPr>
          <w:rFonts w:ascii="Calibri" w:hAnsi="Calibri"/>
        </w:rPr>
      </w:pPr>
    </w:p>
    <w:p w:rsidR="001066D3" w:rsidRPr="00482821" w:rsidRDefault="001066D3" w:rsidP="00725EDE">
      <w:pPr>
        <w:pStyle w:val="PlainText"/>
        <w:rPr>
          <w:rFonts w:ascii="Calibri" w:hAnsi="Calibri"/>
        </w:rPr>
      </w:pPr>
      <w:r w:rsidRPr="00482821">
        <w:rPr>
          <w:rFonts w:ascii="Calibri" w:hAnsi="Calibri"/>
        </w:rPr>
        <w:tab/>
      </w:r>
      <w:r w:rsidRPr="00482821">
        <w:rPr>
          <w:rFonts w:ascii="Calibri" w:hAnsi="Calibri"/>
        </w:rPr>
        <w:tab/>
        <w:t>1991</w:t>
      </w:r>
      <w:r w:rsidR="002E3F22" w:rsidRPr="00482821">
        <w:rPr>
          <w:rFonts w:ascii="Calibri" w:hAnsi="Calibri"/>
        </w:rPr>
        <w:t xml:space="preserve"> </w:t>
      </w:r>
      <w:r w:rsidRPr="00482821">
        <w:rPr>
          <w:rFonts w:ascii="Calibri" w:hAnsi="Calibri"/>
        </w:rPr>
        <w:t xml:space="preserve">- 1995 </w:t>
      </w:r>
      <w:r w:rsidR="0091336B" w:rsidRPr="00482821">
        <w:rPr>
          <w:rFonts w:ascii="Calibri" w:hAnsi="Calibri"/>
        </w:rPr>
        <w:tab/>
      </w:r>
      <w:r w:rsidRPr="00482821">
        <w:rPr>
          <w:rFonts w:ascii="Calibri" w:hAnsi="Calibri"/>
        </w:rPr>
        <w:t>President, Payan, Alberts, &amp; Thompson, Ltd.</w:t>
      </w:r>
    </w:p>
    <w:p w:rsidR="00482821" w:rsidRPr="00482821" w:rsidRDefault="00482821" w:rsidP="00725EDE">
      <w:pPr>
        <w:pStyle w:val="PlainText"/>
        <w:rPr>
          <w:rFonts w:ascii="Calibri" w:hAnsi="Calibri"/>
        </w:rPr>
      </w:pPr>
    </w:p>
    <w:p w:rsidR="001066D3" w:rsidRPr="00482821" w:rsidRDefault="001066D3" w:rsidP="00725EDE">
      <w:pPr>
        <w:pStyle w:val="PlainText"/>
        <w:rPr>
          <w:rFonts w:ascii="Calibri" w:hAnsi="Calibri"/>
        </w:rPr>
      </w:pPr>
      <w:r w:rsidRPr="00482821">
        <w:rPr>
          <w:rFonts w:ascii="Calibri" w:hAnsi="Calibri"/>
        </w:rPr>
        <w:tab/>
      </w:r>
      <w:r w:rsidRPr="00482821">
        <w:rPr>
          <w:rFonts w:ascii="Calibri" w:hAnsi="Calibri"/>
        </w:rPr>
        <w:tab/>
        <w:t>19</w:t>
      </w:r>
      <w:r w:rsidR="00A703AA" w:rsidRPr="00482821">
        <w:rPr>
          <w:rFonts w:ascii="Calibri" w:hAnsi="Calibri"/>
        </w:rPr>
        <w:t xml:space="preserve">85 - </w:t>
      </w:r>
      <w:r w:rsidR="002E3F22" w:rsidRPr="00482821">
        <w:rPr>
          <w:rFonts w:ascii="Calibri" w:hAnsi="Calibri"/>
        </w:rPr>
        <w:t>1991</w:t>
      </w:r>
      <w:r w:rsidR="0091336B" w:rsidRPr="00482821">
        <w:rPr>
          <w:rFonts w:ascii="Calibri" w:hAnsi="Calibri"/>
        </w:rPr>
        <w:tab/>
      </w:r>
      <w:r w:rsidR="002E3F22" w:rsidRPr="00482821">
        <w:rPr>
          <w:rFonts w:ascii="Calibri" w:hAnsi="Calibri"/>
        </w:rPr>
        <w:t>Senior Vice President, Wm.</w:t>
      </w:r>
      <w:r w:rsidR="0091336B" w:rsidRPr="00482821">
        <w:rPr>
          <w:rFonts w:ascii="Calibri" w:hAnsi="Calibri"/>
        </w:rPr>
        <w:t xml:space="preserve"> </w:t>
      </w:r>
      <w:r w:rsidR="002E3F22" w:rsidRPr="00482821">
        <w:rPr>
          <w:rFonts w:ascii="Calibri" w:hAnsi="Calibri"/>
        </w:rPr>
        <w:t>H.</w:t>
      </w:r>
      <w:r w:rsidR="0091336B" w:rsidRPr="00482821">
        <w:rPr>
          <w:rFonts w:ascii="Calibri" w:hAnsi="Calibri"/>
        </w:rPr>
        <w:t xml:space="preserve"> </w:t>
      </w:r>
      <w:r w:rsidR="002E3F22" w:rsidRPr="00482821">
        <w:rPr>
          <w:rFonts w:ascii="Calibri" w:hAnsi="Calibri"/>
        </w:rPr>
        <w:t>Thompson &amp; Co.</w:t>
      </w:r>
    </w:p>
    <w:p w:rsidR="00482821" w:rsidRPr="00482821" w:rsidRDefault="00482821" w:rsidP="00725EDE">
      <w:pPr>
        <w:pStyle w:val="PlainText"/>
        <w:rPr>
          <w:rFonts w:ascii="Calibri" w:hAnsi="Calibri"/>
        </w:rPr>
      </w:pPr>
    </w:p>
    <w:p w:rsidR="00A703AA" w:rsidRPr="00482821" w:rsidRDefault="00A703AA" w:rsidP="00725EDE">
      <w:pPr>
        <w:pStyle w:val="PlainText"/>
        <w:rPr>
          <w:rFonts w:ascii="Calibri" w:hAnsi="Calibri"/>
        </w:rPr>
      </w:pPr>
      <w:r w:rsidRPr="00482821">
        <w:rPr>
          <w:rFonts w:ascii="Calibri" w:hAnsi="Calibri"/>
        </w:rPr>
        <w:tab/>
      </w:r>
      <w:r w:rsidRPr="00482821">
        <w:rPr>
          <w:rFonts w:ascii="Calibri" w:hAnsi="Calibri"/>
        </w:rPr>
        <w:tab/>
        <w:t>1972 -</w:t>
      </w:r>
      <w:r w:rsidR="002E3F22" w:rsidRPr="00482821">
        <w:rPr>
          <w:rFonts w:ascii="Calibri" w:hAnsi="Calibri"/>
        </w:rPr>
        <w:t xml:space="preserve"> 1985</w:t>
      </w:r>
      <w:r w:rsidR="0091336B" w:rsidRPr="00482821">
        <w:rPr>
          <w:rFonts w:ascii="Calibri" w:hAnsi="Calibri"/>
        </w:rPr>
        <w:tab/>
      </w:r>
      <w:r w:rsidR="002E3F22" w:rsidRPr="00482821">
        <w:rPr>
          <w:rFonts w:ascii="Calibri" w:hAnsi="Calibri"/>
        </w:rPr>
        <w:t>Commercial Insurance Sales, Wm.</w:t>
      </w:r>
      <w:r w:rsidR="0091336B" w:rsidRPr="00482821">
        <w:rPr>
          <w:rFonts w:ascii="Calibri" w:hAnsi="Calibri"/>
        </w:rPr>
        <w:t xml:space="preserve"> </w:t>
      </w:r>
      <w:r w:rsidR="002E3F22" w:rsidRPr="00482821">
        <w:rPr>
          <w:rFonts w:ascii="Calibri" w:hAnsi="Calibri"/>
        </w:rPr>
        <w:t>H.</w:t>
      </w:r>
      <w:r w:rsidR="0091336B" w:rsidRPr="00482821">
        <w:rPr>
          <w:rFonts w:ascii="Calibri" w:hAnsi="Calibri"/>
        </w:rPr>
        <w:t xml:space="preserve"> </w:t>
      </w:r>
      <w:r w:rsidR="002E3F22" w:rsidRPr="00482821">
        <w:rPr>
          <w:rFonts w:ascii="Calibri" w:hAnsi="Calibri"/>
        </w:rPr>
        <w:t>Thompson &amp; Co.</w:t>
      </w:r>
      <w:r w:rsidRPr="00482821">
        <w:rPr>
          <w:rFonts w:ascii="Calibri" w:hAnsi="Calibri"/>
        </w:rPr>
        <w:t xml:space="preserve"> </w:t>
      </w:r>
    </w:p>
    <w:p w:rsidR="002E3F22" w:rsidRDefault="00A703AA" w:rsidP="00A703AA">
      <w:pPr>
        <w:pStyle w:val="PlainText"/>
        <w:ind w:left="2160" w:firstLine="720"/>
        <w:rPr>
          <w:rFonts w:ascii="Calibri" w:hAnsi="Calibri"/>
        </w:rPr>
      </w:pPr>
      <w:r>
        <w:rPr>
          <w:rFonts w:ascii="Calibri" w:hAnsi="Calibri"/>
        </w:rPr>
        <w:t>C</w:t>
      </w:r>
      <w:r w:rsidRPr="00A703AA">
        <w:rPr>
          <w:rFonts w:ascii="Calibri" w:hAnsi="Calibri"/>
        </w:rPr>
        <w:t>hicago, IL.</w:t>
      </w:r>
    </w:p>
    <w:p w:rsidR="001C6501" w:rsidRDefault="001C6501" w:rsidP="001C6501">
      <w:pPr>
        <w:pStyle w:val="PlainText"/>
        <w:rPr>
          <w:rFonts w:ascii="Calibri" w:hAnsi="Calibri"/>
        </w:rPr>
      </w:pPr>
    </w:p>
    <w:p w:rsidR="002E3F22" w:rsidRPr="00482821" w:rsidRDefault="001C6501" w:rsidP="00725EDE">
      <w:pPr>
        <w:pStyle w:val="PlainText"/>
        <w:rPr>
          <w:rFonts w:ascii="Calibri" w:hAnsi="Calibri"/>
        </w:rPr>
      </w:pPr>
      <w:r>
        <w:rPr>
          <w:rFonts w:ascii="Calibri" w:hAnsi="Calibri"/>
        </w:rPr>
        <w:t>In 2017, Mr. Alberts merged his insurance practice with TrueNorth Companies, a multi-state Insurance and Financial Strategies organization. His practice is operated from TrueNorth’s Des Plaines, IL office.</w:t>
      </w:r>
    </w:p>
    <w:p w:rsidR="00482821" w:rsidRPr="00482821" w:rsidRDefault="00482821" w:rsidP="00EF14DF">
      <w:pPr>
        <w:pStyle w:val="PlainText"/>
        <w:jc w:val="both"/>
        <w:rPr>
          <w:rFonts w:ascii="Calibri" w:hAnsi="Calibri"/>
        </w:rPr>
      </w:pPr>
    </w:p>
    <w:p w:rsidR="002E3F22" w:rsidRPr="00482821" w:rsidRDefault="0091336B" w:rsidP="00EF14DF">
      <w:pPr>
        <w:pStyle w:val="PlainText"/>
        <w:jc w:val="both"/>
        <w:rPr>
          <w:rFonts w:ascii="Calibri" w:hAnsi="Calibri"/>
        </w:rPr>
      </w:pPr>
      <w:r w:rsidRPr="00482821">
        <w:rPr>
          <w:rFonts w:ascii="Calibri" w:hAnsi="Calibri"/>
        </w:rPr>
        <w:t xml:space="preserve">Mr. Alberts </w:t>
      </w:r>
      <w:r w:rsidR="001C6501">
        <w:rPr>
          <w:rFonts w:ascii="Calibri" w:hAnsi="Calibri"/>
        </w:rPr>
        <w:t xml:space="preserve">served as </w:t>
      </w:r>
      <w:r w:rsidRPr="00482821">
        <w:rPr>
          <w:rFonts w:ascii="Calibri" w:hAnsi="Calibri"/>
        </w:rPr>
        <w:t xml:space="preserve">Chairman of </w:t>
      </w:r>
      <w:r w:rsidR="00861BB0">
        <w:rPr>
          <w:rFonts w:ascii="Calibri" w:hAnsi="Calibri"/>
        </w:rPr>
        <w:t>Nimble Financial Services, Co</w:t>
      </w:r>
      <w:r w:rsidRPr="00482821">
        <w:rPr>
          <w:rFonts w:ascii="Calibri" w:hAnsi="Calibri"/>
        </w:rPr>
        <w:t xml:space="preserve">. and led the </w:t>
      </w:r>
      <w:r w:rsidR="007500C0">
        <w:rPr>
          <w:rFonts w:ascii="Calibri" w:hAnsi="Calibri"/>
        </w:rPr>
        <w:t>Property and Casualty</w:t>
      </w:r>
      <w:r w:rsidRPr="00482821">
        <w:rPr>
          <w:rFonts w:ascii="Calibri" w:hAnsi="Calibri"/>
        </w:rPr>
        <w:t xml:space="preserve"> and Consulting visions of the Organization. These services range from </w:t>
      </w:r>
      <w:r w:rsidRPr="00482821">
        <w:rPr>
          <w:rFonts w:ascii="Calibri" w:hAnsi="Calibri"/>
          <w:i/>
        </w:rPr>
        <w:t>risk analysis, coverage design and placement to contract review (</w:t>
      </w:r>
      <w:r w:rsidRPr="00482821">
        <w:rPr>
          <w:rFonts w:ascii="Calibri" w:hAnsi="Calibri"/>
        </w:rPr>
        <w:t>leases and other agreements) for appropriate insurance terms and conditions.</w:t>
      </w:r>
    </w:p>
    <w:p w:rsidR="0091336B" w:rsidRPr="00482821" w:rsidRDefault="0091336B" w:rsidP="00EF14DF">
      <w:pPr>
        <w:pStyle w:val="PlainText"/>
        <w:jc w:val="both"/>
        <w:rPr>
          <w:rFonts w:ascii="Calibri" w:hAnsi="Calibri"/>
        </w:rPr>
      </w:pPr>
    </w:p>
    <w:p w:rsidR="0091336B" w:rsidRPr="00482821" w:rsidRDefault="0091336B" w:rsidP="00EF14DF">
      <w:pPr>
        <w:pStyle w:val="PlainText"/>
        <w:jc w:val="both"/>
        <w:rPr>
          <w:rFonts w:ascii="Calibri" w:hAnsi="Calibri"/>
        </w:rPr>
      </w:pPr>
      <w:r w:rsidRPr="00482821">
        <w:rPr>
          <w:rFonts w:ascii="Calibri" w:hAnsi="Calibri"/>
        </w:rPr>
        <w:t>Law firms engage Mr. Alberts to serve as</w:t>
      </w:r>
      <w:r w:rsidR="00AA5AF7">
        <w:rPr>
          <w:rFonts w:ascii="Calibri" w:hAnsi="Calibri"/>
        </w:rPr>
        <w:t xml:space="preserve"> an expert witness on insurance-</w:t>
      </w:r>
      <w:r w:rsidRPr="00482821">
        <w:rPr>
          <w:rFonts w:ascii="Calibri" w:hAnsi="Calibri"/>
        </w:rPr>
        <w:t>related matters.</w:t>
      </w:r>
    </w:p>
    <w:p w:rsidR="00A0367A" w:rsidRPr="00482821" w:rsidRDefault="00A0367A" w:rsidP="00EF14DF">
      <w:pPr>
        <w:pStyle w:val="PlainText"/>
        <w:jc w:val="both"/>
        <w:rPr>
          <w:rFonts w:ascii="Calibri" w:hAnsi="Calibri"/>
        </w:rPr>
      </w:pPr>
    </w:p>
    <w:p w:rsidR="00A0367A" w:rsidRPr="00482821" w:rsidRDefault="00A0367A" w:rsidP="00EF14DF">
      <w:pPr>
        <w:pStyle w:val="PlainText"/>
        <w:jc w:val="both"/>
        <w:rPr>
          <w:rFonts w:ascii="Calibri" w:hAnsi="Calibri"/>
        </w:rPr>
      </w:pPr>
      <w:r w:rsidRPr="00482821">
        <w:rPr>
          <w:rFonts w:ascii="Calibri" w:hAnsi="Calibri"/>
        </w:rPr>
        <w:t>He serves periodically as a member of arbitration panels of the Courts of Cook County, Illinois.</w:t>
      </w:r>
    </w:p>
    <w:p w:rsidR="00EE2C7F" w:rsidRPr="00482821" w:rsidRDefault="00EE2C7F" w:rsidP="00EF14DF">
      <w:pPr>
        <w:pStyle w:val="PlainText"/>
        <w:jc w:val="both"/>
        <w:rPr>
          <w:rFonts w:ascii="Calibri" w:hAnsi="Calibri"/>
        </w:rPr>
      </w:pPr>
    </w:p>
    <w:p w:rsidR="00A703AA" w:rsidRPr="00482821" w:rsidRDefault="00EE2C7F" w:rsidP="00EF14DF">
      <w:pPr>
        <w:pStyle w:val="PlainText"/>
        <w:jc w:val="both"/>
        <w:rPr>
          <w:rFonts w:ascii="Calibri" w:hAnsi="Calibri"/>
        </w:rPr>
      </w:pPr>
      <w:r w:rsidRPr="00482821">
        <w:rPr>
          <w:rFonts w:ascii="Calibri" w:hAnsi="Calibri"/>
        </w:rPr>
        <w:t>Mr. Alberts served as a</w:t>
      </w:r>
      <w:r w:rsidR="00396706">
        <w:rPr>
          <w:rFonts w:ascii="Calibri" w:hAnsi="Calibri"/>
        </w:rPr>
        <w:t>n officer as a</w:t>
      </w:r>
      <w:r w:rsidRPr="00482821">
        <w:rPr>
          <w:rFonts w:ascii="Calibri" w:hAnsi="Calibri"/>
        </w:rPr>
        <w:t xml:space="preserve"> Captain in the Signal Corps of the United States Army Reserve from 1973 to 1981. </w:t>
      </w:r>
    </w:p>
    <w:p w:rsidR="00A0367A" w:rsidRPr="00482821" w:rsidRDefault="00A0367A" w:rsidP="00725EDE">
      <w:pPr>
        <w:pStyle w:val="PlainText"/>
        <w:rPr>
          <w:rFonts w:ascii="Calibri" w:hAnsi="Calibri"/>
        </w:rPr>
      </w:pPr>
    </w:p>
    <w:p w:rsidR="00A0367A" w:rsidRPr="00482821" w:rsidRDefault="00A0367A" w:rsidP="00725EDE">
      <w:pPr>
        <w:pStyle w:val="PlainText"/>
        <w:rPr>
          <w:rFonts w:ascii="Calibri" w:hAnsi="Calibri"/>
          <w:b/>
          <w:sz w:val="24"/>
          <w:szCs w:val="24"/>
        </w:rPr>
      </w:pPr>
      <w:r w:rsidRPr="00482821">
        <w:rPr>
          <w:rFonts w:ascii="Calibri" w:hAnsi="Calibri"/>
          <w:b/>
          <w:sz w:val="24"/>
          <w:szCs w:val="24"/>
        </w:rPr>
        <w:t>Licenses</w:t>
      </w:r>
    </w:p>
    <w:p w:rsidR="00A0367A" w:rsidRPr="00482821" w:rsidRDefault="00A0367A" w:rsidP="00725EDE">
      <w:pPr>
        <w:pStyle w:val="PlainText"/>
        <w:rPr>
          <w:rFonts w:ascii="Calibri" w:hAnsi="Calibri"/>
          <w:b/>
        </w:rPr>
      </w:pPr>
    </w:p>
    <w:p w:rsidR="00A0367A" w:rsidRPr="00482821" w:rsidRDefault="00E8406A" w:rsidP="00725EDE">
      <w:pPr>
        <w:pStyle w:val="PlainText"/>
        <w:rPr>
          <w:rFonts w:ascii="Calibri" w:hAnsi="Calibri"/>
          <w:b/>
        </w:rPr>
      </w:pPr>
      <w:r w:rsidRPr="00482821">
        <w:rPr>
          <w:rFonts w:ascii="Calibri" w:hAnsi="Calibri"/>
          <w:b/>
        </w:rPr>
        <w:t>-</w:t>
      </w:r>
      <w:r w:rsidR="00A0367A" w:rsidRPr="00482821">
        <w:rPr>
          <w:rFonts w:ascii="Calibri" w:hAnsi="Calibri"/>
          <w:b/>
        </w:rPr>
        <w:t>Insurance</w:t>
      </w:r>
    </w:p>
    <w:p w:rsidR="00A0367A" w:rsidRDefault="00A0367A" w:rsidP="00EF14DF">
      <w:pPr>
        <w:pStyle w:val="PlainText"/>
        <w:jc w:val="both"/>
        <w:rPr>
          <w:rFonts w:ascii="Calibri" w:hAnsi="Calibri"/>
        </w:rPr>
      </w:pPr>
      <w:r w:rsidRPr="00482821">
        <w:rPr>
          <w:rFonts w:ascii="Calibri" w:hAnsi="Calibri"/>
        </w:rPr>
        <w:t>John Alberts is licensed as an insurance producer in Illinois,</w:t>
      </w:r>
      <w:r w:rsidR="006431BD" w:rsidRPr="00482821">
        <w:rPr>
          <w:rFonts w:ascii="Calibri" w:hAnsi="Calibri"/>
        </w:rPr>
        <w:t xml:space="preserve"> and as a non-resident producer </w:t>
      </w:r>
      <w:r w:rsidR="000C6BA4" w:rsidRPr="00482821">
        <w:rPr>
          <w:rFonts w:ascii="Calibri" w:hAnsi="Calibri"/>
        </w:rPr>
        <w:t>in Arizona</w:t>
      </w:r>
      <w:r w:rsidRPr="00482821">
        <w:rPr>
          <w:rFonts w:ascii="Calibri" w:hAnsi="Calibri"/>
        </w:rPr>
        <w:t xml:space="preserve">, California, </w:t>
      </w:r>
      <w:r w:rsidR="00623E7A">
        <w:rPr>
          <w:rFonts w:ascii="Calibri" w:hAnsi="Calibri"/>
        </w:rPr>
        <w:t xml:space="preserve">Oregon, </w:t>
      </w:r>
      <w:r w:rsidRPr="00482821">
        <w:rPr>
          <w:rFonts w:ascii="Calibri" w:hAnsi="Calibri"/>
        </w:rPr>
        <w:t>Washington D.C.</w:t>
      </w:r>
      <w:r w:rsidR="001E7622">
        <w:rPr>
          <w:rFonts w:ascii="Calibri" w:hAnsi="Calibri"/>
        </w:rPr>
        <w:t xml:space="preserve"> and Wisconsin.</w:t>
      </w:r>
    </w:p>
    <w:p w:rsidR="00EF14DF" w:rsidRPr="00482821" w:rsidRDefault="00EF14DF" w:rsidP="00EF14DF">
      <w:pPr>
        <w:pStyle w:val="PlainText"/>
        <w:jc w:val="both"/>
        <w:rPr>
          <w:rFonts w:ascii="Calibri" w:hAnsi="Calibri"/>
        </w:rPr>
      </w:pPr>
    </w:p>
    <w:p w:rsidR="00482821" w:rsidRPr="00482821" w:rsidRDefault="00482821" w:rsidP="00482821">
      <w:pPr>
        <w:pStyle w:val="PlainText"/>
        <w:rPr>
          <w:rFonts w:ascii="Calibri" w:hAnsi="Calibri"/>
          <w:b/>
        </w:rPr>
      </w:pPr>
      <w:r w:rsidRPr="00482821">
        <w:rPr>
          <w:rFonts w:ascii="Calibri" w:hAnsi="Calibri"/>
          <w:b/>
        </w:rPr>
        <w:t>-Law</w:t>
      </w:r>
    </w:p>
    <w:p w:rsidR="00482821" w:rsidRPr="00482821" w:rsidRDefault="00482821" w:rsidP="00482821">
      <w:pPr>
        <w:pStyle w:val="PlainText"/>
        <w:rPr>
          <w:rFonts w:ascii="Calibri" w:hAnsi="Calibri"/>
          <w:b/>
        </w:rPr>
      </w:pPr>
    </w:p>
    <w:p w:rsidR="00482821" w:rsidRPr="00482821" w:rsidRDefault="00482821" w:rsidP="00482821">
      <w:pPr>
        <w:pStyle w:val="PlainText"/>
        <w:rPr>
          <w:rFonts w:ascii="Calibri" w:hAnsi="Calibri"/>
        </w:rPr>
      </w:pPr>
      <w:r w:rsidRPr="00482821">
        <w:rPr>
          <w:rFonts w:ascii="Calibri" w:hAnsi="Calibri"/>
        </w:rPr>
        <w:t>John Alberts is admitted to practice before</w:t>
      </w:r>
      <w:r w:rsidR="00641DBF">
        <w:rPr>
          <w:rFonts w:ascii="Calibri" w:hAnsi="Calibri"/>
        </w:rPr>
        <w:t xml:space="preserve"> the State Courts </w:t>
      </w:r>
      <w:r w:rsidR="00447384">
        <w:rPr>
          <w:rFonts w:ascii="Calibri" w:hAnsi="Calibri"/>
        </w:rPr>
        <w:t xml:space="preserve">of </w:t>
      </w:r>
      <w:r w:rsidR="00447384" w:rsidRPr="00482821">
        <w:rPr>
          <w:rFonts w:ascii="Calibri" w:hAnsi="Calibri"/>
        </w:rPr>
        <w:t>Illinois</w:t>
      </w:r>
      <w:r w:rsidR="00641DBF">
        <w:rPr>
          <w:rFonts w:ascii="Calibri" w:hAnsi="Calibri"/>
        </w:rPr>
        <w:t xml:space="preserve"> </w:t>
      </w:r>
      <w:r w:rsidRPr="00482821">
        <w:rPr>
          <w:rFonts w:ascii="Calibri" w:hAnsi="Calibri"/>
        </w:rPr>
        <w:t xml:space="preserve">and </w:t>
      </w:r>
      <w:r w:rsidR="00641DBF">
        <w:rPr>
          <w:rFonts w:ascii="Calibri" w:hAnsi="Calibri"/>
        </w:rPr>
        <w:t>the</w:t>
      </w:r>
      <w:r w:rsidR="00447384">
        <w:rPr>
          <w:rFonts w:ascii="Calibri" w:hAnsi="Calibri"/>
        </w:rPr>
        <w:t xml:space="preserve"> United States District Cou</w:t>
      </w:r>
      <w:r w:rsidR="00A6314E">
        <w:rPr>
          <w:rFonts w:ascii="Calibri" w:hAnsi="Calibri"/>
        </w:rPr>
        <w:t>r</w:t>
      </w:r>
      <w:r w:rsidR="00447384">
        <w:rPr>
          <w:rFonts w:ascii="Calibri" w:hAnsi="Calibri"/>
        </w:rPr>
        <w:t>t,</w:t>
      </w:r>
      <w:r w:rsidR="00641DBF">
        <w:rPr>
          <w:rFonts w:ascii="Calibri" w:hAnsi="Calibri"/>
        </w:rPr>
        <w:t xml:space="preserve"> </w:t>
      </w:r>
      <w:r w:rsidRPr="00482821">
        <w:rPr>
          <w:rFonts w:ascii="Calibri" w:hAnsi="Calibri"/>
        </w:rPr>
        <w:t>Northern Dis</w:t>
      </w:r>
      <w:r w:rsidR="00641DBF">
        <w:rPr>
          <w:rFonts w:ascii="Calibri" w:hAnsi="Calibri"/>
        </w:rPr>
        <w:t>trict of Illinois</w:t>
      </w:r>
      <w:r w:rsidRPr="00482821">
        <w:rPr>
          <w:rFonts w:ascii="Calibri" w:hAnsi="Calibri"/>
        </w:rPr>
        <w:t>.</w:t>
      </w:r>
    </w:p>
    <w:p w:rsidR="00A0367A" w:rsidRPr="00482821" w:rsidRDefault="00A0367A" w:rsidP="00725EDE">
      <w:pPr>
        <w:pStyle w:val="PlainText"/>
        <w:rPr>
          <w:rFonts w:ascii="Calibri" w:hAnsi="Calibri"/>
        </w:rPr>
      </w:pPr>
    </w:p>
    <w:p w:rsidR="00A703AA" w:rsidRPr="00482821" w:rsidRDefault="00A703AA" w:rsidP="00A703AA">
      <w:pPr>
        <w:pStyle w:val="PlainText"/>
        <w:rPr>
          <w:rFonts w:ascii="Calibri" w:hAnsi="Calibri"/>
          <w:b/>
          <w:sz w:val="24"/>
          <w:szCs w:val="24"/>
        </w:rPr>
      </w:pPr>
      <w:r w:rsidRPr="00482821">
        <w:rPr>
          <w:rFonts w:ascii="Calibri" w:hAnsi="Calibri"/>
          <w:b/>
          <w:sz w:val="24"/>
          <w:szCs w:val="24"/>
        </w:rPr>
        <w:t>Selected Professional Activities</w:t>
      </w:r>
    </w:p>
    <w:p w:rsidR="00A703AA" w:rsidRPr="00482821" w:rsidRDefault="00A703AA" w:rsidP="00725EDE">
      <w:pPr>
        <w:pStyle w:val="PlainText"/>
        <w:rPr>
          <w:rFonts w:ascii="Calibri" w:hAnsi="Calibri"/>
        </w:rPr>
      </w:pPr>
    </w:p>
    <w:p w:rsidR="002E3F22" w:rsidRPr="00482821" w:rsidRDefault="0091336B" w:rsidP="00EF14DF">
      <w:pPr>
        <w:pStyle w:val="PlainText"/>
        <w:jc w:val="both"/>
        <w:rPr>
          <w:rFonts w:ascii="Calibri" w:hAnsi="Calibri"/>
        </w:rPr>
      </w:pPr>
      <w:r w:rsidRPr="00482821">
        <w:rPr>
          <w:rFonts w:ascii="Calibri" w:hAnsi="Calibri"/>
        </w:rPr>
        <w:t>Within the insurance industry, Mr. Alberts served on the Board, and later as President of the Chicago Board of Underwriters (1983/1984). The Chicago Board was founded in 1849 as an association to promote good insurance practices.</w:t>
      </w:r>
    </w:p>
    <w:p w:rsidR="0091336B" w:rsidRPr="00482821" w:rsidRDefault="0091336B" w:rsidP="00EF14DF">
      <w:pPr>
        <w:pStyle w:val="PlainText"/>
        <w:jc w:val="both"/>
        <w:rPr>
          <w:rFonts w:ascii="Calibri" w:hAnsi="Calibri"/>
        </w:rPr>
      </w:pPr>
    </w:p>
    <w:p w:rsidR="0091336B" w:rsidRPr="00482821" w:rsidRDefault="0091336B" w:rsidP="00EF14DF">
      <w:pPr>
        <w:pStyle w:val="PlainText"/>
        <w:jc w:val="both"/>
        <w:rPr>
          <w:rFonts w:ascii="Calibri" w:hAnsi="Calibri"/>
        </w:rPr>
      </w:pPr>
      <w:r w:rsidRPr="00482821">
        <w:rPr>
          <w:rFonts w:ascii="Calibri" w:hAnsi="Calibri"/>
        </w:rPr>
        <w:t xml:space="preserve">Mr. Alberts also served on the Board </w:t>
      </w:r>
      <w:r w:rsidR="00830CFF" w:rsidRPr="00482821">
        <w:rPr>
          <w:rFonts w:ascii="Calibri" w:hAnsi="Calibri"/>
        </w:rPr>
        <w:t xml:space="preserve">as a Regional Vice President </w:t>
      </w:r>
      <w:r w:rsidRPr="00482821">
        <w:rPr>
          <w:rFonts w:ascii="Calibri" w:hAnsi="Calibri"/>
        </w:rPr>
        <w:t xml:space="preserve">of the Independent Insurance Agents of Illinois, and on the </w:t>
      </w:r>
      <w:r w:rsidR="00400799" w:rsidRPr="00482821">
        <w:rPr>
          <w:rFonts w:ascii="Calibri" w:hAnsi="Calibri"/>
        </w:rPr>
        <w:t>C</w:t>
      </w:r>
      <w:r w:rsidRPr="00482821">
        <w:rPr>
          <w:rFonts w:ascii="Calibri" w:hAnsi="Calibri"/>
        </w:rPr>
        <w:t xml:space="preserve">ompany </w:t>
      </w:r>
      <w:r w:rsidR="00400799" w:rsidRPr="00482821">
        <w:rPr>
          <w:rFonts w:ascii="Calibri" w:hAnsi="Calibri"/>
        </w:rPr>
        <w:t>C</w:t>
      </w:r>
      <w:r w:rsidRPr="00482821">
        <w:rPr>
          <w:rFonts w:ascii="Calibri" w:hAnsi="Calibri"/>
        </w:rPr>
        <w:t>ontracts</w:t>
      </w:r>
      <w:r w:rsidR="00400799" w:rsidRPr="00482821">
        <w:rPr>
          <w:rFonts w:ascii="Calibri" w:hAnsi="Calibri"/>
        </w:rPr>
        <w:t xml:space="preserve"> and Issues</w:t>
      </w:r>
      <w:r w:rsidRPr="00482821">
        <w:rPr>
          <w:rFonts w:ascii="Calibri" w:hAnsi="Calibri"/>
        </w:rPr>
        <w:t xml:space="preserve"> </w:t>
      </w:r>
      <w:r w:rsidR="00400799" w:rsidRPr="00482821">
        <w:rPr>
          <w:rFonts w:ascii="Calibri" w:hAnsi="Calibri"/>
        </w:rPr>
        <w:t>C</w:t>
      </w:r>
      <w:r w:rsidRPr="00482821">
        <w:rPr>
          <w:rFonts w:ascii="Calibri" w:hAnsi="Calibri"/>
        </w:rPr>
        <w:t>ommittee of the Independent Insurance Agents of America (now Independent Agents and Brokers of America</w:t>
      </w:r>
      <w:r w:rsidR="00B44A0F">
        <w:rPr>
          <w:rFonts w:ascii="Calibri" w:hAnsi="Calibri"/>
        </w:rPr>
        <w:t xml:space="preserve"> (“IIABA”)</w:t>
      </w:r>
      <w:r w:rsidRPr="00482821">
        <w:rPr>
          <w:rFonts w:ascii="Calibri" w:hAnsi="Calibri"/>
        </w:rPr>
        <w:t>).</w:t>
      </w:r>
    </w:p>
    <w:p w:rsidR="008D0AD6" w:rsidRPr="00482821" w:rsidRDefault="008D0AD6" w:rsidP="00725EDE">
      <w:pPr>
        <w:pStyle w:val="PlainText"/>
        <w:rPr>
          <w:rFonts w:ascii="Calibri" w:hAnsi="Calibri"/>
        </w:rPr>
      </w:pPr>
    </w:p>
    <w:p w:rsidR="002E3F22" w:rsidRPr="00482821" w:rsidRDefault="002E3F22" w:rsidP="00725EDE">
      <w:pPr>
        <w:pStyle w:val="PlainText"/>
        <w:rPr>
          <w:rFonts w:ascii="Calibri" w:hAnsi="Calibri"/>
          <w:b/>
          <w:sz w:val="24"/>
          <w:szCs w:val="24"/>
        </w:rPr>
      </w:pPr>
      <w:r w:rsidRPr="00482821">
        <w:rPr>
          <w:rFonts w:ascii="Calibri" w:hAnsi="Calibri"/>
          <w:b/>
          <w:sz w:val="24"/>
          <w:szCs w:val="24"/>
        </w:rPr>
        <w:t xml:space="preserve">Selected Fellowships - Commissions </w:t>
      </w:r>
      <w:r w:rsidR="00AD640F" w:rsidRPr="00482821">
        <w:rPr>
          <w:rFonts w:ascii="Calibri" w:hAnsi="Calibri"/>
          <w:b/>
          <w:sz w:val="24"/>
          <w:szCs w:val="24"/>
        </w:rPr>
        <w:t>–</w:t>
      </w:r>
      <w:r w:rsidRPr="00482821">
        <w:rPr>
          <w:rFonts w:ascii="Calibri" w:hAnsi="Calibri"/>
          <w:b/>
          <w:sz w:val="24"/>
          <w:szCs w:val="24"/>
        </w:rPr>
        <w:t xml:space="preserve"> Boards</w:t>
      </w:r>
    </w:p>
    <w:p w:rsidR="00AD640F" w:rsidRPr="00482821" w:rsidRDefault="00AD640F" w:rsidP="00725EDE">
      <w:pPr>
        <w:pStyle w:val="PlainText"/>
        <w:rPr>
          <w:rFonts w:ascii="Calibri" w:hAnsi="Calibri"/>
          <w:b/>
        </w:rPr>
      </w:pPr>
    </w:p>
    <w:p w:rsidR="00AD640F" w:rsidRPr="00482821" w:rsidRDefault="00AD640F" w:rsidP="00EF14DF">
      <w:pPr>
        <w:pStyle w:val="PlainText"/>
        <w:jc w:val="both"/>
        <w:rPr>
          <w:rFonts w:ascii="Calibri" w:hAnsi="Calibri"/>
        </w:rPr>
      </w:pPr>
      <w:r w:rsidRPr="00482821">
        <w:rPr>
          <w:rFonts w:ascii="Calibri" w:hAnsi="Calibri"/>
        </w:rPr>
        <w:t>Mr. Alberts has served as a Board member (1996/1999</w:t>
      </w:r>
      <w:r w:rsidR="001C6501" w:rsidRPr="00482821">
        <w:rPr>
          <w:rFonts w:ascii="Calibri" w:hAnsi="Calibri"/>
        </w:rPr>
        <w:t>) and</w:t>
      </w:r>
      <w:r w:rsidRPr="00482821">
        <w:rPr>
          <w:rFonts w:ascii="Calibri" w:hAnsi="Calibri"/>
        </w:rPr>
        <w:t xml:space="preserve"> Secretary (2001/2002) of the Union League Club of Chicago; a Board member and President of the Rotary Club of Chicago [the founding club of Rotary International] (2001/2002); and Chairman of the Rotary One Foundation (2007/2008); a Board member and Treasurer of the Union League Civic and Arts Foundation</w:t>
      </w:r>
      <w:r w:rsidR="00623E7A">
        <w:rPr>
          <w:rFonts w:ascii="Calibri" w:hAnsi="Calibri"/>
        </w:rPr>
        <w:t xml:space="preserve"> (later renamed Luminarts Foundation)</w:t>
      </w:r>
      <w:r w:rsidRPr="00482821">
        <w:rPr>
          <w:rFonts w:ascii="Calibri" w:hAnsi="Calibri"/>
        </w:rPr>
        <w:t xml:space="preserve"> (1996/1998); and as </w:t>
      </w:r>
      <w:r w:rsidR="00830CFF" w:rsidRPr="00482821">
        <w:rPr>
          <w:rFonts w:ascii="Calibri" w:hAnsi="Calibri"/>
        </w:rPr>
        <w:t>Trustee</w:t>
      </w:r>
      <w:r w:rsidRPr="00482821">
        <w:rPr>
          <w:rFonts w:ascii="Calibri" w:hAnsi="Calibri"/>
        </w:rPr>
        <w:t xml:space="preserve"> and officer of the Union League Boys and Girls Club Foundation. He also created the new role as Chair of the Audit Committee of the Union League Club of Chicago and served as its Chair (2006/2009). Mr. Alberts </w:t>
      </w:r>
      <w:r w:rsidR="007358FB">
        <w:rPr>
          <w:rFonts w:ascii="Calibri" w:hAnsi="Calibri"/>
        </w:rPr>
        <w:t>served as</w:t>
      </w:r>
      <w:r w:rsidRPr="00482821">
        <w:rPr>
          <w:rFonts w:ascii="Calibri" w:hAnsi="Calibri"/>
        </w:rPr>
        <w:t xml:space="preserve"> </w:t>
      </w:r>
      <w:r w:rsidR="00FB7B3D">
        <w:rPr>
          <w:rFonts w:ascii="Calibri" w:hAnsi="Calibri"/>
        </w:rPr>
        <w:t xml:space="preserve">President </w:t>
      </w:r>
      <w:r w:rsidR="0086650D">
        <w:rPr>
          <w:rFonts w:ascii="Calibri" w:hAnsi="Calibri"/>
        </w:rPr>
        <w:t xml:space="preserve">of </w:t>
      </w:r>
      <w:r w:rsidR="0086650D" w:rsidRPr="00482821">
        <w:rPr>
          <w:rFonts w:ascii="Calibri" w:hAnsi="Calibri"/>
        </w:rPr>
        <w:t>the</w:t>
      </w:r>
      <w:r w:rsidRPr="00482821">
        <w:rPr>
          <w:rFonts w:ascii="Calibri" w:hAnsi="Calibri"/>
        </w:rPr>
        <w:t xml:space="preserve"> Skokie Valley Symphony Orchestra Association</w:t>
      </w:r>
      <w:r w:rsidR="00FB7B3D">
        <w:rPr>
          <w:rFonts w:ascii="Calibri" w:hAnsi="Calibri"/>
        </w:rPr>
        <w:t xml:space="preserve"> </w:t>
      </w:r>
      <w:r w:rsidR="007358FB">
        <w:rPr>
          <w:rFonts w:ascii="Calibri" w:hAnsi="Calibri"/>
        </w:rPr>
        <w:t xml:space="preserve">(2013-2017) </w:t>
      </w:r>
      <w:r w:rsidR="00FB7B3D">
        <w:rPr>
          <w:rFonts w:ascii="Calibri" w:hAnsi="Calibri"/>
        </w:rPr>
        <w:t xml:space="preserve">and served on its Board since </w:t>
      </w:r>
      <w:r w:rsidRPr="00482821">
        <w:rPr>
          <w:rFonts w:ascii="Calibri" w:hAnsi="Calibri"/>
        </w:rPr>
        <w:t>2009</w:t>
      </w:r>
      <w:r w:rsidR="001C6501">
        <w:rPr>
          <w:rFonts w:ascii="Calibri" w:hAnsi="Calibri"/>
        </w:rPr>
        <w:t>. He also</w:t>
      </w:r>
      <w:r w:rsidR="0086650D">
        <w:rPr>
          <w:rFonts w:ascii="Calibri" w:hAnsi="Calibri"/>
        </w:rPr>
        <w:t xml:space="preserve"> served</w:t>
      </w:r>
      <w:r w:rsidR="006F3E9A" w:rsidRPr="00482821">
        <w:rPr>
          <w:rFonts w:ascii="Calibri" w:hAnsi="Calibri"/>
        </w:rPr>
        <w:t xml:space="preserve"> as an Executive Board member of the Armed Forces Council of Chicago (support for Chicago based military units). (200</w:t>
      </w:r>
      <w:r w:rsidR="00964ED6" w:rsidRPr="00482821">
        <w:rPr>
          <w:rFonts w:ascii="Calibri" w:hAnsi="Calibri"/>
        </w:rPr>
        <w:t>7</w:t>
      </w:r>
      <w:r w:rsidR="006F3E9A" w:rsidRPr="00482821">
        <w:rPr>
          <w:rFonts w:ascii="Calibri" w:hAnsi="Calibri"/>
        </w:rPr>
        <w:t>/</w:t>
      </w:r>
      <w:r w:rsidR="0086650D">
        <w:rPr>
          <w:rFonts w:ascii="Calibri" w:hAnsi="Calibri"/>
        </w:rPr>
        <w:t>2015</w:t>
      </w:r>
      <w:r w:rsidR="006F3E9A" w:rsidRPr="00482821">
        <w:rPr>
          <w:rFonts w:ascii="Calibri" w:hAnsi="Calibri"/>
        </w:rPr>
        <w:t>)</w:t>
      </w:r>
    </w:p>
    <w:p w:rsidR="002E3F22" w:rsidRPr="00482821" w:rsidRDefault="002E3F22" w:rsidP="00725EDE">
      <w:pPr>
        <w:pStyle w:val="PlainText"/>
        <w:rPr>
          <w:rFonts w:ascii="Calibri" w:hAnsi="Calibri"/>
        </w:rPr>
      </w:pPr>
    </w:p>
    <w:p w:rsidR="002E3F22" w:rsidRPr="00482821" w:rsidRDefault="002E3F22" w:rsidP="00725EDE">
      <w:pPr>
        <w:pStyle w:val="PlainText"/>
        <w:rPr>
          <w:rFonts w:ascii="Calibri" w:hAnsi="Calibri"/>
          <w:b/>
          <w:sz w:val="24"/>
          <w:szCs w:val="24"/>
        </w:rPr>
      </w:pPr>
      <w:r w:rsidRPr="00482821">
        <w:rPr>
          <w:rFonts w:ascii="Calibri" w:hAnsi="Calibri"/>
          <w:b/>
          <w:sz w:val="24"/>
          <w:szCs w:val="24"/>
        </w:rPr>
        <w:t>Memberships</w:t>
      </w:r>
    </w:p>
    <w:p w:rsidR="00AD640F" w:rsidRPr="00482821" w:rsidRDefault="00AD640F" w:rsidP="00725EDE">
      <w:pPr>
        <w:pStyle w:val="PlainText"/>
        <w:rPr>
          <w:rFonts w:ascii="Calibri" w:hAnsi="Calibri"/>
          <w:b/>
        </w:rPr>
      </w:pPr>
    </w:p>
    <w:p w:rsidR="00AD640F" w:rsidRPr="00482821" w:rsidRDefault="00AD640F" w:rsidP="00EF14DF">
      <w:pPr>
        <w:pStyle w:val="PlainText"/>
        <w:jc w:val="both"/>
        <w:rPr>
          <w:rFonts w:ascii="Calibri" w:hAnsi="Calibri"/>
        </w:rPr>
      </w:pPr>
      <w:r w:rsidRPr="00482821">
        <w:rPr>
          <w:rFonts w:ascii="Calibri" w:hAnsi="Calibri"/>
        </w:rPr>
        <w:t xml:space="preserve">John Alberts is a member of the </w:t>
      </w:r>
      <w:r w:rsidR="006357BF">
        <w:rPr>
          <w:rFonts w:ascii="Calibri" w:hAnsi="Calibri"/>
        </w:rPr>
        <w:t xml:space="preserve">American and </w:t>
      </w:r>
      <w:r w:rsidRPr="00482821">
        <w:rPr>
          <w:rFonts w:ascii="Calibri" w:hAnsi="Calibri"/>
        </w:rPr>
        <w:t>Chicago Bar Association</w:t>
      </w:r>
      <w:r w:rsidR="006357BF">
        <w:rPr>
          <w:rFonts w:ascii="Calibri" w:hAnsi="Calibri"/>
        </w:rPr>
        <w:t>s</w:t>
      </w:r>
      <w:r w:rsidRPr="00482821">
        <w:rPr>
          <w:rFonts w:ascii="Calibri" w:hAnsi="Calibri"/>
        </w:rPr>
        <w:t>, Chartered Property and Casualty Underwriters Association, Professional Liability Underwriters Society,</w:t>
      </w:r>
      <w:r w:rsidR="00D43DAB">
        <w:rPr>
          <w:rFonts w:ascii="Calibri" w:hAnsi="Calibri"/>
        </w:rPr>
        <w:t xml:space="preserve"> The National Alliance,</w:t>
      </w:r>
      <w:r w:rsidRPr="00482821">
        <w:rPr>
          <w:rFonts w:ascii="Calibri" w:hAnsi="Calibri"/>
        </w:rPr>
        <w:t xml:space="preserve"> Union League Club of Chicago, Rotary Club of Chicago</w:t>
      </w:r>
      <w:r w:rsidR="006F3E9A" w:rsidRPr="00482821">
        <w:rPr>
          <w:rFonts w:ascii="Calibri" w:hAnsi="Calibri"/>
        </w:rPr>
        <w:t xml:space="preserve"> and the Phi Delta Phi</w:t>
      </w:r>
      <w:r w:rsidR="00B44A0F">
        <w:rPr>
          <w:rFonts w:ascii="Calibri" w:hAnsi="Calibri"/>
        </w:rPr>
        <w:t xml:space="preserve"> International Legal Fraternity</w:t>
      </w:r>
      <w:r w:rsidR="006F3E9A" w:rsidRPr="00482821">
        <w:rPr>
          <w:rFonts w:ascii="Calibri" w:hAnsi="Calibri"/>
        </w:rPr>
        <w:t xml:space="preserve"> </w:t>
      </w:r>
      <w:r w:rsidR="00E567BE">
        <w:rPr>
          <w:rFonts w:ascii="Calibri" w:hAnsi="Calibri"/>
        </w:rPr>
        <w:t>(</w:t>
      </w:r>
      <w:r w:rsidR="006F3E9A" w:rsidRPr="00482821">
        <w:rPr>
          <w:rFonts w:ascii="Calibri" w:hAnsi="Calibri"/>
        </w:rPr>
        <w:t xml:space="preserve">Stevens </w:t>
      </w:r>
      <w:r w:rsidR="00277E06" w:rsidRPr="00482821">
        <w:rPr>
          <w:rFonts w:ascii="Calibri" w:hAnsi="Calibri"/>
        </w:rPr>
        <w:t>Inn</w:t>
      </w:r>
      <w:r w:rsidR="00E567BE">
        <w:rPr>
          <w:rFonts w:ascii="Calibri" w:hAnsi="Calibri"/>
        </w:rPr>
        <w:t>)</w:t>
      </w:r>
      <w:r w:rsidR="006F3E9A" w:rsidRPr="00482821">
        <w:rPr>
          <w:rFonts w:ascii="Calibri" w:hAnsi="Calibri"/>
        </w:rPr>
        <w:t>.</w:t>
      </w:r>
    </w:p>
    <w:p w:rsidR="006F3E9A" w:rsidRPr="00482821" w:rsidRDefault="006F3E9A" w:rsidP="00EF14DF">
      <w:pPr>
        <w:pStyle w:val="PlainText"/>
        <w:jc w:val="both"/>
        <w:rPr>
          <w:rFonts w:ascii="Calibri" w:hAnsi="Calibri"/>
        </w:rPr>
      </w:pPr>
    </w:p>
    <w:p w:rsidR="006F3E9A" w:rsidRPr="00482821" w:rsidRDefault="006F3E9A" w:rsidP="00EF14DF">
      <w:pPr>
        <w:pStyle w:val="PlainText"/>
        <w:jc w:val="both"/>
        <w:rPr>
          <w:rFonts w:ascii="Calibri" w:hAnsi="Calibri"/>
        </w:rPr>
      </w:pPr>
      <w:r w:rsidRPr="00482821">
        <w:rPr>
          <w:rFonts w:ascii="Calibri" w:hAnsi="Calibri"/>
        </w:rPr>
        <w:t xml:space="preserve">John Alberts founded and leads the Union League Brass Ensemble and founded </w:t>
      </w:r>
      <w:r w:rsidR="001C6501">
        <w:rPr>
          <w:rFonts w:ascii="Calibri" w:hAnsi="Calibri"/>
        </w:rPr>
        <w:t xml:space="preserve">in 1990 </w:t>
      </w:r>
      <w:r w:rsidRPr="00482821">
        <w:rPr>
          <w:rFonts w:ascii="Calibri" w:hAnsi="Calibri"/>
        </w:rPr>
        <w:t>and led the Bow Tie Society of the Union League Club of Chicago</w:t>
      </w:r>
      <w:r w:rsidR="007358FB">
        <w:rPr>
          <w:rFonts w:ascii="Calibri" w:hAnsi="Calibri"/>
        </w:rPr>
        <w:t xml:space="preserve"> (2005-2016)</w:t>
      </w:r>
      <w:r w:rsidRPr="00482821">
        <w:rPr>
          <w:rFonts w:ascii="Calibri" w:hAnsi="Calibri"/>
        </w:rPr>
        <w:t>.</w:t>
      </w:r>
    </w:p>
    <w:p w:rsidR="002E3F22" w:rsidRPr="00482821" w:rsidRDefault="002E3F22" w:rsidP="00725EDE">
      <w:pPr>
        <w:pStyle w:val="PlainText"/>
        <w:rPr>
          <w:rFonts w:ascii="Calibri" w:hAnsi="Calibri"/>
        </w:rPr>
      </w:pPr>
    </w:p>
    <w:p w:rsidR="001C6501" w:rsidRDefault="001C6501" w:rsidP="00725EDE">
      <w:pPr>
        <w:pStyle w:val="PlainText"/>
        <w:rPr>
          <w:rFonts w:ascii="Calibri" w:hAnsi="Calibri"/>
          <w:b/>
          <w:sz w:val="24"/>
          <w:szCs w:val="24"/>
        </w:rPr>
      </w:pPr>
    </w:p>
    <w:p w:rsidR="001C6501" w:rsidRDefault="001C6501" w:rsidP="00725EDE">
      <w:pPr>
        <w:pStyle w:val="PlainText"/>
        <w:rPr>
          <w:rFonts w:ascii="Calibri" w:hAnsi="Calibri"/>
          <w:b/>
          <w:sz w:val="24"/>
          <w:szCs w:val="24"/>
        </w:rPr>
      </w:pPr>
    </w:p>
    <w:p w:rsidR="001C6501" w:rsidRDefault="001C6501" w:rsidP="00725EDE">
      <w:pPr>
        <w:pStyle w:val="PlainText"/>
        <w:rPr>
          <w:rFonts w:ascii="Calibri" w:hAnsi="Calibri"/>
          <w:b/>
          <w:sz w:val="24"/>
          <w:szCs w:val="24"/>
        </w:rPr>
      </w:pPr>
    </w:p>
    <w:p w:rsidR="002E3F22" w:rsidRPr="00482821" w:rsidRDefault="006F3E9A" w:rsidP="00725EDE">
      <w:pPr>
        <w:pStyle w:val="PlainText"/>
        <w:rPr>
          <w:rFonts w:ascii="Calibri" w:hAnsi="Calibri"/>
          <w:b/>
          <w:sz w:val="24"/>
          <w:szCs w:val="24"/>
        </w:rPr>
      </w:pPr>
      <w:r w:rsidRPr="00482821">
        <w:rPr>
          <w:rFonts w:ascii="Calibri" w:hAnsi="Calibri"/>
          <w:b/>
          <w:sz w:val="24"/>
          <w:szCs w:val="24"/>
        </w:rPr>
        <w:t>Community Activities</w:t>
      </w:r>
    </w:p>
    <w:p w:rsidR="006F3E9A" w:rsidRPr="00482821" w:rsidRDefault="006F3E9A" w:rsidP="00725EDE">
      <w:pPr>
        <w:pStyle w:val="PlainText"/>
        <w:rPr>
          <w:rFonts w:ascii="Calibri" w:hAnsi="Calibri"/>
          <w:b/>
        </w:rPr>
      </w:pPr>
    </w:p>
    <w:p w:rsidR="00E567BE" w:rsidRPr="00482821" w:rsidRDefault="006F3E9A" w:rsidP="00E567BE">
      <w:pPr>
        <w:pStyle w:val="PlainText"/>
        <w:jc w:val="both"/>
        <w:rPr>
          <w:rFonts w:ascii="Calibri" w:hAnsi="Calibri"/>
        </w:rPr>
      </w:pPr>
      <w:r w:rsidRPr="00482821">
        <w:rPr>
          <w:rFonts w:ascii="Calibri" w:hAnsi="Calibri"/>
        </w:rPr>
        <w:t>In addition to his membership in and support of various Civic organizations, Mr. Alberts formally participated as a</w:t>
      </w:r>
      <w:r w:rsidR="00964ED6" w:rsidRPr="00482821">
        <w:rPr>
          <w:rFonts w:ascii="Calibri" w:hAnsi="Calibri"/>
        </w:rPr>
        <w:t xml:space="preserve"> Mentor </w:t>
      </w:r>
      <w:r w:rsidR="00E567BE">
        <w:rPr>
          <w:rFonts w:ascii="Calibri" w:hAnsi="Calibri"/>
        </w:rPr>
        <w:t>(</w:t>
      </w:r>
      <w:r w:rsidR="00964ED6" w:rsidRPr="00482821">
        <w:rPr>
          <w:rFonts w:ascii="Calibri" w:hAnsi="Calibri"/>
        </w:rPr>
        <w:t xml:space="preserve">Visiting Adjunct Lecturer 2008/2011) in </w:t>
      </w:r>
      <w:r w:rsidR="00E567BE">
        <w:rPr>
          <w:rFonts w:ascii="Calibri" w:hAnsi="Calibri"/>
        </w:rPr>
        <w:t>the</w:t>
      </w:r>
      <w:r w:rsidR="00964ED6" w:rsidRPr="00482821">
        <w:rPr>
          <w:rFonts w:ascii="Calibri" w:hAnsi="Calibri"/>
        </w:rPr>
        <w:t xml:space="preserve"> University of Illinois</w:t>
      </w:r>
      <w:r w:rsidR="00E567BE">
        <w:rPr>
          <w:rFonts w:ascii="Calibri" w:hAnsi="Calibri"/>
        </w:rPr>
        <w:t>,</w:t>
      </w:r>
      <w:r w:rsidR="00E567BE" w:rsidRPr="00E567BE">
        <w:rPr>
          <w:rFonts w:ascii="Calibri" w:hAnsi="Calibri"/>
        </w:rPr>
        <w:t xml:space="preserve"> </w:t>
      </w:r>
      <w:r w:rsidR="00E567BE" w:rsidRPr="00482821">
        <w:rPr>
          <w:rFonts w:ascii="Calibri" w:hAnsi="Calibri"/>
        </w:rPr>
        <w:t>Department of Human Resource Education</w:t>
      </w:r>
    </w:p>
    <w:p w:rsidR="006F3E9A" w:rsidRPr="00482821" w:rsidRDefault="00964ED6" w:rsidP="00EF14DF">
      <w:pPr>
        <w:pStyle w:val="PlainText"/>
        <w:jc w:val="both"/>
        <w:rPr>
          <w:rFonts w:ascii="Calibri" w:hAnsi="Calibri"/>
        </w:rPr>
      </w:pPr>
      <w:r w:rsidRPr="00482821">
        <w:rPr>
          <w:rFonts w:ascii="Calibri" w:hAnsi="Calibri"/>
        </w:rPr>
        <w:t>on-line Master’s program</w:t>
      </w:r>
      <w:r w:rsidR="00E567BE">
        <w:rPr>
          <w:rFonts w:ascii="Calibri" w:hAnsi="Calibri"/>
        </w:rPr>
        <w:t>.</w:t>
      </w:r>
      <w:r w:rsidRPr="00482821">
        <w:rPr>
          <w:rFonts w:ascii="Calibri" w:hAnsi="Calibri"/>
        </w:rPr>
        <w:t xml:space="preserve"> </w:t>
      </w:r>
    </w:p>
    <w:p w:rsidR="00964ED6" w:rsidRPr="00482821" w:rsidRDefault="00964ED6" w:rsidP="00725EDE">
      <w:pPr>
        <w:pStyle w:val="PlainText"/>
        <w:rPr>
          <w:rFonts w:ascii="Calibri" w:hAnsi="Calibri"/>
        </w:rPr>
      </w:pPr>
    </w:p>
    <w:p w:rsidR="00B91E3D" w:rsidRPr="00482821" w:rsidRDefault="00B91E3D" w:rsidP="00725EDE">
      <w:pPr>
        <w:pStyle w:val="PlainText"/>
        <w:rPr>
          <w:rFonts w:ascii="Calibri" w:hAnsi="Calibri"/>
          <w:b/>
          <w:sz w:val="24"/>
          <w:szCs w:val="24"/>
        </w:rPr>
      </w:pPr>
      <w:r w:rsidRPr="00482821">
        <w:rPr>
          <w:rFonts w:ascii="Calibri" w:hAnsi="Calibri"/>
          <w:b/>
          <w:sz w:val="24"/>
          <w:szCs w:val="24"/>
        </w:rPr>
        <w:t>Honors</w:t>
      </w:r>
    </w:p>
    <w:p w:rsidR="00B91E3D" w:rsidRPr="00482821" w:rsidRDefault="00B91E3D" w:rsidP="00725EDE">
      <w:pPr>
        <w:pStyle w:val="PlainText"/>
        <w:rPr>
          <w:rFonts w:ascii="Calibri" w:hAnsi="Calibri"/>
          <w:b/>
        </w:rPr>
      </w:pPr>
    </w:p>
    <w:p w:rsidR="00B91E3D" w:rsidRPr="00482821" w:rsidRDefault="00B91E3D" w:rsidP="00725EDE">
      <w:pPr>
        <w:pStyle w:val="PlainText"/>
        <w:rPr>
          <w:rFonts w:ascii="Calibri" w:hAnsi="Calibri"/>
          <w:i/>
        </w:rPr>
      </w:pPr>
      <w:r w:rsidRPr="00482821">
        <w:rPr>
          <w:rFonts w:ascii="Calibri" w:hAnsi="Calibri"/>
          <w:i/>
        </w:rPr>
        <w:t>Order of John Marshall 1989</w:t>
      </w:r>
    </w:p>
    <w:p w:rsidR="00B91E3D" w:rsidRPr="00482821" w:rsidRDefault="00B91E3D" w:rsidP="00725EDE">
      <w:pPr>
        <w:pStyle w:val="PlainText"/>
        <w:rPr>
          <w:rFonts w:ascii="Calibri" w:hAnsi="Calibri"/>
        </w:rPr>
      </w:pPr>
    </w:p>
    <w:p w:rsidR="00964ED6" w:rsidRPr="00482821" w:rsidRDefault="00964ED6" w:rsidP="00725EDE">
      <w:pPr>
        <w:pStyle w:val="PlainText"/>
        <w:rPr>
          <w:rFonts w:ascii="Calibri" w:hAnsi="Calibri"/>
          <w:b/>
          <w:sz w:val="24"/>
          <w:szCs w:val="24"/>
        </w:rPr>
      </w:pPr>
      <w:r w:rsidRPr="00482821">
        <w:rPr>
          <w:rFonts w:ascii="Calibri" w:hAnsi="Calibri"/>
          <w:b/>
          <w:sz w:val="24"/>
          <w:szCs w:val="24"/>
        </w:rPr>
        <w:t>Publications</w:t>
      </w:r>
      <w:r w:rsidR="00353DC3" w:rsidRPr="00482821">
        <w:rPr>
          <w:rFonts w:ascii="Calibri" w:hAnsi="Calibri"/>
          <w:b/>
          <w:sz w:val="24"/>
          <w:szCs w:val="24"/>
        </w:rPr>
        <w:t xml:space="preserve"> and Presentations</w:t>
      </w:r>
    </w:p>
    <w:p w:rsidR="00353DC3" w:rsidRPr="00482821" w:rsidRDefault="00353DC3" w:rsidP="00725EDE">
      <w:pPr>
        <w:pStyle w:val="PlainText"/>
        <w:rPr>
          <w:rFonts w:ascii="Calibri" w:hAnsi="Calibri"/>
          <w:b/>
        </w:rPr>
      </w:pPr>
    </w:p>
    <w:p w:rsidR="00353DC3" w:rsidRDefault="00353DC3" w:rsidP="00725EDE">
      <w:pPr>
        <w:pStyle w:val="PlainText"/>
        <w:rPr>
          <w:rFonts w:ascii="Calibri" w:hAnsi="Calibri"/>
        </w:rPr>
      </w:pPr>
      <w:r w:rsidRPr="00482821">
        <w:rPr>
          <w:rFonts w:ascii="Calibri" w:hAnsi="Calibri"/>
          <w:i/>
        </w:rPr>
        <w:t xml:space="preserve">Directors and Officers Liability coverages, </w:t>
      </w:r>
      <w:r w:rsidRPr="00482821">
        <w:rPr>
          <w:rFonts w:ascii="Calibri" w:hAnsi="Calibri"/>
        </w:rPr>
        <w:t>presentation at the 2012 Annual Development Banking Conference, Federal Reserve Bank of Chicago. Panel topic was Governance as a Key to Superior Performance.</w:t>
      </w:r>
    </w:p>
    <w:p w:rsidR="003D3319" w:rsidRDefault="003D3319" w:rsidP="00725EDE">
      <w:pPr>
        <w:pStyle w:val="PlainText"/>
        <w:rPr>
          <w:rFonts w:ascii="Calibri" w:hAnsi="Calibri"/>
        </w:rPr>
      </w:pPr>
    </w:p>
    <w:p w:rsidR="003D3319" w:rsidRDefault="003D3319" w:rsidP="00725EDE">
      <w:pPr>
        <w:pStyle w:val="PlainText"/>
        <w:rPr>
          <w:rFonts w:ascii="Calibri" w:hAnsi="Calibri"/>
          <w:i/>
        </w:rPr>
      </w:pPr>
      <w:r>
        <w:rPr>
          <w:rFonts w:ascii="Calibri" w:hAnsi="Calibri"/>
          <w:i/>
        </w:rPr>
        <w:t>An Insurance Primer for Non-Profit Organizations, 2010</w:t>
      </w:r>
    </w:p>
    <w:p w:rsidR="00964ED6" w:rsidRPr="00482821" w:rsidRDefault="00964ED6" w:rsidP="00725EDE">
      <w:pPr>
        <w:pStyle w:val="PlainText"/>
        <w:rPr>
          <w:rFonts w:ascii="Calibri" w:hAnsi="Calibri"/>
          <w:b/>
        </w:rPr>
      </w:pPr>
    </w:p>
    <w:p w:rsidR="00964ED6" w:rsidRPr="00482821" w:rsidRDefault="00400799" w:rsidP="00725EDE">
      <w:pPr>
        <w:pStyle w:val="PlainText"/>
        <w:rPr>
          <w:rFonts w:ascii="Calibri" w:hAnsi="Calibri"/>
          <w:i/>
        </w:rPr>
      </w:pPr>
      <w:r w:rsidRPr="00482821">
        <w:rPr>
          <w:rFonts w:ascii="Calibri" w:hAnsi="Calibri"/>
          <w:i/>
        </w:rPr>
        <w:t>Helping Financial Institutions Manage their Risks, AGENT AND BROKER MAGAZINE, Nov 2004.</w:t>
      </w:r>
    </w:p>
    <w:p w:rsidR="00FD3101" w:rsidRPr="00482821" w:rsidRDefault="00FD3101" w:rsidP="00725EDE">
      <w:pPr>
        <w:pStyle w:val="PlainText"/>
        <w:rPr>
          <w:rFonts w:ascii="Calibri" w:hAnsi="Calibri"/>
          <w:i/>
        </w:rPr>
      </w:pPr>
    </w:p>
    <w:p w:rsidR="00FD3101" w:rsidRPr="00482821" w:rsidRDefault="00FD3101" w:rsidP="00725EDE">
      <w:pPr>
        <w:pStyle w:val="PlainText"/>
        <w:rPr>
          <w:rFonts w:ascii="Calibri" w:hAnsi="Calibri"/>
        </w:rPr>
      </w:pPr>
      <w:r w:rsidRPr="00482821">
        <w:rPr>
          <w:rFonts w:ascii="Calibri" w:hAnsi="Calibri"/>
          <w:i/>
        </w:rPr>
        <w:t>Risk of L</w:t>
      </w:r>
      <w:r w:rsidR="000455F4">
        <w:rPr>
          <w:rFonts w:ascii="Calibri" w:hAnsi="Calibri"/>
          <w:i/>
        </w:rPr>
        <w:t>oss, or Who’s gonna pay,?” P</w:t>
      </w:r>
      <w:r w:rsidRPr="00482821">
        <w:rPr>
          <w:rFonts w:ascii="Calibri" w:hAnsi="Calibri"/>
        </w:rPr>
        <w:t>ayan, Alberts &amp; Thompson, Ltd. RISK AND BUSINESS newsletter, Feb 1998</w:t>
      </w:r>
    </w:p>
    <w:p w:rsidR="00FD3101" w:rsidRPr="00482821" w:rsidRDefault="00FD3101" w:rsidP="00725EDE">
      <w:pPr>
        <w:pStyle w:val="PlainText"/>
        <w:rPr>
          <w:rFonts w:ascii="Calibri" w:hAnsi="Calibri"/>
        </w:rPr>
      </w:pPr>
    </w:p>
    <w:p w:rsidR="00FD3101" w:rsidRPr="00482821" w:rsidRDefault="00FD3101" w:rsidP="00725EDE">
      <w:pPr>
        <w:pStyle w:val="PlainText"/>
        <w:rPr>
          <w:rFonts w:ascii="Calibri" w:hAnsi="Calibri"/>
          <w:i/>
        </w:rPr>
      </w:pPr>
      <w:r w:rsidRPr="00482821">
        <w:rPr>
          <w:rFonts w:ascii="Calibri" w:hAnsi="Calibri"/>
          <w:i/>
        </w:rPr>
        <w:t xml:space="preserve">Mail Insurance, </w:t>
      </w:r>
      <w:r w:rsidRPr="00FD3101">
        <w:rPr>
          <w:rFonts w:ascii="Calibri" w:hAnsi="Calibri"/>
        </w:rPr>
        <w:t xml:space="preserve">Payan, Alberts &amp; Thompson, Ltd. RISK AND BUSINESS newsletter, </w:t>
      </w:r>
      <w:r>
        <w:rPr>
          <w:rFonts w:ascii="Calibri" w:hAnsi="Calibri"/>
        </w:rPr>
        <w:t>Jan</w:t>
      </w:r>
      <w:r w:rsidRPr="00FD3101">
        <w:rPr>
          <w:rFonts w:ascii="Calibri" w:hAnsi="Calibri"/>
        </w:rPr>
        <w:t xml:space="preserve"> 1998</w:t>
      </w:r>
    </w:p>
    <w:p w:rsidR="002E3F22" w:rsidRDefault="002E3F22" w:rsidP="00725EDE">
      <w:pPr>
        <w:pStyle w:val="PlainText"/>
      </w:pPr>
    </w:p>
    <w:p w:rsidR="00400799" w:rsidRPr="00482821" w:rsidRDefault="00353DC3" w:rsidP="00725EDE">
      <w:pPr>
        <w:pStyle w:val="PlainText"/>
        <w:rPr>
          <w:rFonts w:ascii="Calibri" w:hAnsi="Calibri"/>
        </w:rPr>
      </w:pPr>
      <w:r w:rsidRPr="00482821">
        <w:rPr>
          <w:rFonts w:ascii="Calibri" w:hAnsi="Calibri"/>
        </w:rPr>
        <w:t xml:space="preserve">MGA/E&amp;S Broker Contracts, </w:t>
      </w:r>
      <w:r w:rsidRPr="00482821">
        <w:rPr>
          <w:rFonts w:ascii="Calibri" w:hAnsi="Calibri"/>
          <w:i/>
        </w:rPr>
        <w:t>IA INDEPENDENT AGENT</w:t>
      </w:r>
      <w:r w:rsidRPr="00482821">
        <w:rPr>
          <w:rFonts w:ascii="Calibri" w:hAnsi="Calibri"/>
        </w:rPr>
        <w:t>, May 1995.</w:t>
      </w:r>
    </w:p>
    <w:p w:rsidR="00725EDE" w:rsidRDefault="00725EDE" w:rsidP="002E3F22">
      <w:pPr>
        <w:pStyle w:val="PlainText"/>
        <w:rPr>
          <w:i/>
        </w:rPr>
      </w:pPr>
    </w:p>
    <w:p w:rsidR="00353DC3" w:rsidRPr="00482821" w:rsidRDefault="00353DC3" w:rsidP="002E3F22">
      <w:pPr>
        <w:pStyle w:val="PlainText"/>
        <w:rPr>
          <w:rFonts w:ascii="Calibri" w:hAnsi="Calibri"/>
        </w:rPr>
      </w:pPr>
      <w:r w:rsidRPr="00482821">
        <w:rPr>
          <w:rFonts w:ascii="Calibri" w:hAnsi="Calibri"/>
          <w:i/>
        </w:rPr>
        <w:t xml:space="preserve">Commercial Property Insurance, </w:t>
      </w:r>
      <w:r w:rsidRPr="00482821">
        <w:rPr>
          <w:rFonts w:ascii="Calibri" w:hAnsi="Calibri"/>
        </w:rPr>
        <w:t>Presentation at the Illinois State Bar Association program ISBA LAW ED SERIES, INSURANCE POLICIES: A PRIMER. Bloomington and Chicago Illinois, March 1992.</w:t>
      </w:r>
    </w:p>
    <w:p w:rsidR="00FD3101" w:rsidRPr="00482821" w:rsidRDefault="00FD3101" w:rsidP="002E3F22">
      <w:pPr>
        <w:pStyle w:val="PlainText"/>
        <w:rPr>
          <w:rFonts w:ascii="Calibri" w:hAnsi="Calibri"/>
        </w:rPr>
      </w:pPr>
    </w:p>
    <w:p w:rsidR="00FD3101" w:rsidRPr="00482821" w:rsidRDefault="00FD3101" w:rsidP="002E3F22">
      <w:pPr>
        <w:pStyle w:val="PlainText"/>
        <w:rPr>
          <w:rFonts w:ascii="Calibri" w:hAnsi="Calibri"/>
          <w:i/>
        </w:rPr>
      </w:pPr>
      <w:r w:rsidRPr="00482821">
        <w:rPr>
          <w:rFonts w:ascii="Calibri" w:hAnsi="Calibri"/>
          <w:i/>
        </w:rPr>
        <w:t xml:space="preserve">New Initiatives, </w:t>
      </w:r>
      <w:r w:rsidRPr="00482821">
        <w:rPr>
          <w:rFonts w:ascii="Calibri" w:hAnsi="Calibri"/>
        </w:rPr>
        <w:t>Chicago Board of Underwriters NEWSLETTER</w:t>
      </w:r>
      <w:r w:rsidRPr="00482821">
        <w:rPr>
          <w:rFonts w:ascii="Calibri" w:hAnsi="Calibri"/>
          <w:i/>
        </w:rPr>
        <w:t>, Vol. 1, No 8, September 1984</w:t>
      </w:r>
    </w:p>
    <w:p w:rsidR="00FD3101" w:rsidRPr="00482821" w:rsidRDefault="00FD3101" w:rsidP="002E3F22">
      <w:pPr>
        <w:pStyle w:val="PlainText"/>
        <w:rPr>
          <w:rFonts w:ascii="Calibri" w:hAnsi="Calibri"/>
          <w:i/>
        </w:rPr>
      </w:pPr>
    </w:p>
    <w:p w:rsidR="00FD3101" w:rsidRDefault="00FD3101" w:rsidP="002E3F22">
      <w:pPr>
        <w:pStyle w:val="PlainText"/>
        <w:rPr>
          <w:rFonts w:ascii="Calibri" w:hAnsi="Calibri"/>
          <w:i/>
        </w:rPr>
      </w:pPr>
      <w:r w:rsidRPr="00482821">
        <w:rPr>
          <w:rFonts w:ascii="Calibri" w:hAnsi="Calibri"/>
          <w:i/>
        </w:rPr>
        <w:t xml:space="preserve">The Last Generalist, </w:t>
      </w:r>
      <w:r w:rsidRPr="00FD3101">
        <w:rPr>
          <w:rFonts w:ascii="Calibri" w:hAnsi="Calibri"/>
        </w:rPr>
        <w:t>Chicago Board of Underwriters NEWSLETTER</w:t>
      </w:r>
      <w:r w:rsidRPr="00FD3101">
        <w:rPr>
          <w:rFonts w:ascii="Calibri" w:hAnsi="Calibri"/>
          <w:i/>
        </w:rPr>
        <w:t xml:space="preserve">, Vol. 1, No </w:t>
      </w:r>
      <w:r>
        <w:rPr>
          <w:rFonts w:ascii="Calibri" w:hAnsi="Calibri"/>
          <w:i/>
        </w:rPr>
        <w:t>7</w:t>
      </w:r>
      <w:r w:rsidRPr="00FD3101">
        <w:rPr>
          <w:rFonts w:ascii="Calibri" w:hAnsi="Calibri"/>
          <w:i/>
        </w:rPr>
        <w:t xml:space="preserve">, </w:t>
      </w:r>
      <w:r>
        <w:rPr>
          <w:rFonts w:ascii="Calibri" w:hAnsi="Calibri"/>
          <w:i/>
        </w:rPr>
        <w:t>August</w:t>
      </w:r>
      <w:r w:rsidRPr="00FD3101">
        <w:rPr>
          <w:rFonts w:ascii="Calibri" w:hAnsi="Calibri"/>
          <w:i/>
        </w:rPr>
        <w:t xml:space="preserve"> 1984</w:t>
      </w:r>
    </w:p>
    <w:p w:rsidR="00FD3101" w:rsidRDefault="00FD3101" w:rsidP="002E3F22">
      <w:pPr>
        <w:pStyle w:val="PlainText"/>
        <w:rPr>
          <w:rFonts w:ascii="Calibri" w:hAnsi="Calibri"/>
          <w:i/>
        </w:rPr>
      </w:pPr>
    </w:p>
    <w:p w:rsidR="00FD3101" w:rsidRDefault="00FD3101" w:rsidP="002E3F22">
      <w:pPr>
        <w:pStyle w:val="PlainText"/>
        <w:rPr>
          <w:rFonts w:ascii="Calibri" w:hAnsi="Calibri"/>
          <w:i/>
        </w:rPr>
      </w:pPr>
      <w:r>
        <w:rPr>
          <w:rFonts w:ascii="Calibri" w:hAnsi="Calibri"/>
          <w:i/>
        </w:rPr>
        <w:t xml:space="preserve">George Smiley Would Have Understood, </w:t>
      </w:r>
      <w:r w:rsidRPr="00FD3101">
        <w:rPr>
          <w:rFonts w:ascii="Calibri" w:hAnsi="Calibri"/>
        </w:rPr>
        <w:t>Chicago Board of Underwriters NEWSLETTER</w:t>
      </w:r>
      <w:r w:rsidRPr="00FD3101">
        <w:rPr>
          <w:rFonts w:ascii="Calibri" w:hAnsi="Calibri"/>
          <w:i/>
        </w:rPr>
        <w:t xml:space="preserve">, Vol. 1, No </w:t>
      </w:r>
      <w:r>
        <w:rPr>
          <w:rFonts w:ascii="Calibri" w:hAnsi="Calibri"/>
          <w:i/>
        </w:rPr>
        <w:t>6</w:t>
      </w:r>
      <w:r w:rsidRPr="00FD3101">
        <w:rPr>
          <w:rFonts w:ascii="Calibri" w:hAnsi="Calibri"/>
          <w:i/>
        </w:rPr>
        <w:t xml:space="preserve">, </w:t>
      </w:r>
      <w:r>
        <w:rPr>
          <w:rFonts w:ascii="Calibri" w:hAnsi="Calibri"/>
          <w:i/>
        </w:rPr>
        <w:t>July</w:t>
      </w:r>
      <w:r w:rsidRPr="00FD3101">
        <w:rPr>
          <w:rFonts w:ascii="Calibri" w:hAnsi="Calibri"/>
          <w:i/>
        </w:rPr>
        <w:t xml:space="preserve"> 1984</w:t>
      </w:r>
    </w:p>
    <w:p w:rsidR="00FD3101" w:rsidRDefault="00FD3101" w:rsidP="002E3F22">
      <w:pPr>
        <w:pStyle w:val="PlainText"/>
        <w:rPr>
          <w:rFonts w:ascii="Calibri" w:hAnsi="Calibri"/>
          <w:i/>
        </w:rPr>
      </w:pPr>
    </w:p>
    <w:p w:rsidR="00FD3101" w:rsidRDefault="0098684F" w:rsidP="002E3F22">
      <w:pPr>
        <w:pStyle w:val="PlainText"/>
        <w:rPr>
          <w:rFonts w:ascii="Calibri" w:hAnsi="Calibri"/>
          <w:i/>
        </w:rPr>
      </w:pPr>
      <w:r w:rsidRPr="00482821">
        <w:rPr>
          <w:rFonts w:ascii="Calibri" w:hAnsi="Calibri"/>
          <w:i/>
        </w:rPr>
        <w:t xml:space="preserve">Comfort, Convenience and Confidence, </w:t>
      </w:r>
      <w:r w:rsidRPr="0098684F">
        <w:rPr>
          <w:rFonts w:ascii="Calibri" w:hAnsi="Calibri"/>
        </w:rPr>
        <w:t>Chicago Board of Underwriters NEWSLETTER</w:t>
      </w:r>
      <w:r w:rsidRPr="0098684F">
        <w:rPr>
          <w:rFonts w:ascii="Calibri" w:hAnsi="Calibri"/>
          <w:i/>
        </w:rPr>
        <w:t xml:space="preserve">, Vol. 1, No </w:t>
      </w:r>
      <w:r>
        <w:rPr>
          <w:rFonts w:ascii="Calibri" w:hAnsi="Calibri"/>
          <w:i/>
        </w:rPr>
        <w:t>5</w:t>
      </w:r>
      <w:r w:rsidRPr="0098684F">
        <w:rPr>
          <w:rFonts w:ascii="Calibri" w:hAnsi="Calibri"/>
          <w:i/>
        </w:rPr>
        <w:t xml:space="preserve">, </w:t>
      </w:r>
      <w:r>
        <w:rPr>
          <w:rFonts w:ascii="Calibri" w:hAnsi="Calibri"/>
          <w:i/>
        </w:rPr>
        <w:t>June</w:t>
      </w:r>
      <w:r w:rsidRPr="0098684F">
        <w:rPr>
          <w:rFonts w:ascii="Calibri" w:hAnsi="Calibri"/>
          <w:i/>
        </w:rPr>
        <w:t xml:space="preserve"> 1984</w:t>
      </w:r>
    </w:p>
    <w:p w:rsidR="0098684F" w:rsidRDefault="0098684F" w:rsidP="002E3F22">
      <w:pPr>
        <w:pStyle w:val="PlainText"/>
        <w:rPr>
          <w:rFonts w:ascii="Calibri" w:hAnsi="Calibri"/>
          <w:i/>
        </w:rPr>
      </w:pPr>
    </w:p>
    <w:p w:rsidR="0098684F" w:rsidRDefault="0098684F" w:rsidP="002E3F22">
      <w:pPr>
        <w:pStyle w:val="PlainText"/>
        <w:rPr>
          <w:rFonts w:ascii="Calibri" w:hAnsi="Calibri"/>
          <w:i/>
        </w:rPr>
      </w:pPr>
      <w:r>
        <w:rPr>
          <w:rFonts w:ascii="Calibri" w:hAnsi="Calibri"/>
          <w:i/>
        </w:rPr>
        <w:t>So You’re Going to Be a What</w:t>
      </w:r>
      <w:r w:rsidR="005D6981">
        <w:rPr>
          <w:rFonts w:ascii="Calibri" w:hAnsi="Calibri"/>
          <w:i/>
        </w:rPr>
        <w:t>,</w:t>
      </w:r>
      <w:r>
        <w:rPr>
          <w:rFonts w:ascii="Calibri" w:hAnsi="Calibri"/>
          <w:i/>
        </w:rPr>
        <w:t xml:space="preserve">? </w:t>
      </w:r>
      <w:r w:rsidRPr="0098684F">
        <w:rPr>
          <w:rFonts w:ascii="Calibri" w:hAnsi="Calibri"/>
        </w:rPr>
        <w:t>Chicago Board of Underwriters NEWSLETTER</w:t>
      </w:r>
      <w:r w:rsidRPr="0098684F">
        <w:rPr>
          <w:rFonts w:ascii="Calibri" w:hAnsi="Calibri"/>
          <w:i/>
        </w:rPr>
        <w:t xml:space="preserve">, Vol. 1, No </w:t>
      </w:r>
      <w:r>
        <w:rPr>
          <w:rFonts w:ascii="Calibri" w:hAnsi="Calibri"/>
          <w:i/>
        </w:rPr>
        <w:t>4</w:t>
      </w:r>
      <w:r w:rsidRPr="0098684F">
        <w:rPr>
          <w:rFonts w:ascii="Calibri" w:hAnsi="Calibri"/>
          <w:i/>
        </w:rPr>
        <w:t xml:space="preserve">, </w:t>
      </w:r>
      <w:r>
        <w:rPr>
          <w:rFonts w:ascii="Calibri" w:hAnsi="Calibri"/>
          <w:i/>
        </w:rPr>
        <w:t>May</w:t>
      </w:r>
      <w:r w:rsidRPr="0098684F">
        <w:rPr>
          <w:rFonts w:ascii="Calibri" w:hAnsi="Calibri"/>
          <w:i/>
        </w:rPr>
        <w:t xml:space="preserve"> 1984</w:t>
      </w:r>
    </w:p>
    <w:p w:rsidR="0098684F" w:rsidRDefault="0098684F" w:rsidP="002E3F22">
      <w:pPr>
        <w:pStyle w:val="PlainText"/>
        <w:rPr>
          <w:rFonts w:ascii="Calibri" w:hAnsi="Calibri"/>
          <w:i/>
        </w:rPr>
      </w:pPr>
    </w:p>
    <w:p w:rsidR="0098684F" w:rsidRDefault="0098684F" w:rsidP="002E3F22">
      <w:pPr>
        <w:pStyle w:val="PlainText"/>
        <w:rPr>
          <w:rFonts w:ascii="Calibri" w:hAnsi="Calibri"/>
          <w:i/>
        </w:rPr>
      </w:pPr>
      <w:r>
        <w:rPr>
          <w:rFonts w:ascii="Calibri" w:hAnsi="Calibri"/>
          <w:i/>
        </w:rPr>
        <w:t xml:space="preserve">Megatrends, </w:t>
      </w:r>
      <w:r w:rsidRPr="0098684F">
        <w:rPr>
          <w:rFonts w:ascii="Calibri" w:hAnsi="Calibri"/>
        </w:rPr>
        <w:t>Chicago Board of Underwriters NEWSLETTER</w:t>
      </w:r>
      <w:r w:rsidRPr="0098684F">
        <w:rPr>
          <w:rFonts w:ascii="Calibri" w:hAnsi="Calibri"/>
          <w:i/>
        </w:rPr>
        <w:t xml:space="preserve">, Vol. 1, No </w:t>
      </w:r>
      <w:r>
        <w:rPr>
          <w:rFonts w:ascii="Calibri" w:hAnsi="Calibri"/>
          <w:i/>
        </w:rPr>
        <w:t>3</w:t>
      </w:r>
      <w:r w:rsidRPr="0098684F">
        <w:rPr>
          <w:rFonts w:ascii="Calibri" w:hAnsi="Calibri"/>
          <w:i/>
        </w:rPr>
        <w:t xml:space="preserve">, </w:t>
      </w:r>
      <w:r>
        <w:rPr>
          <w:rFonts w:ascii="Calibri" w:hAnsi="Calibri"/>
          <w:i/>
        </w:rPr>
        <w:t>April</w:t>
      </w:r>
      <w:r w:rsidRPr="0098684F">
        <w:rPr>
          <w:rFonts w:ascii="Calibri" w:hAnsi="Calibri"/>
          <w:i/>
        </w:rPr>
        <w:t xml:space="preserve"> 1984</w:t>
      </w:r>
    </w:p>
    <w:p w:rsidR="0098684F" w:rsidRDefault="0098684F" w:rsidP="002E3F22">
      <w:pPr>
        <w:pStyle w:val="PlainText"/>
        <w:rPr>
          <w:rFonts w:ascii="Calibri" w:hAnsi="Calibri"/>
          <w:i/>
        </w:rPr>
      </w:pPr>
    </w:p>
    <w:p w:rsidR="0098684F" w:rsidRDefault="0098684F" w:rsidP="002E3F22">
      <w:pPr>
        <w:pStyle w:val="PlainText"/>
        <w:rPr>
          <w:rFonts w:ascii="Calibri" w:hAnsi="Calibri"/>
          <w:i/>
        </w:rPr>
      </w:pPr>
      <w:r>
        <w:rPr>
          <w:rFonts w:ascii="Calibri" w:hAnsi="Calibri"/>
          <w:i/>
        </w:rPr>
        <w:t>“Where’s the Beef</w:t>
      </w:r>
      <w:r w:rsidR="005D6981">
        <w:rPr>
          <w:rFonts w:ascii="Calibri" w:hAnsi="Calibri"/>
          <w:i/>
        </w:rPr>
        <w:t>,</w:t>
      </w:r>
      <w:r>
        <w:rPr>
          <w:rFonts w:ascii="Calibri" w:hAnsi="Calibri"/>
          <w:i/>
        </w:rPr>
        <w:t xml:space="preserve">?,” </w:t>
      </w:r>
      <w:r w:rsidRPr="0098684F">
        <w:rPr>
          <w:rFonts w:ascii="Calibri" w:hAnsi="Calibri"/>
        </w:rPr>
        <w:t>Chicago Board of Underwriters NEWSLETTER</w:t>
      </w:r>
      <w:r w:rsidRPr="0098684F">
        <w:rPr>
          <w:rFonts w:ascii="Calibri" w:hAnsi="Calibri"/>
          <w:i/>
        </w:rPr>
        <w:t xml:space="preserve">, Vol. 1, No </w:t>
      </w:r>
      <w:r>
        <w:rPr>
          <w:rFonts w:ascii="Calibri" w:hAnsi="Calibri"/>
          <w:i/>
        </w:rPr>
        <w:t>2</w:t>
      </w:r>
      <w:r w:rsidRPr="0098684F">
        <w:rPr>
          <w:rFonts w:ascii="Calibri" w:hAnsi="Calibri"/>
          <w:i/>
        </w:rPr>
        <w:t xml:space="preserve">, </w:t>
      </w:r>
      <w:r>
        <w:rPr>
          <w:rFonts w:ascii="Calibri" w:hAnsi="Calibri"/>
          <w:i/>
        </w:rPr>
        <w:t>March</w:t>
      </w:r>
      <w:r w:rsidRPr="0098684F">
        <w:rPr>
          <w:rFonts w:ascii="Calibri" w:hAnsi="Calibri"/>
          <w:i/>
        </w:rPr>
        <w:t xml:space="preserve"> 1984</w:t>
      </w:r>
    </w:p>
    <w:p w:rsidR="0098684F" w:rsidRDefault="0098684F" w:rsidP="002E3F22">
      <w:pPr>
        <w:pStyle w:val="PlainText"/>
        <w:rPr>
          <w:rFonts w:ascii="Calibri" w:hAnsi="Calibri"/>
          <w:i/>
        </w:rPr>
      </w:pPr>
    </w:p>
    <w:p w:rsidR="0098684F" w:rsidRDefault="006B4FFD" w:rsidP="002E3F22">
      <w:pPr>
        <w:pStyle w:val="PlainText"/>
        <w:rPr>
          <w:rFonts w:ascii="Calibri" w:hAnsi="Calibri"/>
          <w:i/>
        </w:rPr>
      </w:pPr>
      <w:r>
        <w:rPr>
          <w:rFonts w:ascii="Calibri" w:hAnsi="Calibri"/>
          <w:i/>
        </w:rPr>
        <w:t xml:space="preserve">Our Obsession with the Here and Now, </w:t>
      </w:r>
      <w:r w:rsidRPr="006B4FFD">
        <w:rPr>
          <w:rFonts w:ascii="Calibri" w:hAnsi="Calibri"/>
        </w:rPr>
        <w:t>Chicago Board of Underwriters NEWSLETTER</w:t>
      </w:r>
      <w:r w:rsidRPr="006B4FFD">
        <w:rPr>
          <w:rFonts w:ascii="Calibri" w:hAnsi="Calibri"/>
          <w:i/>
        </w:rPr>
        <w:t xml:space="preserve">, Vol. 1, No </w:t>
      </w:r>
      <w:r>
        <w:rPr>
          <w:rFonts w:ascii="Calibri" w:hAnsi="Calibri"/>
          <w:i/>
        </w:rPr>
        <w:t>1</w:t>
      </w:r>
      <w:r w:rsidRPr="006B4FFD">
        <w:rPr>
          <w:rFonts w:ascii="Calibri" w:hAnsi="Calibri"/>
          <w:i/>
        </w:rPr>
        <w:t xml:space="preserve">, </w:t>
      </w:r>
      <w:r>
        <w:rPr>
          <w:rFonts w:ascii="Calibri" w:hAnsi="Calibri"/>
          <w:i/>
        </w:rPr>
        <w:t>February</w:t>
      </w:r>
      <w:r w:rsidRPr="006B4FFD">
        <w:rPr>
          <w:rFonts w:ascii="Calibri" w:hAnsi="Calibri"/>
          <w:i/>
        </w:rPr>
        <w:t xml:space="preserve"> 1984</w:t>
      </w:r>
    </w:p>
    <w:p w:rsidR="006B4FFD" w:rsidRDefault="006B4FFD" w:rsidP="002E3F22">
      <w:pPr>
        <w:pStyle w:val="PlainText"/>
        <w:rPr>
          <w:rFonts w:ascii="Calibri" w:hAnsi="Calibri"/>
          <w:i/>
        </w:rPr>
      </w:pPr>
    </w:p>
    <w:p w:rsidR="00B34ADA" w:rsidRDefault="00B34ADA" w:rsidP="002E3F22">
      <w:pPr>
        <w:pStyle w:val="PlainText"/>
        <w:rPr>
          <w:rFonts w:ascii="Calibri" w:hAnsi="Calibri"/>
          <w:b/>
        </w:rPr>
      </w:pPr>
    </w:p>
    <w:p w:rsidR="00482821" w:rsidRDefault="00482821" w:rsidP="002E3F22">
      <w:pPr>
        <w:pStyle w:val="PlainText"/>
        <w:rPr>
          <w:rFonts w:ascii="Calibri" w:hAnsi="Calibri"/>
          <w:b/>
        </w:rPr>
      </w:pPr>
    </w:p>
    <w:p w:rsidR="00C34F65" w:rsidRPr="00482821" w:rsidRDefault="00C34F65" w:rsidP="002E3F22">
      <w:pPr>
        <w:pStyle w:val="PlainText"/>
        <w:rPr>
          <w:rFonts w:ascii="Calibri" w:hAnsi="Calibri"/>
          <w:b/>
          <w:sz w:val="24"/>
          <w:szCs w:val="24"/>
        </w:rPr>
      </w:pPr>
      <w:r w:rsidRPr="00482821">
        <w:rPr>
          <w:rFonts w:ascii="Calibri" w:hAnsi="Calibri"/>
          <w:b/>
          <w:sz w:val="24"/>
          <w:szCs w:val="24"/>
        </w:rPr>
        <w:t>Blog Posts</w:t>
      </w:r>
      <w:r w:rsidR="00E6379A" w:rsidRPr="00482821">
        <w:rPr>
          <w:rFonts w:ascii="Calibri" w:hAnsi="Calibri"/>
          <w:b/>
          <w:sz w:val="24"/>
          <w:szCs w:val="24"/>
        </w:rPr>
        <w:t xml:space="preserve"> (Posted at www.pa-t.com)</w:t>
      </w:r>
    </w:p>
    <w:p w:rsidR="00C34F65" w:rsidRDefault="00C34F65" w:rsidP="002E3F22">
      <w:pPr>
        <w:pStyle w:val="PlainText"/>
        <w:rPr>
          <w:rFonts w:ascii="Calibri" w:hAnsi="Calibri"/>
          <w:b/>
        </w:rPr>
      </w:pPr>
    </w:p>
    <w:p w:rsidR="00C34F65" w:rsidRDefault="00C34F65" w:rsidP="002E3F22">
      <w:pPr>
        <w:pStyle w:val="PlainText"/>
        <w:rPr>
          <w:rFonts w:ascii="Calibri" w:hAnsi="Calibri"/>
          <w:i/>
        </w:rPr>
      </w:pPr>
      <w:r>
        <w:rPr>
          <w:rFonts w:ascii="Calibri" w:hAnsi="Calibri"/>
          <w:i/>
        </w:rPr>
        <w:t>As an Employer, Do you have Fiduciary Liability under ERISA?</w:t>
      </w:r>
    </w:p>
    <w:p w:rsidR="00C34F65" w:rsidRDefault="00C34F65" w:rsidP="002E3F22">
      <w:pPr>
        <w:pStyle w:val="PlainText"/>
        <w:rPr>
          <w:rFonts w:ascii="Calibri" w:hAnsi="Calibri"/>
          <w:i/>
        </w:rPr>
      </w:pPr>
    </w:p>
    <w:p w:rsidR="00C34F65" w:rsidRDefault="00C34F65" w:rsidP="002E3F22">
      <w:pPr>
        <w:pStyle w:val="PlainText"/>
        <w:rPr>
          <w:rFonts w:ascii="Calibri" w:hAnsi="Calibri"/>
          <w:i/>
        </w:rPr>
      </w:pPr>
      <w:r>
        <w:rPr>
          <w:rFonts w:ascii="Calibri" w:hAnsi="Calibri"/>
          <w:i/>
        </w:rPr>
        <w:t>D&amp;O Insurance is not just for the “Big Guy”</w:t>
      </w:r>
    </w:p>
    <w:p w:rsidR="00C34F65" w:rsidRDefault="00C34F65" w:rsidP="002E3F22">
      <w:pPr>
        <w:pStyle w:val="PlainText"/>
        <w:rPr>
          <w:rFonts w:ascii="Calibri" w:hAnsi="Calibri"/>
          <w:i/>
        </w:rPr>
      </w:pPr>
    </w:p>
    <w:p w:rsidR="00C34F65" w:rsidRDefault="00C34F65" w:rsidP="002E3F22">
      <w:pPr>
        <w:pStyle w:val="PlainText"/>
        <w:rPr>
          <w:rFonts w:ascii="Calibri" w:hAnsi="Calibri"/>
          <w:i/>
        </w:rPr>
      </w:pPr>
      <w:r>
        <w:rPr>
          <w:rFonts w:ascii="Calibri" w:hAnsi="Calibri"/>
          <w:i/>
        </w:rPr>
        <w:t>Design Your Personal Auto Insurance/ Remove Your Own Appendix</w:t>
      </w:r>
    </w:p>
    <w:p w:rsidR="00C34F65" w:rsidRDefault="00C34F65" w:rsidP="002E3F22">
      <w:pPr>
        <w:pStyle w:val="PlainText"/>
        <w:rPr>
          <w:rFonts w:ascii="Calibri" w:hAnsi="Calibri"/>
          <w:i/>
        </w:rPr>
      </w:pPr>
    </w:p>
    <w:p w:rsidR="00C34F65" w:rsidRDefault="00C34F65" w:rsidP="002E3F22">
      <w:pPr>
        <w:pStyle w:val="PlainText"/>
        <w:rPr>
          <w:rFonts w:ascii="Calibri" w:hAnsi="Calibri"/>
          <w:i/>
        </w:rPr>
      </w:pPr>
      <w:r>
        <w:rPr>
          <w:rFonts w:ascii="Calibri" w:hAnsi="Calibri"/>
          <w:i/>
        </w:rPr>
        <w:t>Do you have a “Professional” (“Errors and Omissions”) Liability Risk?</w:t>
      </w:r>
    </w:p>
    <w:p w:rsidR="00C34F65" w:rsidRDefault="00C34F65" w:rsidP="002E3F22">
      <w:pPr>
        <w:pStyle w:val="PlainText"/>
        <w:rPr>
          <w:rFonts w:ascii="Calibri" w:hAnsi="Calibri"/>
          <w:i/>
        </w:rPr>
      </w:pPr>
    </w:p>
    <w:p w:rsidR="00B34ADA" w:rsidRDefault="00B34ADA" w:rsidP="00B34ADA">
      <w:pPr>
        <w:pStyle w:val="PlainText"/>
        <w:rPr>
          <w:rFonts w:ascii="Calibri" w:hAnsi="Calibri"/>
          <w:i/>
        </w:rPr>
      </w:pPr>
      <w:r>
        <w:rPr>
          <w:rFonts w:ascii="Calibri" w:hAnsi="Calibri"/>
          <w:i/>
        </w:rPr>
        <w:t>Evidence of Business Insurance</w:t>
      </w:r>
    </w:p>
    <w:p w:rsidR="00B34ADA" w:rsidRDefault="00B34ADA" w:rsidP="00B34ADA">
      <w:pPr>
        <w:pStyle w:val="PlainText"/>
        <w:rPr>
          <w:rFonts w:ascii="Calibri" w:hAnsi="Calibri"/>
          <w:i/>
        </w:rPr>
      </w:pPr>
    </w:p>
    <w:p w:rsidR="00B34ADA" w:rsidRDefault="00B34ADA" w:rsidP="00B34ADA">
      <w:pPr>
        <w:pStyle w:val="PlainText"/>
        <w:rPr>
          <w:rFonts w:ascii="Calibri" w:hAnsi="Calibri"/>
          <w:i/>
        </w:rPr>
      </w:pPr>
      <w:r>
        <w:rPr>
          <w:rFonts w:ascii="Calibri" w:hAnsi="Calibri"/>
          <w:i/>
        </w:rPr>
        <w:t>Hackers Attack Small Businesses</w:t>
      </w:r>
    </w:p>
    <w:p w:rsidR="00B34ADA" w:rsidRDefault="00B34ADA" w:rsidP="00B34ADA">
      <w:pPr>
        <w:pStyle w:val="PlainText"/>
        <w:rPr>
          <w:rFonts w:ascii="Calibri" w:hAnsi="Calibri"/>
          <w:i/>
        </w:rPr>
      </w:pPr>
    </w:p>
    <w:p w:rsidR="00C34F65" w:rsidRDefault="00C34F65" w:rsidP="002E3F22">
      <w:pPr>
        <w:pStyle w:val="PlainText"/>
        <w:rPr>
          <w:rFonts w:ascii="Calibri" w:hAnsi="Calibri"/>
          <w:i/>
        </w:rPr>
      </w:pPr>
      <w:r>
        <w:rPr>
          <w:rFonts w:ascii="Calibri" w:hAnsi="Calibri"/>
          <w:i/>
        </w:rPr>
        <w:t>How to Reduce the Severity of Fire Damage to a Business</w:t>
      </w:r>
    </w:p>
    <w:p w:rsidR="00B34ADA" w:rsidRDefault="00B34ADA" w:rsidP="002E3F22">
      <w:pPr>
        <w:pStyle w:val="PlainText"/>
        <w:rPr>
          <w:rFonts w:ascii="Calibri" w:hAnsi="Calibri"/>
          <w:i/>
        </w:rPr>
      </w:pPr>
    </w:p>
    <w:p w:rsidR="00B34ADA" w:rsidRDefault="00B34ADA" w:rsidP="00B34ADA">
      <w:pPr>
        <w:pStyle w:val="PlainText"/>
        <w:rPr>
          <w:rFonts w:ascii="Calibri" w:hAnsi="Calibri"/>
          <w:i/>
        </w:rPr>
      </w:pPr>
      <w:r>
        <w:rPr>
          <w:rFonts w:ascii="Calibri" w:hAnsi="Calibri"/>
          <w:i/>
        </w:rPr>
        <w:t>Paperless Insurance Policies</w:t>
      </w:r>
    </w:p>
    <w:p w:rsidR="00B34ADA" w:rsidRDefault="00B34ADA" w:rsidP="00B34ADA">
      <w:pPr>
        <w:pStyle w:val="PlainText"/>
        <w:rPr>
          <w:rFonts w:ascii="Calibri" w:hAnsi="Calibri"/>
          <w:i/>
        </w:rPr>
      </w:pPr>
    </w:p>
    <w:p w:rsidR="00B34ADA" w:rsidRDefault="00B34ADA" w:rsidP="00B34ADA">
      <w:pPr>
        <w:pStyle w:val="PlainText"/>
        <w:rPr>
          <w:rFonts w:ascii="Calibri" w:hAnsi="Calibri"/>
          <w:i/>
        </w:rPr>
      </w:pPr>
      <w:r>
        <w:rPr>
          <w:rFonts w:ascii="Calibri" w:hAnsi="Calibri"/>
          <w:i/>
        </w:rPr>
        <w:t>Preventing Catastrophes for your favorite Non-Profit Organization</w:t>
      </w:r>
    </w:p>
    <w:p w:rsidR="00B34ADA" w:rsidRDefault="00B34ADA" w:rsidP="00B34ADA">
      <w:pPr>
        <w:pStyle w:val="PlainText"/>
        <w:rPr>
          <w:rFonts w:ascii="Calibri" w:hAnsi="Calibri"/>
          <w:i/>
        </w:rPr>
      </w:pPr>
    </w:p>
    <w:p w:rsidR="00B34ADA" w:rsidRDefault="00B34ADA" w:rsidP="00B34ADA">
      <w:pPr>
        <w:pStyle w:val="PlainText"/>
        <w:rPr>
          <w:rFonts w:ascii="Calibri" w:hAnsi="Calibri"/>
          <w:i/>
        </w:rPr>
      </w:pPr>
      <w:r>
        <w:rPr>
          <w:rFonts w:ascii="Calibri" w:hAnsi="Calibri"/>
          <w:i/>
        </w:rPr>
        <w:t>What would you do if your favorite painting* was stolen or destroyed?</w:t>
      </w:r>
    </w:p>
    <w:p w:rsidR="00B34ADA" w:rsidRDefault="00B34ADA" w:rsidP="002E3F22">
      <w:pPr>
        <w:pStyle w:val="PlainText"/>
        <w:rPr>
          <w:rFonts w:ascii="Calibri" w:hAnsi="Calibri"/>
          <w:i/>
        </w:rPr>
      </w:pPr>
    </w:p>
    <w:p w:rsidR="00C34F65" w:rsidRDefault="005B5646" w:rsidP="002E3F22">
      <w:pPr>
        <w:pStyle w:val="PlainText"/>
        <w:rPr>
          <w:rFonts w:ascii="Calibri" w:hAnsi="Calibri"/>
          <w:i/>
        </w:rPr>
      </w:pPr>
      <w:r>
        <w:rPr>
          <w:rFonts w:ascii="Calibri" w:hAnsi="Calibri"/>
          <w:i/>
        </w:rPr>
        <w:t>Why would a Business have International Insurance?</w:t>
      </w:r>
    </w:p>
    <w:p w:rsidR="005B5646" w:rsidRDefault="005B5646" w:rsidP="002E3F22">
      <w:pPr>
        <w:pStyle w:val="PlainText"/>
        <w:rPr>
          <w:rFonts w:ascii="Calibri" w:hAnsi="Calibri"/>
          <w:i/>
        </w:rPr>
      </w:pPr>
    </w:p>
    <w:p w:rsidR="005B5646" w:rsidRDefault="005B5646" w:rsidP="002E3F22">
      <w:pPr>
        <w:pStyle w:val="PlainText"/>
        <w:rPr>
          <w:rFonts w:ascii="Calibri" w:hAnsi="Calibri"/>
          <w:i/>
        </w:rPr>
      </w:pPr>
      <w:r>
        <w:rPr>
          <w:rFonts w:ascii="Calibri" w:hAnsi="Calibri"/>
          <w:i/>
        </w:rPr>
        <w:t>Why Workers’ Compensation?</w:t>
      </w:r>
    </w:p>
    <w:p w:rsidR="005B5646" w:rsidRDefault="005B5646" w:rsidP="002E3F22">
      <w:pPr>
        <w:pStyle w:val="PlainText"/>
        <w:rPr>
          <w:rFonts w:ascii="Calibri" w:hAnsi="Calibri"/>
          <w:i/>
        </w:rPr>
      </w:pPr>
    </w:p>
    <w:p w:rsidR="005B5646" w:rsidRDefault="005B5646" w:rsidP="002E3F22">
      <w:pPr>
        <w:pStyle w:val="PlainText"/>
        <w:rPr>
          <w:rFonts w:ascii="Calibri" w:hAnsi="Calibri"/>
          <w:i/>
        </w:rPr>
      </w:pPr>
      <w:r>
        <w:rPr>
          <w:rFonts w:ascii="Calibri" w:hAnsi="Calibri"/>
          <w:i/>
        </w:rPr>
        <w:t>Why do I have to insure my house for more than it is worth?</w:t>
      </w:r>
    </w:p>
    <w:p w:rsidR="005B5646" w:rsidRDefault="005B5646" w:rsidP="002E3F22">
      <w:pPr>
        <w:pStyle w:val="PlainText"/>
        <w:rPr>
          <w:rFonts w:ascii="Calibri" w:hAnsi="Calibri"/>
          <w:i/>
        </w:rPr>
      </w:pPr>
    </w:p>
    <w:p w:rsidR="005B5646" w:rsidRDefault="005B5646" w:rsidP="002E3F22">
      <w:pPr>
        <w:pStyle w:val="PlainText"/>
        <w:rPr>
          <w:rFonts w:ascii="Calibri" w:hAnsi="Calibri"/>
          <w:i/>
        </w:rPr>
      </w:pPr>
      <w:r>
        <w:rPr>
          <w:rFonts w:ascii="Calibri" w:hAnsi="Calibri"/>
          <w:i/>
        </w:rPr>
        <w:t>Who is Responsible for What?</w:t>
      </w:r>
    </w:p>
    <w:p w:rsidR="005B5646" w:rsidRDefault="005B5646" w:rsidP="002E3F22">
      <w:pPr>
        <w:pStyle w:val="PlainText"/>
        <w:rPr>
          <w:rFonts w:ascii="Calibri" w:hAnsi="Calibri"/>
          <w:i/>
        </w:rPr>
      </w:pPr>
    </w:p>
    <w:p w:rsidR="005B5646" w:rsidRDefault="005B5646" w:rsidP="002E3F22">
      <w:pPr>
        <w:pStyle w:val="PlainText"/>
        <w:rPr>
          <w:rFonts w:ascii="Calibri" w:hAnsi="Calibri"/>
          <w:i/>
        </w:rPr>
      </w:pPr>
      <w:r>
        <w:rPr>
          <w:rFonts w:ascii="Calibri" w:hAnsi="Calibri"/>
          <w:i/>
        </w:rPr>
        <w:t>5 Important Steps for Pre-Adjusting Insurance Claims and Losses</w:t>
      </w:r>
    </w:p>
    <w:p w:rsidR="00EF3791" w:rsidRDefault="00EF3791" w:rsidP="002E3F22">
      <w:pPr>
        <w:pStyle w:val="PlainText"/>
        <w:rPr>
          <w:rFonts w:ascii="Calibri" w:hAnsi="Calibri"/>
          <w:i/>
        </w:rPr>
      </w:pPr>
    </w:p>
    <w:p w:rsidR="00EF3791" w:rsidRDefault="00EF3791" w:rsidP="002E3F22">
      <w:pPr>
        <w:pStyle w:val="PlainText"/>
        <w:rPr>
          <w:rFonts w:ascii="Calibri" w:hAnsi="Calibri"/>
          <w:i/>
        </w:rPr>
      </w:pPr>
      <w:r>
        <w:rPr>
          <w:rFonts w:ascii="Calibri" w:hAnsi="Calibri"/>
          <w:i/>
        </w:rPr>
        <w:t>The Property loss that kills businesses is not the one you think it is</w:t>
      </w:r>
    </w:p>
    <w:p w:rsidR="00EF3791" w:rsidRDefault="00EF3791" w:rsidP="002E3F22">
      <w:pPr>
        <w:pStyle w:val="PlainText"/>
        <w:rPr>
          <w:rFonts w:ascii="Calibri" w:hAnsi="Calibri"/>
          <w:i/>
        </w:rPr>
      </w:pPr>
    </w:p>
    <w:p w:rsidR="00EF3791" w:rsidRDefault="00EF3791" w:rsidP="002E3F22">
      <w:pPr>
        <w:pStyle w:val="PlainText"/>
        <w:rPr>
          <w:rFonts w:ascii="Calibri" w:hAnsi="Calibri"/>
          <w:i/>
        </w:rPr>
      </w:pPr>
      <w:r>
        <w:rPr>
          <w:rFonts w:ascii="Calibri" w:hAnsi="Calibri"/>
          <w:i/>
        </w:rPr>
        <w:t>The Wrong Diagnosis results in the Wrong Medicine</w:t>
      </w:r>
    </w:p>
    <w:p w:rsidR="00EF3791" w:rsidRDefault="00EF3791" w:rsidP="002E3F22">
      <w:pPr>
        <w:pStyle w:val="PlainText"/>
        <w:rPr>
          <w:rFonts w:ascii="Calibri" w:hAnsi="Calibri"/>
          <w:i/>
        </w:rPr>
      </w:pPr>
    </w:p>
    <w:p w:rsidR="00EF3791" w:rsidRDefault="00EF3791" w:rsidP="002E3F22">
      <w:pPr>
        <w:pStyle w:val="PlainText"/>
        <w:rPr>
          <w:rFonts w:ascii="Calibri" w:hAnsi="Calibri"/>
          <w:i/>
        </w:rPr>
      </w:pPr>
      <w:r>
        <w:rPr>
          <w:rFonts w:ascii="Calibri" w:hAnsi="Calibri"/>
          <w:i/>
        </w:rPr>
        <w:t>Risk of Loss, or…”Who’s gonna pay?”</w:t>
      </w:r>
    </w:p>
    <w:p w:rsidR="005B5646" w:rsidRDefault="005B5646" w:rsidP="002E3F22">
      <w:pPr>
        <w:pStyle w:val="PlainText"/>
        <w:rPr>
          <w:rFonts w:ascii="Calibri" w:hAnsi="Calibri"/>
          <w:i/>
        </w:rPr>
      </w:pPr>
    </w:p>
    <w:p w:rsidR="00D211CD" w:rsidRPr="00482821" w:rsidRDefault="00D211CD" w:rsidP="00D211CD">
      <w:pPr>
        <w:pStyle w:val="PlainText"/>
        <w:rPr>
          <w:rFonts w:ascii="Calibri" w:hAnsi="Calibri"/>
          <w:sz w:val="24"/>
          <w:szCs w:val="24"/>
        </w:rPr>
      </w:pPr>
      <w:r w:rsidRPr="00482821">
        <w:rPr>
          <w:rFonts w:ascii="Calibri" w:hAnsi="Calibri"/>
          <w:b/>
          <w:sz w:val="24"/>
          <w:szCs w:val="24"/>
        </w:rPr>
        <w:t>Travel</w:t>
      </w:r>
      <w:r w:rsidRPr="00482821">
        <w:rPr>
          <w:rFonts w:ascii="Calibri" w:hAnsi="Calibri"/>
          <w:sz w:val="24"/>
          <w:szCs w:val="24"/>
        </w:rPr>
        <w:t xml:space="preserve"> </w:t>
      </w:r>
    </w:p>
    <w:p w:rsidR="00D211CD" w:rsidRPr="00482821" w:rsidRDefault="00D211CD" w:rsidP="00D51C47">
      <w:pPr>
        <w:pStyle w:val="PlainText"/>
        <w:rPr>
          <w:rFonts w:ascii="Calibri" w:hAnsi="Calibri"/>
        </w:rPr>
      </w:pPr>
      <w:r w:rsidRPr="00482821">
        <w:rPr>
          <w:rFonts w:ascii="Calibri" w:hAnsi="Calibri"/>
        </w:rPr>
        <w:t xml:space="preserve">Canada, </w:t>
      </w:r>
      <w:r w:rsidR="00EB5D30">
        <w:rPr>
          <w:rFonts w:ascii="Calibri" w:hAnsi="Calibri"/>
        </w:rPr>
        <w:t xml:space="preserve">Ireland, </w:t>
      </w:r>
      <w:r w:rsidRPr="00482821">
        <w:rPr>
          <w:rFonts w:ascii="Calibri" w:hAnsi="Calibri"/>
        </w:rPr>
        <w:t>United Kingdom, United States</w:t>
      </w:r>
    </w:p>
    <w:p w:rsidR="00D211CD" w:rsidRPr="00482821" w:rsidRDefault="00D211CD" w:rsidP="00D211CD">
      <w:pPr>
        <w:pStyle w:val="PlainText"/>
        <w:rPr>
          <w:rFonts w:ascii="Calibri" w:hAnsi="Calibri"/>
        </w:rPr>
      </w:pPr>
    </w:p>
    <w:p w:rsidR="00D211CD" w:rsidRPr="00482821" w:rsidRDefault="00D211CD" w:rsidP="00D211CD">
      <w:pPr>
        <w:pStyle w:val="PlainText"/>
        <w:rPr>
          <w:rFonts w:ascii="Calibri" w:hAnsi="Calibri"/>
          <w:b/>
          <w:sz w:val="24"/>
          <w:szCs w:val="24"/>
        </w:rPr>
      </w:pPr>
      <w:r w:rsidRPr="00482821">
        <w:rPr>
          <w:rFonts w:ascii="Calibri" w:hAnsi="Calibri"/>
          <w:b/>
          <w:sz w:val="24"/>
          <w:szCs w:val="24"/>
        </w:rPr>
        <w:t xml:space="preserve">Languages </w:t>
      </w:r>
    </w:p>
    <w:p w:rsidR="00C34F65" w:rsidRDefault="00D211CD" w:rsidP="00D211CD">
      <w:pPr>
        <w:pStyle w:val="PlainText"/>
        <w:rPr>
          <w:rFonts w:ascii="Calibri" w:hAnsi="Calibri"/>
          <w:i/>
        </w:rPr>
      </w:pPr>
      <w:r w:rsidRPr="00482821">
        <w:rPr>
          <w:rFonts w:ascii="Calibri" w:hAnsi="Calibri"/>
        </w:rPr>
        <w:lastRenderedPageBreak/>
        <w:t>English</w:t>
      </w:r>
    </w:p>
    <w:p w:rsidR="00B34ADA" w:rsidRDefault="00B34ADA" w:rsidP="002E3F22">
      <w:pPr>
        <w:pStyle w:val="PlainText"/>
        <w:rPr>
          <w:rFonts w:ascii="Calibri" w:hAnsi="Calibri"/>
          <w:b/>
        </w:rPr>
      </w:pPr>
    </w:p>
    <w:p w:rsidR="001C6501" w:rsidRDefault="001C6501" w:rsidP="002E3F22">
      <w:pPr>
        <w:pStyle w:val="PlainText"/>
        <w:rPr>
          <w:rFonts w:ascii="Calibri" w:hAnsi="Calibri"/>
          <w:b/>
          <w:sz w:val="24"/>
          <w:szCs w:val="24"/>
        </w:rPr>
      </w:pPr>
    </w:p>
    <w:p w:rsidR="006B4FFD" w:rsidRPr="00482821" w:rsidRDefault="006B4FFD" w:rsidP="002E3F22">
      <w:pPr>
        <w:pStyle w:val="PlainText"/>
        <w:rPr>
          <w:rFonts w:ascii="Calibri" w:hAnsi="Calibri"/>
          <w:b/>
          <w:sz w:val="24"/>
          <w:szCs w:val="24"/>
        </w:rPr>
      </w:pPr>
      <w:r w:rsidRPr="00482821">
        <w:rPr>
          <w:rFonts w:ascii="Calibri" w:hAnsi="Calibri"/>
          <w:b/>
          <w:sz w:val="24"/>
          <w:szCs w:val="24"/>
        </w:rPr>
        <w:t>Expert Witness Engagements</w:t>
      </w:r>
    </w:p>
    <w:p w:rsidR="006B4FFD" w:rsidRDefault="006B4FFD" w:rsidP="002E3F22">
      <w:pPr>
        <w:pStyle w:val="PlainText"/>
        <w:rPr>
          <w:rFonts w:ascii="Calibri" w:hAnsi="Calibri"/>
          <w:b/>
        </w:rPr>
      </w:pPr>
    </w:p>
    <w:p w:rsidR="00B91E3D" w:rsidRDefault="00B91E3D" w:rsidP="002E3F22">
      <w:pPr>
        <w:pStyle w:val="PlainText"/>
        <w:rPr>
          <w:rFonts w:ascii="Calibri" w:hAnsi="Calibri"/>
          <w:b/>
        </w:rPr>
      </w:pPr>
      <w:r>
        <w:rPr>
          <w:rFonts w:ascii="Calibri" w:hAnsi="Calibri"/>
          <w:b/>
        </w:rPr>
        <w:t>Platinum Enterprises, Inc., v. The Major Agency, Inc., 98 MR 518</w:t>
      </w:r>
    </w:p>
    <w:p w:rsidR="00B91E3D" w:rsidRPr="00B91E3D" w:rsidRDefault="00B91E3D" w:rsidP="002E3F22">
      <w:pPr>
        <w:pStyle w:val="PlainText"/>
        <w:rPr>
          <w:rFonts w:ascii="Calibri" w:hAnsi="Calibri"/>
        </w:rPr>
      </w:pPr>
      <w:r>
        <w:rPr>
          <w:rFonts w:ascii="Calibri" w:hAnsi="Calibri"/>
        </w:rPr>
        <w:t>Engaged by defense in 200</w:t>
      </w:r>
      <w:r w:rsidR="00A719C6">
        <w:rPr>
          <w:rFonts w:ascii="Calibri" w:hAnsi="Calibri"/>
        </w:rPr>
        <w:t>0</w:t>
      </w:r>
      <w:r>
        <w:rPr>
          <w:rFonts w:ascii="Calibri" w:hAnsi="Calibri"/>
        </w:rPr>
        <w:t>. John Alberts disclosed as Expert. Not deposed. Cas</w:t>
      </w:r>
      <w:r w:rsidR="00B1664F">
        <w:rPr>
          <w:rFonts w:ascii="Calibri" w:hAnsi="Calibri"/>
        </w:rPr>
        <w:t>e settled without trial.</w:t>
      </w:r>
    </w:p>
    <w:p w:rsidR="00B91E3D" w:rsidRDefault="00B91E3D" w:rsidP="002E3F22">
      <w:pPr>
        <w:pStyle w:val="PlainText"/>
        <w:rPr>
          <w:rFonts w:ascii="Calibri" w:hAnsi="Calibri"/>
          <w:b/>
        </w:rPr>
      </w:pPr>
    </w:p>
    <w:p w:rsidR="006B4FFD" w:rsidRPr="00830CFF" w:rsidRDefault="006B4FFD" w:rsidP="002E3F22">
      <w:pPr>
        <w:pStyle w:val="PlainText"/>
        <w:rPr>
          <w:rFonts w:ascii="Calibri" w:hAnsi="Calibri"/>
          <w:b/>
        </w:rPr>
      </w:pPr>
      <w:r w:rsidRPr="00830CFF">
        <w:rPr>
          <w:rFonts w:ascii="Calibri" w:hAnsi="Calibri"/>
          <w:b/>
        </w:rPr>
        <w:t xml:space="preserve">Midwest Bancard v. Lubin Schwartz &amp; Goldman, </w:t>
      </w:r>
      <w:r w:rsidR="00623E7A" w:rsidRPr="00830CFF">
        <w:rPr>
          <w:rFonts w:ascii="Calibri" w:hAnsi="Calibri"/>
          <w:b/>
        </w:rPr>
        <w:t>Inc.</w:t>
      </w:r>
      <w:r w:rsidRPr="00830CFF">
        <w:rPr>
          <w:rFonts w:ascii="Calibri" w:hAnsi="Calibri"/>
          <w:b/>
        </w:rPr>
        <w:t>, 99 L 8485</w:t>
      </w:r>
    </w:p>
    <w:p w:rsidR="006B4FFD" w:rsidRDefault="00B91E3D" w:rsidP="002E3F22">
      <w:pPr>
        <w:pStyle w:val="PlainText"/>
        <w:rPr>
          <w:rFonts w:ascii="Calibri" w:hAnsi="Calibri"/>
        </w:rPr>
      </w:pPr>
      <w:r>
        <w:rPr>
          <w:rFonts w:ascii="Calibri" w:hAnsi="Calibri"/>
        </w:rPr>
        <w:t>Engaged by d</w:t>
      </w:r>
      <w:r w:rsidR="006B4FFD">
        <w:rPr>
          <w:rFonts w:ascii="Calibri" w:hAnsi="Calibri"/>
        </w:rPr>
        <w:t xml:space="preserve">efense in 2002.  </w:t>
      </w:r>
      <w:r w:rsidR="00830CFF">
        <w:rPr>
          <w:rFonts w:ascii="Calibri" w:hAnsi="Calibri"/>
        </w:rPr>
        <w:t>John Alberts disclosed as Expert. Not d</w:t>
      </w:r>
      <w:r w:rsidR="006B4FFD">
        <w:rPr>
          <w:rFonts w:ascii="Calibri" w:hAnsi="Calibri"/>
        </w:rPr>
        <w:t xml:space="preserve">eposed. Case settled without trial. </w:t>
      </w:r>
    </w:p>
    <w:p w:rsidR="00830CFF" w:rsidRDefault="00830CFF" w:rsidP="002E3F22">
      <w:pPr>
        <w:pStyle w:val="PlainText"/>
        <w:rPr>
          <w:rFonts w:ascii="Calibri" w:hAnsi="Calibri"/>
        </w:rPr>
      </w:pPr>
    </w:p>
    <w:p w:rsidR="00830CFF" w:rsidRDefault="00830CFF" w:rsidP="002E3F22">
      <w:pPr>
        <w:pStyle w:val="PlainText"/>
        <w:rPr>
          <w:rFonts w:ascii="Calibri" w:hAnsi="Calibri"/>
          <w:b/>
        </w:rPr>
      </w:pPr>
      <w:r>
        <w:rPr>
          <w:rFonts w:ascii="Calibri" w:hAnsi="Calibri"/>
          <w:b/>
        </w:rPr>
        <w:t>Krzysztof and Elizabeita Klimek v. Sphinx Financial Services, Ltd. and Marek J. Placek. 02 L 000357</w:t>
      </w:r>
    </w:p>
    <w:p w:rsidR="00830CFF" w:rsidRDefault="00B91E3D" w:rsidP="002E3F22">
      <w:pPr>
        <w:pStyle w:val="PlainText"/>
        <w:rPr>
          <w:rFonts w:ascii="Calibri" w:hAnsi="Calibri"/>
        </w:rPr>
      </w:pPr>
      <w:r>
        <w:rPr>
          <w:rFonts w:ascii="Calibri" w:hAnsi="Calibri"/>
        </w:rPr>
        <w:t>Engaged by d</w:t>
      </w:r>
      <w:r w:rsidR="00830CFF">
        <w:rPr>
          <w:rFonts w:ascii="Calibri" w:hAnsi="Calibri"/>
        </w:rPr>
        <w:t>efense in 2003. John Alberts was disclosed and deposed in this case. Case settled without trial.</w:t>
      </w:r>
    </w:p>
    <w:p w:rsidR="00A719C6" w:rsidRDefault="00A719C6" w:rsidP="002E3F22">
      <w:pPr>
        <w:pStyle w:val="PlainText"/>
        <w:rPr>
          <w:rFonts w:ascii="Calibri" w:hAnsi="Calibri"/>
        </w:rPr>
      </w:pPr>
    </w:p>
    <w:p w:rsidR="00A719C6" w:rsidRDefault="00A719C6" w:rsidP="002E3F22">
      <w:pPr>
        <w:pStyle w:val="PlainText"/>
        <w:rPr>
          <w:rFonts w:ascii="Calibri" w:hAnsi="Calibri"/>
          <w:b/>
        </w:rPr>
      </w:pPr>
      <w:r w:rsidRPr="00A719C6">
        <w:rPr>
          <w:rFonts w:ascii="Calibri" w:hAnsi="Calibri"/>
          <w:b/>
        </w:rPr>
        <w:t>Claremont Nu</w:t>
      </w:r>
      <w:r w:rsidR="00B1664F">
        <w:rPr>
          <w:rFonts w:ascii="Calibri" w:hAnsi="Calibri"/>
          <w:b/>
        </w:rPr>
        <w:t>r</w:t>
      </w:r>
      <w:r w:rsidRPr="00A719C6">
        <w:rPr>
          <w:rFonts w:ascii="Calibri" w:hAnsi="Calibri"/>
          <w:b/>
        </w:rPr>
        <w:t>sing Center, Inc. D/B/A The Claremont Rehabilitation and Living Center v. Assurance Agency Ltd, D</w:t>
      </w:r>
      <w:r w:rsidR="00B1664F">
        <w:rPr>
          <w:rFonts w:ascii="Calibri" w:hAnsi="Calibri"/>
          <w:b/>
        </w:rPr>
        <w:t>ean Barsness and Stacy Lanphier, 05 L 8858</w:t>
      </w:r>
    </w:p>
    <w:p w:rsidR="00B1664F" w:rsidRDefault="00B1664F" w:rsidP="002E3F22">
      <w:pPr>
        <w:pStyle w:val="PlainText"/>
        <w:rPr>
          <w:rFonts w:ascii="Calibri" w:hAnsi="Calibri"/>
        </w:rPr>
      </w:pPr>
      <w:r>
        <w:rPr>
          <w:rFonts w:ascii="Calibri" w:hAnsi="Calibri"/>
        </w:rPr>
        <w:t>Engaged by defense in 2009. John Alberts disclosed as Expert and deposed. Case settled without trial.</w:t>
      </w:r>
    </w:p>
    <w:p w:rsidR="00B1664F" w:rsidRDefault="00B1664F" w:rsidP="002E3F22">
      <w:pPr>
        <w:pStyle w:val="PlainText"/>
        <w:rPr>
          <w:rFonts w:ascii="Calibri" w:hAnsi="Calibri"/>
        </w:rPr>
      </w:pPr>
    </w:p>
    <w:p w:rsidR="00B1664F" w:rsidRDefault="00B1664F" w:rsidP="002E3F22">
      <w:pPr>
        <w:pStyle w:val="PlainText"/>
        <w:rPr>
          <w:rFonts w:ascii="Calibri" w:hAnsi="Calibri"/>
          <w:b/>
        </w:rPr>
      </w:pPr>
      <w:r>
        <w:rPr>
          <w:rFonts w:ascii="Calibri" w:hAnsi="Calibri"/>
          <w:b/>
        </w:rPr>
        <w:t>Kaplan v. Assurance Agency, Inc., Judy Brennan and Diane Brown, 06 L 22665</w:t>
      </w:r>
    </w:p>
    <w:p w:rsidR="00B1664F" w:rsidRDefault="00B1664F" w:rsidP="002E3F22">
      <w:pPr>
        <w:pStyle w:val="PlainText"/>
        <w:rPr>
          <w:rFonts w:ascii="Calibri" w:hAnsi="Calibri"/>
        </w:rPr>
      </w:pPr>
      <w:r>
        <w:rPr>
          <w:rFonts w:ascii="Calibri" w:hAnsi="Calibri"/>
        </w:rPr>
        <w:t>Engaged by defense in 2011. John Alberts was disclosed as Expert and deposed in this case. Case settled without trial.</w:t>
      </w:r>
    </w:p>
    <w:p w:rsidR="00B1664F" w:rsidRDefault="00B1664F" w:rsidP="002E3F22">
      <w:pPr>
        <w:pStyle w:val="PlainText"/>
        <w:rPr>
          <w:rFonts w:ascii="Calibri" w:hAnsi="Calibri"/>
        </w:rPr>
      </w:pPr>
    </w:p>
    <w:p w:rsidR="00B1664F" w:rsidRDefault="00B1664F" w:rsidP="002E3F22">
      <w:pPr>
        <w:pStyle w:val="PlainText"/>
        <w:rPr>
          <w:rFonts w:ascii="Calibri" w:hAnsi="Calibri"/>
          <w:b/>
        </w:rPr>
      </w:pPr>
      <w:r>
        <w:rPr>
          <w:rFonts w:ascii="Calibri" w:hAnsi="Calibri"/>
          <w:b/>
        </w:rPr>
        <w:t>Leopardo Companies, Inc. and Cincinnati Insurance Company v. V.W. Miller Insurance Agency and Pekin Insurance Company, 208 L 012253</w:t>
      </w:r>
    </w:p>
    <w:p w:rsidR="00B1664F" w:rsidRDefault="00B1664F" w:rsidP="002E3F22">
      <w:pPr>
        <w:pStyle w:val="PlainText"/>
        <w:rPr>
          <w:rFonts w:ascii="Calibri" w:hAnsi="Calibri"/>
          <w:b/>
        </w:rPr>
      </w:pPr>
      <w:r>
        <w:rPr>
          <w:rFonts w:ascii="Calibri" w:hAnsi="Calibri"/>
        </w:rPr>
        <w:t>Engaged by Plaintiff in 2011</w:t>
      </w:r>
      <w:r w:rsidR="00D51C47">
        <w:rPr>
          <w:rFonts w:ascii="Calibri" w:hAnsi="Calibri"/>
        </w:rPr>
        <w:t xml:space="preserve"> as consulting expert</w:t>
      </w:r>
      <w:r w:rsidR="002E304F">
        <w:rPr>
          <w:rFonts w:ascii="Calibri" w:hAnsi="Calibri"/>
        </w:rPr>
        <w:t xml:space="preserve">. John Alberts not disclosed as Expert. Not deposed in this case. </w:t>
      </w:r>
      <w:r w:rsidR="00A63DEA">
        <w:rPr>
          <w:rFonts w:ascii="Calibri" w:hAnsi="Calibri"/>
        </w:rPr>
        <w:t>Parties went to Arbitration and settled.</w:t>
      </w:r>
      <w:r>
        <w:rPr>
          <w:rFonts w:ascii="Calibri" w:hAnsi="Calibri"/>
          <w:b/>
        </w:rPr>
        <w:t xml:space="preserve"> </w:t>
      </w:r>
    </w:p>
    <w:p w:rsidR="00861BB0" w:rsidRDefault="00861BB0" w:rsidP="002E3F22">
      <w:pPr>
        <w:pStyle w:val="PlainText"/>
        <w:rPr>
          <w:rFonts w:ascii="Calibri" w:hAnsi="Calibri"/>
          <w:b/>
        </w:rPr>
      </w:pPr>
    </w:p>
    <w:p w:rsidR="002829DF" w:rsidRDefault="002829DF" w:rsidP="002E3F22">
      <w:pPr>
        <w:pStyle w:val="PlainText"/>
        <w:rPr>
          <w:rFonts w:ascii="Calibri" w:hAnsi="Calibri"/>
          <w:b/>
        </w:rPr>
      </w:pPr>
      <w:r>
        <w:rPr>
          <w:rFonts w:ascii="Calibri" w:hAnsi="Calibri"/>
          <w:b/>
        </w:rPr>
        <w:t>BBCCORP, Inc. and BNC National Bank v. HUB International Insurance Services, Inc., HUB International of California Insurance Services, Inc. and HUB International Southwest Agency, Limited. CV2012-014329.</w:t>
      </w:r>
    </w:p>
    <w:p w:rsidR="002829DF" w:rsidRPr="002829DF" w:rsidRDefault="002829DF" w:rsidP="002E3F22">
      <w:pPr>
        <w:pStyle w:val="PlainText"/>
        <w:rPr>
          <w:rFonts w:ascii="Calibri" w:hAnsi="Calibri"/>
        </w:rPr>
      </w:pPr>
      <w:r>
        <w:rPr>
          <w:rFonts w:ascii="Calibri" w:hAnsi="Calibri"/>
        </w:rPr>
        <w:t>Engaged by defense in 2014. John Alberts disclosed as Expert</w:t>
      </w:r>
      <w:r w:rsidR="00D43DAB">
        <w:rPr>
          <w:rFonts w:ascii="Calibri" w:hAnsi="Calibri"/>
        </w:rPr>
        <w:t>,</w:t>
      </w:r>
      <w:r w:rsidR="00861BB0">
        <w:rPr>
          <w:rFonts w:ascii="Calibri" w:hAnsi="Calibri"/>
        </w:rPr>
        <w:t xml:space="preserve"> deposed</w:t>
      </w:r>
      <w:r>
        <w:rPr>
          <w:rFonts w:ascii="Calibri" w:hAnsi="Calibri"/>
        </w:rPr>
        <w:t xml:space="preserve"> in Aug 2014</w:t>
      </w:r>
      <w:r w:rsidR="00D43DAB">
        <w:rPr>
          <w:rFonts w:ascii="Calibri" w:hAnsi="Calibri"/>
        </w:rPr>
        <w:t xml:space="preserve"> and testified at the Trial in April 2015.</w:t>
      </w:r>
      <w:r w:rsidR="006357BF">
        <w:rPr>
          <w:rFonts w:ascii="Calibri" w:hAnsi="Calibri"/>
        </w:rPr>
        <w:t xml:space="preserve"> Verdict for the defense.</w:t>
      </w:r>
    </w:p>
    <w:p w:rsidR="00B1664F" w:rsidRPr="00B1664F" w:rsidRDefault="00B1664F" w:rsidP="002E3F22">
      <w:pPr>
        <w:pStyle w:val="PlainText"/>
        <w:rPr>
          <w:rFonts w:ascii="Calibri" w:hAnsi="Calibri"/>
        </w:rPr>
      </w:pPr>
    </w:p>
    <w:p w:rsidR="00830CFF" w:rsidRDefault="00830CFF" w:rsidP="002E3F22">
      <w:pPr>
        <w:pStyle w:val="PlainText"/>
        <w:rPr>
          <w:rFonts w:ascii="Calibri" w:hAnsi="Calibri"/>
        </w:rPr>
      </w:pPr>
    </w:p>
    <w:p w:rsidR="00830CFF" w:rsidRPr="00830CFF" w:rsidRDefault="00830CFF" w:rsidP="002E3F22">
      <w:pPr>
        <w:pStyle w:val="PlainText"/>
        <w:rPr>
          <w:rFonts w:ascii="Calibri" w:hAnsi="Calibri"/>
        </w:rPr>
      </w:pPr>
      <w:bookmarkStart w:id="0" w:name="_GoBack"/>
      <w:bookmarkEnd w:id="0"/>
    </w:p>
    <w:sectPr w:rsidR="00830CFF" w:rsidRPr="00830CFF" w:rsidSect="00725EDE">
      <w:headerReference w:type="default" r:id="rId7"/>
      <w:footerReference w:type="default" r:id="rId8"/>
      <w:pgSz w:w="12240" w:h="15840"/>
      <w:pgMar w:top="1440" w:right="1319" w:bottom="1440" w:left="13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079" w:rsidRDefault="00BB4079" w:rsidP="00277E06">
      <w:r>
        <w:separator/>
      </w:r>
    </w:p>
  </w:endnote>
  <w:endnote w:type="continuationSeparator" w:id="0">
    <w:p w:rsidR="00BB4079" w:rsidRDefault="00BB4079" w:rsidP="0027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821" w:rsidRDefault="00482821" w:rsidP="00482821">
    <w:pPr>
      <w:pStyle w:val="Footer"/>
      <w:pBdr>
        <w:top w:val="thinThickSmallGap" w:sz="24" w:space="1" w:color="622423"/>
      </w:pBdr>
      <w:tabs>
        <w:tab w:val="clear" w:pos="4680"/>
        <w:tab w:val="clear" w:pos="9360"/>
        <w:tab w:val="right" w:pos="9602"/>
      </w:tabs>
      <w:rPr>
        <w:rFonts w:ascii="Cambria" w:hAnsi="Cambria"/>
        <w:sz w:val="20"/>
        <w:szCs w:val="20"/>
      </w:rPr>
    </w:pPr>
    <w:r w:rsidRPr="000455F4">
      <w:rPr>
        <w:rFonts w:ascii="Cambria" w:hAnsi="Cambria"/>
        <w:sz w:val="20"/>
        <w:szCs w:val="20"/>
      </w:rPr>
      <w:t xml:space="preserve">John Alberts  </w:t>
    </w:r>
    <w:r w:rsidR="006357BF">
      <w:rPr>
        <w:rFonts w:ascii="Cambria" w:hAnsi="Cambria"/>
        <w:sz w:val="20"/>
        <w:szCs w:val="20"/>
      </w:rPr>
      <w:t xml:space="preserve"> </w:t>
    </w:r>
    <w:r w:rsidRPr="000455F4">
      <w:rPr>
        <w:rFonts w:ascii="Cambria" w:hAnsi="Cambria"/>
        <w:sz w:val="20"/>
        <w:szCs w:val="20"/>
      </w:rPr>
      <w:t>Curriculum Vitae</w:t>
    </w:r>
    <w:r w:rsidR="00861BB0">
      <w:rPr>
        <w:rFonts w:ascii="Cambria" w:hAnsi="Cambria"/>
        <w:sz w:val="20"/>
        <w:szCs w:val="20"/>
      </w:rPr>
      <w:t xml:space="preserve"> updated </w:t>
    </w:r>
    <w:r w:rsidR="00623E7A">
      <w:rPr>
        <w:rFonts w:ascii="Cambria" w:hAnsi="Cambria"/>
        <w:sz w:val="20"/>
        <w:szCs w:val="20"/>
      </w:rPr>
      <w:t>May 2018</w:t>
    </w:r>
  </w:p>
  <w:p w:rsidR="00623E7A" w:rsidRDefault="00623E7A" w:rsidP="00482821">
    <w:pPr>
      <w:pStyle w:val="Footer"/>
      <w:pBdr>
        <w:top w:val="thinThickSmallGap" w:sz="24" w:space="1" w:color="622423"/>
      </w:pBdr>
      <w:tabs>
        <w:tab w:val="clear" w:pos="4680"/>
        <w:tab w:val="clear" w:pos="9360"/>
        <w:tab w:val="right" w:pos="9602"/>
      </w:tabs>
      <w:rPr>
        <w:rFonts w:ascii="Cambria" w:hAnsi="Cambria"/>
        <w:sz w:val="20"/>
        <w:szCs w:val="20"/>
      </w:rPr>
    </w:pPr>
  </w:p>
  <w:p w:rsidR="001C6501" w:rsidRDefault="001C6501" w:rsidP="00482821">
    <w:pPr>
      <w:pStyle w:val="Footer"/>
      <w:pBdr>
        <w:top w:val="thinThickSmallGap" w:sz="24" w:space="1" w:color="622423"/>
      </w:pBdr>
      <w:tabs>
        <w:tab w:val="clear" w:pos="4680"/>
        <w:tab w:val="clear" w:pos="9360"/>
        <w:tab w:val="right" w:pos="9602"/>
      </w:tabs>
      <w:rPr>
        <w:rFonts w:ascii="Cambria" w:hAnsi="Cambria"/>
        <w:sz w:val="20"/>
        <w:szCs w:val="20"/>
      </w:rPr>
    </w:pPr>
  </w:p>
  <w:p w:rsidR="007358FB" w:rsidRDefault="007358FB" w:rsidP="00482821">
    <w:pPr>
      <w:pStyle w:val="Footer"/>
      <w:pBdr>
        <w:top w:val="thinThickSmallGap" w:sz="24" w:space="1" w:color="622423"/>
      </w:pBdr>
      <w:tabs>
        <w:tab w:val="clear" w:pos="4680"/>
        <w:tab w:val="clear" w:pos="9360"/>
        <w:tab w:val="right" w:pos="9602"/>
      </w:tabs>
      <w:rPr>
        <w:rFonts w:ascii="Cambria" w:hAnsi="Cambria"/>
        <w:sz w:val="20"/>
        <w:szCs w:val="20"/>
      </w:rPr>
    </w:pPr>
  </w:p>
  <w:p w:rsidR="001F5D75" w:rsidRDefault="001F5D75" w:rsidP="00482821">
    <w:pPr>
      <w:pStyle w:val="Footer"/>
      <w:pBdr>
        <w:top w:val="thinThickSmallGap" w:sz="24" w:space="1" w:color="622423"/>
      </w:pBdr>
      <w:tabs>
        <w:tab w:val="clear" w:pos="4680"/>
        <w:tab w:val="clear" w:pos="9360"/>
        <w:tab w:val="right" w:pos="9602"/>
      </w:tabs>
      <w:rPr>
        <w:rFonts w:ascii="Cambria" w:hAnsi="Cambria"/>
        <w:sz w:val="20"/>
        <w:szCs w:val="20"/>
      </w:rPr>
    </w:pPr>
  </w:p>
  <w:p w:rsidR="00940F3B" w:rsidRDefault="00940F3B" w:rsidP="00482821">
    <w:pPr>
      <w:pStyle w:val="Footer"/>
      <w:pBdr>
        <w:top w:val="thinThickSmallGap" w:sz="24" w:space="1" w:color="622423"/>
      </w:pBdr>
      <w:tabs>
        <w:tab w:val="clear" w:pos="4680"/>
        <w:tab w:val="clear" w:pos="9360"/>
        <w:tab w:val="right" w:pos="9602"/>
      </w:tabs>
      <w:rPr>
        <w:rFonts w:ascii="Cambria" w:hAnsi="Cambria"/>
        <w:sz w:val="20"/>
        <w:szCs w:val="20"/>
      </w:rPr>
    </w:pPr>
  </w:p>
  <w:p w:rsidR="00D43DAB" w:rsidRDefault="00D43DAB" w:rsidP="00482821">
    <w:pPr>
      <w:pStyle w:val="Footer"/>
      <w:pBdr>
        <w:top w:val="thinThickSmallGap" w:sz="24" w:space="1" w:color="622423"/>
      </w:pBdr>
      <w:tabs>
        <w:tab w:val="clear" w:pos="4680"/>
        <w:tab w:val="clear" w:pos="9360"/>
        <w:tab w:val="right" w:pos="9602"/>
      </w:tabs>
      <w:rPr>
        <w:rFonts w:ascii="Cambria" w:hAnsi="Cambria"/>
        <w:sz w:val="20"/>
        <w:szCs w:val="20"/>
      </w:rPr>
    </w:pPr>
  </w:p>
  <w:p w:rsidR="00861BB0" w:rsidRPr="000455F4" w:rsidRDefault="00861BB0" w:rsidP="00482821">
    <w:pPr>
      <w:pStyle w:val="Footer"/>
      <w:pBdr>
        <w:top w:val="thinThickSmallGap" w:sz="24" w:space="1" w:color="622423"/>
      </w:pBdr>
      <w:tabs>
        <w:tab w:val="clear" w:pos="4680"/>
        <w:tab w:val="clear" w:pos="9360"/>
        <w:tab w:val="right" w:pos="9602"/>
      </w:tabs>
      <w:rPr>
        <w:rFonts w:ascii="Cambria" w:hAnsi="Cambria"/>
        <w:sz w:val="20"/>
        <w:szCs w:val="20"/>
      </w:rPr>
    </w:pPr>
  </w:p>
  <w:p w:rsidR="00482821" w:rsidRPr="00482821" w:rsidRDefault="00482821" w:rsidP="00482821">
    <w:pPr>
      <w:pStyle w:val="Footer"/>
      <w:pBdr>
        <w:top w:val="thinThickSmallGap" w:sz="24" w:space="1" w:color="622423"/>
      </w:pBdr>
      <w:tabs>
        <w:tab w:val="clear" w:pos="4680"/>
        <w:tab w:val="clear" w:pos="9360"/>
        <w:tab w:val="right" w:pos="9602"/>
      </w:tabs>
      <w:rPr>
        <w:rFonts w:ascii="Cambria" w:hAnsi="Cambria"/>
      </w:rPr>
    </w:pPr>
    <w:r w:rsidRPr="00482821">
      <w:rPr>
        <w:rFonts w:ascii="Cambria" w:hAnsi="Cambria"/>
      </w:rPr>
      <w:tab/>
    </w:r>
  </w:p>
  <w:p w:rsidR="00482821" w:rsidRDefault="00482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079" w:rsidRDefault="00BB4079" w:rsidP="00277E06">
      <w:r>
        <w:separator/>
      </w:r>
    </w:p>
  </w:footnote>
  <w:footnote w:type="continuationSeparator" w:id="0">
    <w:p w:rsidR="00BB4079" w:rsidRDefault="00BB4079" w:rsidP="00277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E06" w:rsidRDefault="00CE6DA6">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37465</wp:posOffset>
              </wp:positionH>
              <wp:positionV relativeFrom="page">
                <wp:posOffset>4581525</wp:posOffset>
              </wp:positionV>
              <wp:extent cx="762000" cy="895350"/>
              <wp:effectExtent l="0" t="0" r="0" b="0"/>
              <wp:wrapNone/>
              <wp:docPr id="5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277E06" w:rsidRPr="00277E06" w:rsidRDefault="00277E06">
                          <w:pPr>
                            <w:jc w:val="center"/>
                            <w:rPr>
                              <w:rFonts w:ascii="Cambria" w:hAnsi="Cambria"/>
                              <w:sz w:val="48"/>
                              <w:szCs w:val="44"/>
                            </w:rPr>
                          </w:pPr>
                          <w:r>
                            <w:fldChar w:fldCharType="begin"/>
                          </w:r>
                          <w:r>
                            <w:instrText xml:space="preserve"> PAGE   \* MERGEFORMAT </w:instrText>
                          </w:r>
                          <w:r>
                            <w:fldChar w:fldCharType="separate"/>
                          </w:r>
                          <w:r w:rsidR="002F58C1" w:rsidRPr="002F58C1">
                            <w:rPr>
                              <w:rFonts w:ascii="Cambria" w:hAnsi="Cambria"/>
                              <w:noProof/>
                              <w:sz w:val="48"/>
                              <w:szCs w:val="44"/>
                            </w:rPr>
                            <w:t>5</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95pt;margin-top:360.75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" o:allowincell="f" stroked="f">
              <v:textbox>
                <w:txbxContent>
                  <w:p w:rsidR="00277E06" w:rsidRPr="00277E06" w:rsidRDefault="00277E06">
                    <w:pPr>
                      <w:jc w:val="center"/>
                      <w:rPr>
                        <w:rFonts w:ascii="Cambria" w:hAnsi="Cambria"/>
                        <w:sz w:val="48"/>
                        <w:szCs w:val="44"/>
                      </w:rPr>
                    </w:pPr>
                    <w:r>
                      <w:fldChar w:fldCharType="begin"/>
                    </w:r>
                    <w:r>
                      <w:instrText xml:space="preserve"> PAGE   \* MERGEFORMAT </w:instrText>
                    </w:r>
                    <w:r>
                      <w:fldChar w:fldCharType="separate"/>
                    </w:r>
                    <w:r w:rsidR="002F58C1" w:rsidRPr="002F58C1">
                      <w:rPr>
                        <w:rFonts w:ascii="Cambria" w:hAnsi="Cambria"/>
                        <w:noProof/>
                        <w:sz w:val="48"/>
                        <w:szCs w:val="44"/>
                      </w:rPr>
                      <w:t>5</w:t>
                    </w:r>
                    <w: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B4"/>
    <w:rsid w:val="00000504"/>
    <w:rsid w:val="000455F4"/>
    <w:rsid w:val="000C6BA4"/>
    <w:rsid w:val="001065FB"/>
    <w:rsid w:val="001066D3"/>
    <w:rsid w:val="00117E34"/>
    <w:rsid w:val="001841B5"/>
    <w:rsid w:val="001C6501"/>
    <w:rsid w:val="001E7622"/>
    <w:rsid w:val="001F5D75"/>
    <w:rsid w:val="00216515"/>
    <w:rsid w:val="00277E06"/>
    <w:rsid w:val="002829DF"/>
    <w:rsid w:val="002843A4"/>
    <w:rsid w:val="002866F8"/>
    <w:rsid w:val="002E1754"/>
    <w:rsid w:val="002E304F"/>
    <w:rsid w:val="002E3F22"/>
    <w:rsid w:val="002F58C1"/>
    <w:rsid w:val="00327124"/>
    <w:rsid w:val="00353DC3"/>
    <w:rsid w:val="00354C3C"/>
    <w:rsid w:val="00367196"/>
    <w:rsid w:val="00374BB4"/>
    <w:rsid w:val="00396706"/>
    <w:rsid w:val="003D2AB3"/>
    <w:rsid w:val="003D3319"/>
    <w:rsid w:val="00400799"/>
    <w:rsid w:val="004128B7"/>
    <w:rsid w:val="00447384"/>
    <w:rsid w:val="00451ABE"/>
    <w:rsid w:val="00482821"/>
    <w:rsid w:val="0049108B"/>
    <w:rsid w:val="00491481"/>
    <w:rsid w:val="004D56A3"/>
    <w:rsid w:val="00500213"/>
    <w:rsid w:val="00507E48"/>
    <w:rsid w:val="0054305C"/>
    <w:rsid w:val="0056544B"/>
    <w:rsid w:val="005B5646"/>
    <w:rsid w:val="005D6981"/>
    <w:rsid w:val="00623E7A"/>
    <w:rsid w:val="006357BF"/>
    <w:rsid w:val="00641DBF"/>
    <w:rsid w:val="006431BD"/>
    <w:rsid w:val="0068294E"/>
    <w:rsid w:val="006B4FFD"/>
    <w:rsid w:val="006F3E9A"/>
    <w:rsid w:val="00704DF7"/>
    <w:rsid w:val="00712E7F"/>
    <w:rsid w:val="00723222"/>
    <w:rsid w:val="00725EDE"/>
    <w:rsid w:val="007358FB"/>
    <w:rsid w:val="007500C0"/>
    <w:rsid w:val="007B36B4"/>
    <w:rsid w:val="00813975"/>
    <w:rsid w:val="00830CFF"/>
    <w:rsid w:val="00861BB0"/>
    <w:rsid w:val="0086650D"/>
    <w:rsid w:val="00890AB4"/>
    <w:rsid w:val="00896D6C"/>
    <w:rsid w:val="008D0AD6"/>
    <w:rsid w:val="0091336B"/>
    <w:rsid w:val="00933375"/>
    <w:rsid w:val="00940F3B"/>
    <w:rsid w:val="00964ED6"/>
    <w:rsid w:val="0098684F"/>
    <w:rsid w:val="0099040F"/>
    <w:rsid w:val="009C26D0"/>
    <w:rsid w:val="009F4C1B"/>
    <w:rsid w:val="00A0367A"/>
    <w:rsid w:val="00A13BE6"/>
    <w:rsid w:val="00A6314E"/>
    <w:rsid w:val="00A63DEA"/>
    <w:rsid w:val="00A703AA"/>
    <w:rsid w:val="00A719C6"/>
    <w:rsid w:val="00A749D8"/>
    <w:rsid w:val="00A76050"/>
    <w:rsid w:val="00AA5AF7"/>
    <w:rsid w:val="00AD0CB3"/>
    <w:rsid w:val="00AD640F"/>
    <w:rsid w:val="00B01220"/>
    <w:rsid w:val="00B0394C"/>
    <w:rsid w:val="00B1664F"/>
    <w:rsid w:val="00B2341F"/>
    <w:rsid w:val="00B34ADA"/>
    <w:rsid w:val="00B44A0F"/>
    <w:rsid w:val="00B91E3D"/>
    <w:rsid w:val="00BA2F97"/>
    <w:rsid w:val="00BB4079"/>
    <w:rsid w:val="00C13495"/>
    <w:rsid w:val="00C34F65"/>
    <w:rsid w:val="00C775CF"/>
    <w:rsid w:val="00CB307F"/>
    <w:rsid w:val="00CE6DA6"/>
    <w:rsid w:val="00D054F8"/>
    <w:rsid w:val="00D211CD"/>
    <w:rsid w:val="00D43DAB"/>
    <w:rsid w:val="00D51C47"/>
    <w:rsid w:val="00DA44E8"/>
    <w:rsid w:val="00DA5423"/>
    <w:rsid w:val="00DC2E59"/>
    <w:rsid w:val="00DD3DD6"/>
    <w:rsid w:val="00E26964"/>
    <w:rsid w:val="00E567BE"/>
    <w:rsid w:val="00E6379A"/>
    <w:rsid w:val="00E8406A"/>
    <w:rsid w:val="00EB462B"/>
    <w:rsid w:val="00EB5D30"/>
    <w:rsid w:val="00EE2C7F"/>
    <w:rsid w:val="00EF14DF"/>
    <w:rsid w:val="00EF3791"/>
    <w:rsid w:val="00F27B67"/>
    <w:rsid w:val="00F35497"/>
    <w:rsid w:val="00F66D9E"/>
    <w:rsid w:val="00F769B6"/>
    <w:rsid w:val="00FB7B3D"/>
    <w:rsid w:val="00FD3101"/>
    <w:rsid w:val="00FE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8B878220-5AF5-4732-AB0B-2554105F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25EDE"/>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Times New Roman"/>
      <w:sz w:val="20"/>
    </w:rPr>
  </w:style>
  <w:style w:type="paragraph" w:styleId="Header">
    <w:name w:val="header"/>
    <w:basedOn w:val="Normal"/>
    <w:link w:val="HeaderChar"/>
    <w:uiPriority w:val="99"/>
    <w:unhideWhenUsed/>
    <w:rsid w:val="00277E06"/>
    <w:pPr>
      <w:tabs>
        <w:tab w:val="center" w:pos="4680"/>
        <w:tab w:val="right" w:pos="9360"/>
      </w:tabs>
    </w:pPr>
  </w:style>
  <w:style w:type="character" w:customStyle="1" w:styleId="HeaderChar">
    <w:name w:val="Header Char"/>
    <w:basedOn w:val="DefaultParagraphFont"/>
    <w:link w:val="Header"/>
    <w:uiPriority w:val="99"/>
    <w:locked/>
    <w:rsid w:val="00277E06"/>
    <w:rPr>
      <w:rFonts w:cs="Times New Roman"/>
      <w:sz w:val="24"/>
    </w:rPr>
  </w:style>
  <w:style w:type="paragraph" w:styleId="Footer">
    <w:name w:val="footer"/>
    <w:basedOn w:val="Normal"/>
    <w:link w:val="FooterChar"/>
    <w:uiPriority w:val="99"/>
    <w:unhideWhenUsed/>
    <w:rsid w:val="00277E06"/>
    <w:pPr>
      <w:tabs>
        <w:tab w:val="center" w:pos="4680"/>
        <w:tab w:val="right" w:pos="9360"/>
      </w:tabs>
    </w:pPr>
  </w:style>
  <w:style w:type="character" w:customStyle="1" w:styleId="FooterChar">
    <w:name w:val="Footer Char"/>
    <w:basedOn w:val="DefaultParagraphFont"/>
    <w:link w:val="Footer"/>
    <w:uiPriority w:val="99"/>
    <w:locked/>
    <w:rsid w:val="00277E06"/>
    <w:rPr>
      <w:rFonts w:cs="Times New Roman"/>
      <w:sz w:val="24"/>
    </w:rPr>
  </w:style>
  <w:style w:type="paragraph" w:styleId="BalloonText">
    <w:name w:val="Balloon Text"/>
    <w:basedOn w:val="Normal"/>
    <w:link w:val="BalloonTextChar"/>
    <w:uiPriority w:val="99"/>
    <w:semiHidden/>
    <w:unhideWhenUsed/>
    <w:rsid w:val="004828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2821"/>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208EC-58D8-4ED1-BDAC-E7739FA7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1298</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From: JHorton288@aol</vt:lpstr>
    </vt:vector>
  </TitlesOfParts>
  <Company>Payan, Alberts, &amp; Thompson, Ltd.</Company>
  <LinksUpToDate>false</LinksUpToDate>
  <CharactersWithSpaces>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JHorton288@aol</dc:title>
  <dc:subject/>
  <dc:creator>jha</dc:creator>
  <cp:keywords/>
  <dc:description/>
  <cp:lastModifiedBy>Alberts, John</cp:lastModifiedBy>
  <cp:revision>2</cp:revision>
  <cp:lastPrinted>2014-06-23T13:44:00Z</cp:lastPrinted>
  <dcterms:created xsi:type="dcterms:W3CDTF">2018-04-30T20:25:00Z</dcterms:created>
  <dcterms:modified xsi:type="dcterms:W3CDTF">2018-04-30T20:25:00Z</dcterms:modified>
</cp:coreProperties>
</file>