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61CCE" w14:textId="77777777" w:rsidR="000101C4" w:rsidRDefault="00B81215" w:rsidP="000101C4">
      <w:pPr>
        <w:spacing w:after="0" w:line="240" w:lineRule="auto"/>
        <w:outlineLvl w:val="0"/>
        <w:rPr>
          <w:rFonts w:ascii="Arial" w:eastAsia="Times New Roman" w:hAnsi="Arial" w:cs="Arial"/>
          <w:b/>
          <w:bCs/>
          <w:kern w:val="36"/>
          <w:sz w:val="36"/>
          <w:szCs w:val="36"/>
        </w:rPr>
      </w:pPr>
      <w:r>
        <w:rPr>
          <w:rFonts w:ascii="Arial" w:eastAsia="Times New Roman" w:hAnsi="Arial" w:cs="Arial"/>
          <w:b/>
          <w:bCs/>
          <w:kern w:val="36"/>
          <w:sz w:val="48"/>
          <w:szCs w:val="48"/>
        </w:rPr>
        <w:t xml:space="preserve">                   </w:t>
      </w:r>
      <w:r w:rsidR="000101C4">
        <w:rPr>
          <w:rFonts w:ascii="Arial" w:eastAsia="Times New Roman" w:hAnsi="Arial" w:cs="Arial"/>
          <w:b/>
          <w:bCs/>
          <w:kern w:val="36"/>
          <w:sz w:val="36"/>
          <w:szCs w:val="36"/>
        </w:rPr>
        <w:t>LEONARD J. BACKER</w:t>
      </w:r>
    </w:p>
    <w:p w14:paraId="46BBE234" w14:textId="77777777" w:rsidR="000101C4" w:rsidRDefault="000101C4" w:rsidP="000101C4">
      <w:pPr>
        <w:spacing w:after="0" w:line="240" w:lineRule="auto"/>
        <w:outlineLvl w:val="0"/>
        <w:rPr>
          <w:rFonts w:ascii="Arial" w:eastAsia="Times New Roman" w:hAnsi="Arial" w:cs="Arial"/>
          <w:b/>
          <w:bCs/>
          <w:kern w:val="36"/>
          <w:sz w:val="36"/>
          <w:szCs w:val="36"/>
        </w:rPr>
      </w:pPr>
    </w:p>
    <w:p w14:paraId="30E1B6CA" w14:textId="77777777" w:rsidR="000101C4" w:rsidRPr="00E02660" w:rsidRDefault="000101C4" w:rsidP="000101C4">
      <w:pPr>
        <w:spacing w:after="0" w:line="240" w:lineRule="auto"/>
        <w:outlineLvl w:val="0"/>
        <w:rPr>
          <w:rFonts w:ascii="Arial" w:eastAsia="Times New Roman" w:hAnsi="Arial" w:cs="Arial"/>
          <w:b/>
          <w:bCs/>
          <w:kern w:val="36"/>
          <w:sz w:val="36"/>
          <w:szCs w:val="36"/>
        </w:rPr>
      </w:pPr>
      <w:r>
        <w:rPr>
          <w:rFonts w:ascii="Arial" w:eastAsia="Times New Roman" w:hAnsi="Arial" w:cs="Arial"/>
          <w:b/>
          <w:color w:val="4472C4" w:themeColor="accent5"/>
        </w:rPr>
        <w:t>RECOGNIZE</w:t>
      </w:r>
      <w:r w:rsidR="007A223C">
        <w:rPr>
          <w:rFonts w:ascii="Arial" w:eastAsia="Times New Roman" w:hAnsi="Arial" w:cs="Arial"/>
          <w:b/>
          <w:color w:val="4472C4" w:themeColor="accent5"/>
        </w:rPr>
        <w:t xml:space="preserve">D AS ONE OF THE </w:t>
      </w:r>
      <w:r w:rsidR="009D05F8">
        <w:rPr>
          <w:rFonts w:ascii="Arial" w:eastAsia="Times New Roman" w:hAnsi="Arial" w:cs="Arial"/>
          <w:b/>
          <w:color w:val="4472C4" w:themeColor="accent5"/>
        </w:rPr>
        <w:t>NATION’S TOP</w:t>
      </w:r>
      <w:r w:rsidR="007A223C">
        <w:rPr>
          <w:rFonts w:ascii="Arial" w:eastAsia="Times New Roman" w:hAnsi="Arial" w:cs="Arial"/>
          <w:b/>
          <w:color w:val="4472C4" w:themeColor="accent5"/>
        </w:rPr>
        <w:t xml:space="preserve"> SEATING </w:t>
      </w:r>
      <w:r w:rsidR="009D05F8">
        <w:rPr>
          <w:rFonts w:ascii="Arial" w:eastAsia="Times New Roman" w:hAnsi="Arial" w:cs="Arial"/>
          <w:b/>
          <w:color w:val="4472C4" w:themeColor="accent5"/>
        </w:rPr>
        <w:t xml:space="preserve">AND FURNITURE EXPERTS </w:t>
      </w:r>
    </w:p>
    <w:p w14:paraId="5E2E2B50" w14:textId="77777777" w:rsidR="000101C4" w:rsidRPr="00144A82" w:rsidRDefault="000101C4" w:rsidP="000101C4">
      <w:pPr>
        <w:spacing w:after="0" w:line="240" w:lineRule="auto"/>
        <w:jc w:val="center"/>
        <w:outlineLvl w:val="0"/>
        <w:rPr>
          <w:rFonts w:ascii="Arial" w:eastAsia="Times New Roman" w:hAnsi="Arial" w:cs="Arial"/>
          <w:b/>
          <w:bCs/>
          <w:kern w:val="36"/>
          <w:sz w:val="48"/>
          <w:szCs w:val="48"/>
        </w:rPr>
      </w:pPr>
    </w:p>
    <w:p w14:paraId="2C40844A" w14:textId="77777777" w:rsidR="000101C4" w:rsidRPr="000101C4" w:rsidRDefault="000101C4" w:rsidP="000101C4">
      <w:pPr>
        <w:rPr>
          <w:rFonts w:ascii="Arial" w:hAnsi="Arial" w:cs="Arial"/>
          <w:b/>
          <w:color w:val="4472C4" w:themeColor="accent5"/>
          <w:sz w:val="24"/>
          <w:szCs w:val="24"/>
        </w:rPr>
      </w:pPr>
      <w:r>
        <w:t xml:space="preserve">                                                   </w:t>
      </w:r>
      <w:r w:rsidRPr="000101C4">
        <w:rPr>
          <w:rStyle w:val="Hyperlink"/>
          <w:rFonts w:ascii="Arial" w:hAnsi="Arial" w:cs="Arial"/>
          <w:b/>
          <w:color w:val="4472C4" w:themeColor="accent5"/>
          <w:sz w:val="24"/>
          <w:szCs w:val="24"/>
        </w:rPr>
        <w:t>www.FurnitureIndustryExpert.com</w:t>
      </w:r>
      <w:r w:rsidRPr="000101C4">
        <w:rPr>
          <w:rFonts w:ascii="Arial" w:hAnsi="Arial" w:cs="Arial"/>
          <w:b/>
          <w:color w:val="4472C4" w:themeColor="accent5"/>
          <w:sz w:val="24"/>
          <w:szCs w:val="24"/>
        </w:rPr>
        <w:t xml:space="preserve">  </w:t>
      </w:r>
    </w:p>
    <w:p w14:paraId="421FD7C2" w14:textId="77777777" w:rsidR="000101C4" w:rsidRPr="000101C4" w:rsidRDefault="000101C4" w:rsidP="000101C4">
      <w:pPr>
        <w:spacing w:after="0" w:line="240" w:lineRule="auto"/>
        <w:rPr>
          <w:rFonts w:ascii="Arial" w:eastAsia="Times New Roman" w:hAnsi="Arial" w:cs="Arial"/>
          <w:b/>
          <w:sz w:val="24"/>
          <w:szCs w:val="24"/>
        </w:rPr>
      </w:pPr>
      <w:r w:rsidRPr="000101C4">
        <w:rPr>
          <w:b/>
        </w:rPr>
        <w:t xml:space="preserve">                                                   </w:t>
      </w:r>
      <w:hyperlink r:id="rId7" w:history="1">
        <w:r w:rsidRPr="000101C4">
          <w:rPr>
            <w:rStyle w:val="Hyperlink"/>
            <w:rFonts w:ascii="Arial" w:eastAsia="Times New Roman" w:hAnsi="Arial" w:cs="Arial"/>
            <w:b/>
            <w:sz w:val="24"/>
            <w:szCs w:val="24"/>
          </w:rPr>
          <w:t>www.UltimoFurniture.com</w:t>
        </w:r>
      </w:hyperlink>
      <w:r w:rsidRPr="000101C4">
        <w:rPr>
          <w:rFonts w:ascii="Arial" w:eastAsia="Times New Roman" w:hAnsi="Arial" w:cs="Arial"/>
          <w:b/>
          <w:sz w:val="24"/>
          <w:szCs w:val="24"/>
        </w:rPr>
        <w:t xml:space="preserve">  </w:t>
      </w:r>
    </w:p>
    <w:p w14:paraId="5AA51540" w14:textId="77777777" w:rsidR="000101C4" w:rsidRPr="000101C4" w:rsidRDefault="000101C4" w:rsidP="000101C4">
      <w:pPr>
        <w:spacing w:after="0" w:line="240" w:lineRule="auto"/>
        <w:rPr>
          <w:rFonts w:ascii="Arial" w:eastAsia="Times New Roman" w:hAnsi="Arial" w:cs="Arial"/>
          <w:b/>
          <w:sz w:val="24"/>
          <w:szCs w:val="24"/>
        </w:rPr>
      </w:pPr>
      <w:r w:rsidRPr="000101C4">
        <w:rPr>
          <w:rFonts w:ascii="Arial" w:eastAsia="Times New Roman" w:hAnsi="Arial" w:cs="Arial"/>
          <w:b/>
          <w:sz w:val="24"/>
          <w:szCs w:val="24"/>
        </w:rPr>
        <w:t xml:space="preserve">                                                      </w:t>
      </w:r>
    </w:p>
    <w:p w14:paraId="0A2D280C" w14:textId="77777777" w:rsidR="000101C4" w:rsidRPr="00053167" w:rsidRDefault="000101C4" w:rsidP="000101C4">
      <w:pPr>
        <w:spacing w:after="0" w:line="240" w:lineRule="auto"/>
        <w:rPr>
          <w:rFonts w:ascii="Arial" w:eastAsia="Times New Roman" w:hAnsi="Arial" w:cs="Arial"/>
          <w:b/>
          <w:sz w:val="24"/>
          <w:szCs w:val="24"/>
        </w:rPr>
      </w:pPr>
      <w:r w:rsidRPr="000101C4">
        <w:rPr>
          <w:rFonts w:ascii="Arial" w:eastAsia="Times New Roman" w:hAnsi="Arial" w:cs="Arial"/>
          <w:b/>
          <w:sz w:val="24"/>
          <w:szCs w:val="24"/>
        </w:rPr>
        <w:t xml:space="preserve">                                      </w:t>
      </w:r>
      <w:hyperlink r:id="rId8" w:history="1">
        <w:r w:rsidR="00053167" w:rsidRPr="00053167">
          <w:rPr>
            <w:rStyle w:val="Hyperlink"/>
            <w:rFonts w:ascii="Arial" w:eastAsia="Times New Roman" w:hAnsi="Arial" w:cs="Arial"/>
            <w:b/>
            <w:sz w:val="24"/>
            <w:szCs w:val="24"/>
          </w:rPr>
          <w:t>www.SeatingExpertWitness.com</w:t>
        </w:r>
      </w:hyperlink>
      <w:r w:rsidR="00053167" w:rsidRPr="00053167">
        <w:rPr>
          <w:rFonts w:ascii="Arial" w:eastAsia="Times New Roman" w:hAnsi="Arial" w:cs="Arial"/>
          <w:b/>
          <w:sz w:val="24"/>
          <w:szCs w:val="24"/>
        </w:rPr>
        <w:t xml:space="preserve">  </w:t>
      </w:r>
    </w:p>
    <w:p w14:paraId="01660824" w14:textId="77777777" w:rsidR="000101C4" w:rsidRDefault="000101C4" w:rsidP="000101C4">
      <w:pPr>
        <w:spacing w:after="0" w:line="240" w:lineRule="auto"/>
        <w:rPr>
          <w:rFonts w:ascii="Arial" w:eastAsia="Times New Roman" w:hAnsi="Arial" w:cs="Arial"/>
          <w:b/>
          <w:sz w:val="24"/>
          <w:szCs w:val="24"/>
        </w:rPr>
      </w:pPr>
    </w:p>
    <w:p w14:paraId="4252EDE6" w14:textId="77777777" w:rsidR="000101C4" w:rsidRDefault="000101C4" w:rsidP="000101C4">
      <w:pPr>
        <w:spacing w:after="0" w:line="240" w:lineRule="auto"/>
        <w:rPr>
          <w:rFonts w:ascii="Arial" w:eastAsia="Times New Roman" w:hAnsi="Arial" w:cs="Arial"/>
          <w:b/>
          <w:sz w:val="24"/>
          <w:szCs w:val="24"/>
        </w:rPr>
      </w:pPr>
      <w:r>
        <w:rPr>
          <w:rFonts w:ascii="Arial" w:eastAsia="Times New Roman" w:hAnsi="Arial" w:cs="Arial"/>
          <w:b/>
          <w:sz w:val="24"/>
          <w:szCs w:val="24"/>
        </w:rPr>
        <w:t xml:space="preserve">                                                                </w:t>
      </w:r>
    </w:p>
    <w:p w14:paraId="027D5977" w14:textId="77777777" w:rsidR="000101C4" w:rsidRPr="00FB250D" w:rsidRDefault="000101C4" w:rsidP="000101C4">
      <w:pPr>
        <w:spacing w:after="0" w:line="240" w:lineRule="auto"/>
        <w:rPr>
          <w:rFonts w:ascii="Arial" w:eastAsia="Times New Roman" w:hAnsi="Arial" w:cs="Arial"/>
          <w:b/>
          <w:sz w:val="24"/>
          <w:szCs w:val="24"/>
        </w:rPr>
      </w:pPr>
      <w:r>
        <w:rPr>
          <w:rFonts w:ascii="Arial" w:hAnsi="Arial" w:cs="Arial"/>
          <w:b/>
          <w:bCs/>
          <w:sz w:val="24"/>
          <w:szCs w:val="24"/>
          <w:lang w:val="en"/>
        </w:rPr>
        <w:t xml:space="preserve">Leonard </w:t>
      </w:r>
      <w:r w:rsidRPr="00256546">
        <w:rPr>
          <w:rFonts w:ascii="Arial" w:hAnsi="Arial" w:cs="Arial"/>
          <w:b/>
          <w:bCs/>
          <w:sz w:val="24"/>
          <w:szCs w:val="24"/>
          <w:lang w:val="en"/>
        </w:rPr>
        <w:t>Backer brings 2</w:t>
      </w:r>
      <w:r>
        <w:rPr>
          <w:rFonts w:ascii="Arial" w:hAnsi="Arial" w:cs="Arial"/>
          <w:b/>
          <w:bCs/>
          <w:sz w:val="24"/>
          <w:szCs w:val="24"/>
          <w:lang w:val="en"/>
        </w:rPr>
        <w:t xml:space="preserve">8 years of successful FURNITURE INDUSTRY, SEATING, MARKETING and MANUFACTURING </w:t>
      </w:r>
      <w:r w:rsidRPr="00256546">
        <w:rPr>
          <w:rFonts w:ascii="Arial" w:hAnsi="Arial" w:cs="Arial"/>
          <w:b/>
          <w:bCs/>
          <w:sz w:val="24"/>
          <w:szCs w:val="24"/>
          <w:lang w:val="en"/>
        </w:rPr>
        <w:t>experience (including development and catalog introduction of 250+ seating and table collections</w:t>
      </w:r>
      <w:r>
        <w:rPr>
          <w:rFonts w:ascii="Arial" w:hAnsi="Arial" w:cs="Arial"/>
          <w:b/>
          <w:bCs/>
          <w:sz w:val="24"/>
          <w:szCs w:val="24"/>
          <w:lang w:val="en"/>
        </w:rPr>
        <w:t xml:space="preserve"> and 100+ custom designs</w:t>
      </w:r>
      <w:r w:rsidRPr="00256546">
        <w:rPr>
          <w:rFonts w:ascii="Arial" w:hAnsi="Arial" w:cs="Arial"/>
          <w:b/>
          <w:bCs/>
          <w:sz w:val="24"/>
          <w:szCs w:val="24"/>
          <w:lang w:val="en"/>
        </w:rPr>
        <w:t xml:space="preserve">), with hands-on expertise in all aspects of </w:t>
      </w:r>
      <w:r>
        <w:rPr>
          <w:rFonts w:ascii="Arial" w:hAnsi="Arial" w:cs="Arial"/>
          <w:b/>
          <w:bCs/>
          <w:sz w:val="24"/>
          <w:szCs w:val="24"/>
          <w:lang w:val="en"/>
        </w:rPr>
        <w:t>manufacturing management, product</w:t>
      </w:r>
      <w:r w:rsidRPr="00256546">
        <w:rPr>
          <w:rFonts w:ascii="Arial" w:hAnsi="Arial" w:cs="Arial"/>
          <w:b/>
          <w:bCs/>
          <w:sz w:val="24"/>
          <w:szCs w:val="24"/>
          <w:lang w:val="en"/>
        </w:rPr>
        <w:t xml:space="preserve"> development, collaborative design, frame construction, </w:t>
      </w:r>
      <w:r>
        <w:rPr>
          <w:rFonts w:ascii="Arial" w:hAnsi="Arial" w:cs="Arial"/>
          <w:b/>
          <w:bCs/>
          <w:sz w:val="24"/>
          <w:szCs w:val="24"/>
          <w:lang w:val="en"/>
        </w:rPr>
        <w:t xml:space="preserve">residential and commercial use, hospitality </w:t>
      </w:r>
      <w:r w:rsidRPr="00256546">
        <w:rPr>
          <w:rFonts w:ascii="Arial" w:hAnsi="Arial" w:cs="Arial"/>
          <w:b/>
          <w:bCs/>
          <w:sz w:val="24"/>
          <w:szCs w:val="24"/>
          <w:lang w:val="en"/>
        </w:rPr>
        <w:t xml:space="preserve">environments, warranty, care and maintenance, </w:t>
      </w:r>
      <w:r w:rsidR="002F27FA">
        <w:rPr>
          <w:rFonts w:ascii="Arial" w:hAnsi="Arial" w:cs="Arial"/>
          <w:b/>
          <w:bCs/>
          <w:sz w:val="24"/>
          <w:szCs w:val="24"/>
          <w:lang w:val="en"/>
        </w:rPr>
        <w:t xml:space="preserve">carton and packaging specifications, </w:t>
      </w:r>
      <w:r>
        <w:rPr>
          <w:rFonts w:ascii="Arial" w:hAnsi="Arial" w:cs="Arial"/>
          <w:b/>
          <w:bCs/>
          <w:sz w:val="24"/>
          <w:szCs w:val="24"/>
          <w:lang w:val="en"/>
        </w:rPr>
        <w:t xml:space="preserve">freight damages, </w:t>
      </w:r>
      <w:r w:rsidR="00A30C7A">
        <w:rPr>
          <w:rFonts w:ascii="Arial" w:hAnsi="Arial" w:cs="Arial"/>
          <w:b/>
          <w:bCs/>
          <w:sz w:val="24"/>
          <w:szCs w:val="24"/>
          <w:lang w:val="en"/>
        </w:rPr>
        <w:t xml:space="preserve">distribution issues, </w:t>
      </w:r>
      <w:r w:rsidRPr="00256546">
        <w:rPr>
          <w:rFonts w:ascii="Arial" w:hAnsi="Arial" w:cs="Arial"/>
          <w:b/>
          <w:bCs/>
          <w:sz w:val="24"/>
          <w:szCs w:val="24"/>
          <w:lang w:val="en"/>
        </w:rPr>
        <w:t xml:space="preserve">user inspections, all types of field issues and product support.  </w:t>
      </w:r>
    </w:p>
    <w:p w14:paraId="1DDDDF0F" w14:textId="77777777" w:rsidR="000101C4" w:rsidRPr="00256546" w:rsidRDefault="000101C4" w:rsidP="000101C4">
      <w:pPr>
        <w:spacing w:after="0" w:line="240" w:lineRule="auto"/>
        <w:rPr>
          <w:rFonts w:ascii="Arial" w:hAnsi="Arial" w:cs="Arial"/>
          <w:b/>
          <w:bCs/>
          <w:sz w:val="24"/>
          <w:szCs w:val="24"/>
          <w:lang w:val="en"/>
        </w:rPr>
      </w:pPr>
    </w:p>
    <w:p w14:paraId="63C2F819" w14:textId="77777777" w:rsidR="000101C4" w:rsidRDefault="000101C4" w:rsidP="000101C4">
      <w:pPr>
        <w:spacing w:after="0" w:line="240" w:lineRule="auto"/>
        <w:rPr>
          <w:rFonts w:ascii="Arial" w:hAnsi="Arial" w:cs="Arial"/>
          <w:b/>
          <w:bCs/>
          <w:sz w:val="24"/>
          <w:szCs w:val="24"/>
          <w:lang w:val="en"/>
        </w:rPr>
      </w:pPr>
      <w:r w:rsidRPr="00256546">
        <w:rPr>
          <w:rFonts w:ascii="Arial" w:hAnsi="Arial" w:cs="Arial"/>
          <w:b/>
          <w:bCs/>
          <w:sz w:val="24"/>
          <w:szCs w:val="24"/>
          <w:lang w:val="en"/>
        </w:rPr>
        <w:t xml:space="preserve">Seating </w:t>
      </w:r>
      <w:r>
        <w:rPr>
          <w:rFonts w:ascii="Arial" w:hAnsi="Arial" w:cs="Arial"/>
          <w:b/>
          <w:bCs/>
          <w:sz w:val="24"/>
          <w:szCs w:val="24"/>
          <w:lang w:val="en"/>
        </w:rPr>
        <w:t>and furniture design are</w:t>
      </w:r>
      <w:r w:rsidRPr="00256546">
        <w:rPr>
          <w:rFonts w:ascii="Arial" w:hAnsi="Arial" w:cs="Arial"/>
          <w:b/>
          <w:bCs/>
          <w:sz w:val="24"/>
          <w:szCs w:val="24"/>
          <w:lang w:val="en"/>
        </w:rPr>
        <w:t xml:space="preserve"> unique </w:t>
      </w:r>
      <w:r>
        <w:rPr>
          <w:rFonts w:ascii="Arial" w:hAnsi="Arial" w:cs="Arial"/>
          <w:b/>
          <w:bCs/>
          <w:sz w:val="24"/>
          <w:szCs w:val="24"/>
          <w:lang w:val="en"/>
        </w:rPr>
        <w:t>disciplines and cannot be gleaned</w:t>
      </w:r>
      <w:r w:rsidRPr="00256546">
        <w:rPr>
          <w:rFonts w:ascii="Arial" w:hAnsi="Arial" w:cs="Arial"/>
          <w:b/>
          <w:bCs/>
          <w:sz w:val="24"/>
          <w:szCs w:val="24"/>
          <w:lang w:val="en"/>
        </w:rPr>
        <w:t xml:space="preserve"> from any textbooks or specific college or graduate school degrees.  The only way to learn all aspects of proper commercial seating</w:t>
      </w:r>
      <w:r>
        <w:rPr>
          <w:rFonts w:ascii="Arial" w:hAnsi="Arial" w:cs="Arial"/>
          <w:b/>
          <w:bCs/>
          <w:sz w:val="24"/>
          <w:szCs w:val="24"/>
          <w:lang w:val="en"/>
        </w:rPr>
        <w:t>, table</w:t>
      </w:r>
      <w:r w:rsidRPr="00256546">
        <w:rPr>
          <w:rFonts w:ascii="Arial" w:hAnsi="Arial" w:cs="Arial"/>
          <w:b/>
          <w:bCs/>
          <w:sz w:val="24"/>
          <w:szCs w:val="24"/>
          <w:lang w:val="en"/>
        </w:rPr>
        <w:t xml:space="preserve"> </w:t>
      </w:r>
      <w:r>
        <w:rPr>
          <w:rFonts w:ascii="Arial" w:hAnsi="Arial" w:cs="Arial"/>
          <w:b/>
          <w:bCs/>
          <w:sz w:val="24"/>
          <w:szCs w:val="24"/>
          <w:lang w:val="en"/>
        </w:rPr>
        <w:t xml:space="preserve">and furniture </w:t>
      </w:r>
      <w:r w:rsidRPr="00256546">
        <w:rPr>
          <w:rFonts w:ascii="Arial" w:hAnsi="Arial" w:cs="Arial"/>
          <w:b/>
          <w:bCs/>
          <w:sz w:val="24"/>
          <w:szCs w:val="24"/>
          <w:lang w:val="en"/>
        </w:rPr>
        <w:t>design, construction and performance</w:t>
      </w:r>
      <w:r>
        <w:rPr>
          <w:rFonts w:ascii="Arial" w:hAnsi="Arial" w:cs="Arial"/>
          <w:b/>
          <w:bCs/>
          <w:sz w:val="24"/>
          <w:szCs w:val="24"/>
          <w:lang w:val="en"/>
        </w:rPr>
        <w:t>,</w:t>
      </w:r>
      <w:r w:rsidRPr="00256546">
        <w:rPr>
          <w:rFonts w:ascii="Arial" w:hAnsi="Arial" w:cs="Arial"/>
          <w:b/>
          <w:bCs/>
          <w:sz w:val="24"/>
          <w:szCs w:val="24"/>
          <w:lang w:val="en"/>
        </w:rPr>
        <w:t xml:space="preserve"> is to spend many years working right alongside many of the world's premier independent product designers and factory resources, from the initial concept rendering stage, through the entire prototyping process, then coordinating with the component</w:t>
      </w:r>
      <w:r>
        <w:rPr>
          <w:rFonts w:ascii="Arial" w:hAnsi="Arial" w:cs="Arial"/>
          <w:b/>
          <w:bCs/>
          <w:sz w:val="24"/>
          <w:szCs w:val="24"/>
          <w:lang w:val="en"/>
        </w:rPr>
        <w:t xml:space="preserve"> suppliers, </w:t>
      </w:r>
      <w:r w:rsidRPr="00256546">
        <w:rPr>
          <w:rFonts w:ascii="Arial" w:hAnsi="Arial" w:cs="Arial"/>
          <w:b/>
          <w:bCs/>
          <w:sz w:val="24"/>
          <w:szCs w:val="24"/>
          <w:lang w:val="en"/>
        </w:rPr>
        <w:t>conducting product testing in laboratory environments and then making sure the products are properly manufactured for the</w:t>
      </w:r>
      <w:r>
        <w:rPr>
          <w:rFonts w:ascii="Arial" w:hAnsi="Arial" w:cs="Arial"/>
          <w:b/>
          <w:bCs/>
          <w:sz w:val="24"/>
          <w:szCs w:val="24"/>
          <w:lang w:val="en"/>
        </w:rPr>
        <w:t>ir</w:t>
      </w:r>
      <w:r w:rsidRPr="00256546">
        <w:rPr>
          <w:rFonts w:ascii="Arial" w:hAnsi="Arial" w:cs="Arial"/>
          <w:b/>
          <w:bCs/>
          <w:sz w:val="24"/>
          <w:szCs w:val="24"/>
          <w:lang w:val="en"/>
        </w:rPr>
        <w:t> targeted markets</w:t>
      </w:r>
      <w:r>
        <w:rPr>
          <w:rFonts w:ascii="Arial" w:hAnsi="Arial" w:cs="Arial"/>
          <w:b/>
          <w:bCs/>
          <w:sz w:val="24"/>
          <w:szCs w:val="24"/>
          <w:lang w:val="en"/>
        </w:rPr>
        <w:t>, intended use and specific types of</w:t>
      </w:r>
      <w:r w:rsidRPr="00256546">
        <w:rPr>
          <w:rFonts w:ascii="Arial" w:hAnsi="Arial" w:cs="Arial"/>
          <w:b/>
          <w:bCs/>
          <w:sz w:val="24"/>
          <w:szCs w:val="24"/>
          <w:lang w:val="en"/>
        </w:rPr>
        <w:t xml:space="preserve"> customers.  </w:t>
      </w:r>
    </w:p>
    <w:p w14:paraId="49B4CA06" w14:textId="77777777" w:rsidR="000101C4" w:rsidRDefault="000101C4" w:rsidP="000101C4">
      <w:pPr>
        <w:spacing w:after="0" w:line="240" w:lineRule="auto"/>
        <w:rPr>
          <w:rFonts w:ascii="Arial" w:hAnsi="Arial" w:cs="Arial"/>
          <w:b/>
          <w:bCs/>
          <w:sz w:val="24"/>
          <w:szCs w:val="24"/>
          <w:lang w:val="en"/>
        </w:rPr>
      </w:pPr>
    </w:p>
    <w:p w14:paraId="37B71415" w14:textId="2CED3A91" w:rsidR="000101C4" w:rsidRPr="00256546" w:rsidRDefault="00634BDC" w:rsidP="000101C4">
      <w:pPr>
        <w:spacing w:after="0" w:line="240" w:lineRule="auto"/>
        <w:rPr>
          <w:rFonts w:ascii="Arial" w:hAnsi="Arial" w:cs="Arial"/>
          <w:b/>
          <w:bCs/>
          <w:sz w:val="24"/>
          <w:szCs w:val="24"/>
          <w:lang w:val="en"/>
        </w:rPr>
      </w:pPr>
      <w:r>
        <w:rPr>
          <w:rFonts w:ascii="Arial" w:hAnsi="Arial" w:cs="Arial"/>
          <w:b/>
          <w:bCs/>
          <w:sz w:val="24"/>
          <w:szCs w:val="24"/>
          <w:lang w:val="en"/>
        </w:rPr>
        <w:t>Unmatched</w:t>
      </w:r>
      <w:r w:rsidR="000101C4">
        <w:rPr>
          <w:rFonts w:ascii="Arial" w:hAnsi="Arial" w:cs="Arial"/>
          <w:b/>
          <w:bCs/>
          <w:sz w:val="24"/>
          <w:szCs w:val="24"/>
          <w:lang w:val="en"/>
        </w:rPr>
        <w:t xml:space="preserve"> knowledge and experience in </w:t>
      </w:r>
      <w:r>
        <w:rPr>
          <w:rFonts w:ascii="Arial" w:hAnsi="Arial" w:cs="Arial"/>
          <w:b/>
          <w:bCs/>
          <w:sz w:val="24"/>
          <w:szCs w:val="24"/>
          <w:lang w:val="en"/>
        </w:rPr>
        <w:t xml:space="preserve">hospitality seating and tables (over 1,000 projects) and </w:t>
      </w:r>
      <w:r w:rsidR="000101C4">
        <w:rPr>
          <w:rFonts w:ascii="Arial" w:hAnsi="Arial" w:cs="Arial"/>
          <w:b/>
          <w:bCs/>
          <w:sz w:val="24"/>
          <w:szCs w:val="24"/>
          <w:lang w:val="en"/>
        </w:rPr>
        <w:t xml:space="preserve">end user markets including hotels, restaurants, cruise ships, fast food, stadiums, casinos, spas, timeshare resorts, residential, retail stores, shopping malls, </w:t>
      </w:r>
      <w:r w:rsidR="002C3CB7">
        <w:rPr>
          <w:rFonts w:ascii="Arial" w:hAnsi="Arial" w:cs="Arial"/>
          <w:b/>
          <w:bCs/>
          <w:sz w:val="24"/>
          <w:szCs w:val="24"/>
          <w:lang w:val="en"/>
        </w:rPr>
        <w:t xml:space="preserve">corporate, </w:t>
      </w:r>
      <w:r w:rsidR="000101C4">
        <w:rPr>
          <w:rFonts w:ascii="Arial" w:hAnsi="Arial" w:cs="Arial"/>
          <w:b/>
          <w:bCs/>
          <w:sz w:val="24"/>
          <w:szCs w:val="24"/>
          <w:lang w:val="en"/>
        </w:rPr>
        <w:t>senior living, healthcare, education and university installations, along with all types of corresponding furniture design, damage, construction defects, alleged abuse and performance issues.</w:t>
      </w:r>
      <w:r w:rsidR="00F53301">
        <w:rPr>
          <w:rFonts w:ascii="Arial" w:hAnsi="Arial" w:cs="Arial"/>
          <w:b/>
          <w:bCs/>
          <w:sz w:val="24"/>
          <w:szCs w:val="24"/>
          <w:lang w:val="en"/>
        </w:rPr>
        <w:t xml:space="preserve"> </w:t>
      </w:r>
      <w:r w:rsidR="00131433">
        <w:rPr>
          <w:rFonts w:ascii="Arial" w:hAnsi="Arial" w:cs="Arial"/>
          <w:b/>
          <w:bCs/>
          <w:sz w:val="24"/>
          <w:szCs w:val="24"/>
          <w:lang w:val="en"/>
        </w:rPr>
        <w:t>Backer’s various manufacturing firms, where he has been a top-level manager, executive, officer or equity owner have designed, developed, manufacture</w:t>
      </w:r>
      <w:r w:rsidR="00C47014">
        <w:rPr>
          <w:rFonts w:ascii="Arial" w:hAnsi="Arial" w:cs="Arial"/>
          <w:b/>
          <w:bCs/>
          <w:sz w:val="24"/>
          <w:szCs w:val="24"/>
          <w:lang w:val="en"/>
        </w:rPr>
        <w:t>d, marketed and sold over $1</w:t>
      </w:r>
      <w:r w:rsidR="00131433">
        <w:rPr>
          <w:rFonts w:ascii="Arial" w:hAnsi="Arial" w:cs="Arial"/>
          <w:b/>
          <w:bCs/>
          <w:sz w:val="24"/>
          <w:szCs w:val="24"/>
          <w:lang w:val="en"/>
        </w:rPr>
        <w:t xml:space="preserve"> billion dollars in seating</w:t>
      </w:r>
      <w:r w:rsidR="0041321F">
        <w:rPr>
          <w:rFonts w:ascii="Arial" w:hAnsi="Arial" w:cs="Arial"/>
          <w:b/>
          <w:bCs/>
          <w:sz w:val="24"/>
          <w:szCs w:val="24"/>
          <w:lang w:val="en"/>
        </w:rPr>
        <w:t>,</w:t>
      </w:r>
      <w:r w:rsidR="00131433">
        <w:rPr>
          <w:rFonts w:ascii="Arial" w:hAnsi="Arial" w:cs="Arial"/>
          <w:b/>
          <w:bCs/>
          <w:sz w:val="24"/>
          <w:szCs w:val="24"/>
          <w:lang w:val="en"/>
        </w:rPr>
        <w:t xml:space="preserve"> tables</w:t>
      </w:r>
      <w:r w:rsidR="0041321F">
        <w:rPr>
          <w:rFonts w:ascii="Arial" w:hAnsi="Arial" w:cs="Arial"/>
          <w:b/>
          <w:bCs/>
          <w:sz w:val="24"/>
          <w:szCs w:val="24"/>
          <w:lang w:val="en"/>
        </w:rPr>
        <w:t xml:space="preserve"> and furniture.</w:t>
      </w:r>
    </w:p>
    <w:p w14:paraId="058A438C" w14:textId="77777777" w:rsidR="000101C4" w:rsidRPr="00256546" w:rsidRDefault="000101C4" w:rsidP="000101C4">
      <w:pPr>
        <w:spacing w:after="0" w:line="240" w:lineRule="auto"/>
        <w:rPr>
          <w:rFonts w:ascii="Arial" w:hAnsi="Arial" w:cs="Arial"/>
          <w:b/>
          <w:bCs/>
          <w:sz w:val="24"/>
          <w:szCs w:val="24"/>
          <w:lang w:val="en"/>
        </w:rPr>
      </w:pPr>
    </w:p>
    <w:p w14:paraId="244E0423" w14:textId="77777777" w:rsidR="00512F57" w:rsidRDefault="000101C4" w:rsidP="00256546">
      <w:pPr>
        <w:spacing w:after="0" w:line="240" w:lineRule="auto"/>
        <w:rPr>
          <w:rFonts w:ascii="Arial" w:hAnsi="Arial" w:cs="Arial"/>
          <w:b/>
          <w:bCs/>
          <w:sz w:val="24"/>
          <w:szCs w:val="24"/>
          <w:lang w:val="en"/>
        </w:rPr>
      </w:pPr>
      <w:r>
        <w:rPr>
          <w:rFonts w:ascii="Arial" w:hAnsi="Arial" w:cs="Arial"/>
          <w:b/>
          <w:bCs/>
          <w:sz w:val="24"/>
          <w:szCs w:val="24"/>
          <w:lang w:val="en"/>
        </w:rPr>
        <w:t xml:space="preserve">All of this can only be observed, learned and then mastered in </w:t>
      </w:r>
      <w:r w:rsidRPr="00256546">
        <w:rPr>
          <w:rFonts w:ascii="Arial" w:hAnsi="Arial" w:cs="Arial"/>
          <w:b/>
          <w:bCs/>
          <w:sz w:val="24"/>
          <w:szCs w:val="24"/>
          <w:lang w:val="en"/>
        </w:rPr>
        <w:t xml:space="preserve">a </w:t>
      </w:r>
      <w:r>
        <w:rPr>
          <w:rFonts w:ascii="Arial" w:hAnsi="Arial" w:cs="Arial"/>
          <w:b/>
          <w:bCs/>
          <w:sz w:val="24"/>
          <w:szCs w:val="24"/>
          <w:lang w:val="en"/>
        </w:rPr>
        <w:t>“</w:t>
      </w:r>
      <w:r w:rsidR="00C551F6">
        <w:rPr>
          <w:rFonts w:ascii="Arial" w:hAnsi="Arial" w:cs="Arial"/>
          <w:b/>
          <w:bCs/>
          <w:sz w:val="24"/>
          <w:szCs w:val="24"/>
          <w:lang w:val="en"/>
        </w:rPr>
        <w:t xml:space="preserve">real world environment".  </w:t>
      </w:r>
      <w:r>
        <w:rPr>
          <w:rFonts w:ascii="Arial" w:hAnsi="Arial" w:cs="Arial"/>
          <w:b/>
          <w:bCs/>
          <w:sz w:val="24"/>
          <w:szCs w:val="24"/>
          <w:lang w:val="en"/>
        </w:rPr>
        <w:t>Having been directly involved in developing more original seating designs than anyone known in the U.S., t</w:t>
      </w:r>
      <w:r w:rsidRPr="00256546">
        <w:rPr>
          <w:rFonts w:ascii="Arial" w:hAnsi="Arial" w:cs="Arial"/>
          <w:b/>
          <w:bCs/>
          <w:sz w:val="24"/>
          <w:szCs w:val="24"/>
          <w:lang w:val="en"/>
        </w:rPr>
        <w:t xml:space="preserve">his is exactly what Leonard </w:t>
      </w:r>
      <w:r>
        <w:rPr>
          <w:rFonts w:ascii="Arial" w:hAnsi="Arial" w:cs="Arial"/>
          <w:b/>
          <w:bCs/>
          <w:sz w:val="24"/>
          <w:szCs w:val="24"/>
          <w:lang w:val="en"/>
        </w:rPr>
        <w:t xml:space="preserve">Backer </w:t>
      </w:r>
      <w:r w:rsidRPr="00256546">
        <w:rPr>
          <w:rFonts w:ascii="Arial" w:hAnsi="Arial" w:cs="Arial"/>
          <w:b/>
          <w:bCs/>
          <w:sz w:val="24"/>
          <w:szCs w:val="24"/>
          <w:lang w:val="en"/>
        </w:rPr>
        <w:t>has accomplished and for what he has been recognized.</w:t>
      </w:r>
    </w:p>
    <w:p w14:paraId="600187FB" w14:textId="77777777" w:rsidR="003E14DA" w:rsidRDefault="007B69A0" w:rsidP="00256546">
      <w:pPr>
        <w:spacing w:after="0" w:line="240" w:lineRule="auto"/>
        <w:rPr>
          <w:rFonts w:ascii="Arial" w:hAnsi="Arial" w:cs="Arial"/>
          <w:b/>
          <w:bCs/>
          <w:sz w:val="24"/>
          <w:szCs w:val="24"/>
          <w:lang w:val="en"/>
        </w:rPr>
      </w:pPr>
      <w:r>
        <w:rPr>
          <w:rFonts w:ascii="Arial" w:hAnsi="Arial" w:cs="Arial"/>
          <w:b/>
          <w:bCs/>
          <w:sz w:val="24"/>
          <w:szCs w:val="24"/>
          <w:lang w:val="en"/>
        </w:rPr>
        <w:lastRenderedPageBreak/>
        <w:t>DETAILED AREAS OF FURNITURE EXPERTISE AND SUCCESSFUL EXPERIENCE</w:t>
      </w:r>
    </w:p>
    <w:p w14:paraId="35CA9D26" w14:textId="77777777" w:rsidR="004041D0" w:rsidRDefault="004041D0" w:rsidP="00256546">
      <w:pPr>
        <w:spacing w:after="0" w:line="240" w:lineRule="auto"/>
        <w:rPr>
          <w:rFonts w:ascii="Arial" w:hAnsi="Arial" w:cs="Arial"/>
          <w:b/>
          <w:bCs/>
          <w:sz w:val="24"/>
          <w:szCs w:val="24"/>
          <w:lang w:val="en"/>
        </w:rPr>
      </w:pPr>
    </w:p>
    <w:p w14:paraId="38FB8309" w14:textId="77777777" w:rsidR="007B69A0" w:rsidRDefault="007B69A0" w:rsidP="00256546">
      <w:pPr>
        <w:spacing w:after="0" w:line="240" w:lineRule="auto"/>
        <w:rPr>
          <w:rFonts w:ascii="Arial" w:hAnsi="Arial" w:cs="Arial"/>
          <w:b/>
          <w:bCs/>
          <w:sz w:val="24"/>
          <w:szCs w:val="24"/>
          <w:lang w:val="en"/>
        </w:rPr>
      </w:pPr>
    </w:p>
    <w:p w14:paraId="23DECE02" w14:textId="060EDDDA" w:rsidR="007B69A0" w:rsidRPr="00191A62" w:rsidRDefault="007B69A0" w:rsidP="007B69A0">
      <w:pPr>
        <w:pStyle w:val="ListParagraph"/>
        <w:numPr>
          <w:ilvl w:val="0"/>
          <w:numId w:val="6"/>
        </w:numPr>
        <w:spacing w:after="0" w:line="240" w:lineRule="auto"/>
        <w:rPr>
          <w:rFonts w:ascii="Arial" w:hAnsi="Arial" w:cs="Arial"/>
          <w:b/>
          <w:bCs/>
          <w:sz w:val="24"/>
          <w:szCs w:val="24"/>
          <w:lang w:val="en"/>
        </w:rPr>
      </w:pPr>
      <w:r w:rsidRPr="007B69A0">
        <w:rPr>
          <w:rFonts w:ascii="Arial" w:hAnsi="Arial" w:cs="Arial"/>
          <w:b/>
          <w:bCs/>
          <w:sz w:val="24"/>
          <w:szCs w:val="24"/>
          <w:lang w:val="en"/>
        </w:rPr>
        <w:t>Product Design and Development</w:t>
      </w:r>
      <w:r>
        <w:rPr>
          <w:rFonts w:ascii="Arial" w:hAnsi="Arial" w:cs="Arial"/>
          <w:b/>
          <w:bCs/>
          <w:sz w:val="24"/>
          <w:szCs w:val="24"/>
          <w:lang w:val="en"/>
        </w:rPr>
        <w:t xml:space="preserve"> – </w:t>
      </w:r>
      <w:r w:rsidRPr="008A2B25">
        <w:rPr>
          <w:rFonts w:ascii="Arial" w:hAnsi="Arial" w:cs="Arial"/>
          <w:b/>
          <w:bCs/>
          <w:color w:val="4472C4" w:themeColor="accent5"/>
          <w:sz w:val="24"/>
          <w:szCs w:val="24"/>
          <w:lang w:val="en"/>
        </w:rPr>
        <w:t>Worked closely with many independent furniture, seating and table designers;</w:t>
      </w:r>
      <w:r w:rsidR="008E302F" w:rsidRPr="008A2B25">
        <w:rPr>
          <w:rFonts w:ascii="Arial" w:hAnsi="Arial" w:cs="Arial"/>
          <w:b/>
          <w:bCs/>
          <w:color w:val="4472C4" w:themeColor="accent5"/>
          <w:sz w:val="24"/>
          <w:szCs w:val="24"/>
          <w:lang w:val="en"/>
        </w:rPr>
        <w:t xml:space="preserve"> both in the U.S. and in Europe.  </w:t>
      </w:r>
      <w:r w:rsidR="00A3035C">
        <w:rPr>
          <w:rFonts w:ascii="Arial" w:hAnsi="Arial" w:cs="Arial"/>
          <w:b/>
          <w:bCs/>
          <w:color w:val="4472C4" w:themeColor="accent5"/>
          <w:sz w:val="24"/>
          <w:szCs w:val="24"/>
        </w:rPr>
        <w:t>C</w:t>
      </w:r>
      <w:r w:rsidR="00A3035C" w:rsidRPr="00A3035C">
        <w:rPr>
          <w:rFonts w:ascii="Arial" w:hAnsi="Arial" w:cs="Arial"/>
          <w:b/>
          <w:bCs/>
          <w:color w:val="4472C4" w:themeColor="accent5"/>
          <w:sz w:val="24"/>
          <w:szCs w:val="24"/>
        </w:rPr>
        <w:t xml:space="preserve">ollaborations included working with world renowned seating designers such as Enrico </w:t>
      </w:r>
      <w:proofErr w:type="spellStart"/>
      <w:r w:rsidR="00A3035C" w:rsidRPr="00A3035C">
        <w:rPr>
          <w:rFonts w:ascii="Arial" w:hAnsi="Arial" w:cs="Arial"/>
          <w:b/>
          <w:bCs/>
          <w:color w:val="4472C4" w:themeColor="accent5"/>
          <w:sz w:val="24"/>
          <w:szCs w:val="24"/>
        </w:rPr>
        <w:t>Franzolini</w:t>
      </w:r>
      <w:proofErr w:type="spellEnd"/>
      <w:r w:rsidR="00A3035C" w:rsidRPr="00A3035C">
        <w:rPr>
          <w:rFonts w:ascii="Arial" w:hAnsi="Arial" w:cs="Arial"/>
          <w:b/>
          <w:bCs/>
          <w:color w:val="4472C4" w:themeColor="accent5"/>
          <w:sz w:val="24"/>
          <w:szCs w:val="24"/>
        </w:rPr>
        <w:t>, Carlo Bartoli, Wolf Schmidt-</w:t>
      </w:r>
      <w:proofErr w:type="spellStart"/>
      <w:r w:rsidR="00A3035C" w:rsidRPr="00A3035C">
        <w:rPr>
          <w:rFonts w:ascii="Arial" w:hAnsi="Arial" w:cs="Arial"/>
          <w:b/>
          <w:bCs/>
          <w:color w:val="4472C4" w:themeColor="accent5"/>
          <w:sz w:val="24"/>
          <w:szCs w:val="24"/>
        </w:rPr>
        <w:t>Bandelow</w:t>
      </w:r>
      <w:proofErr w:type="spellEnd"/>
      <w:r w:rsidR="00A3035C" w:rsidRPr="00A3035C">
        <w:rPr>
          <w:rFonts w:ascii="Arial" w:hAnsi="Arial" w:cs="Arial"/>
          <w:b/>
          <w:bCs/>
          <w:color w:val="4472C4" w:themeColor="accent5"/>
          <w:sz w:val="24"/>
          <w:szCs w:val="24"/>
        </w:rPr>
        <w:t xml:space="preserve">, Paolo </w:t>
      </w:r>
      <w:proofErr w:type="spellStart"/>
      <w:r w:rsidR="00A3035C" w:rsidRPr="00A3035C">
        <w:rPr>
          <w:rFonts w:ascii="Arial" w:hAnsi="Arial" w:cs="Arial"/>
          <w:b/>
          <w:bCs/>
          <w:color w:val="4472C4" w:themeColor="accent5"/>
          <w:sz w:val="24"/>
          <w:szCs w:val="24"/>
        </w:rPr>
        <w:t>Favaretto</w:t>
      </w:r>
      <w:proofErr w:type="spellEnd"/>
      <w:r w:rsidR="00A3035C" w:rsidRPr="00A3035C">
        <w:rPr>
          <w:rFonts w:ascii="Arial" w:hAnsi="Arial" w:cs="Arial"/>
          <w:b/>
          <w:bCs/>
          <w:color w:val="4472C4" w:themeColor="accent5"/>
          <w:sz w:val="24"/>
          <w:szCs w:val="24"/>
        </w:rPr>
        <w:t xml:space="preserve">, Werther </w:t>
      </w:r>
      <w:proofErr w:type="spellStart"/>
      <w:r w:rsidR="00A3035C" w:rsidRPr="00A3035C">
        <w:rPr>
          <w:rFonts w:ascii="Arial" w:hAnsi="Arial" w:cs="Arial"/>
          <w:b/>
          <w:bCs/>
          <w:color w:val="4472C4" w:themeColor="accent5"/>
          <w:sz w:val="24"/>
          <w:szCs w:val="24"/>
        </w:rPr>
        <w:t>Toffoloni</w:t>
      </w:r>
      <w:proofErr w:type="spellEnd"/>
      <w:r w:rsidR="00A3035C" w:rsidRPr="00A3035C">
        <w:rPr>
          <w:rFonts w:ascii="Arial" w:hAnsi="Arial" w:cs="Arial"/>
          <w:b/>
          <w:bCs/>
          <w:color w:val="4472C4" w:themeColor="accent5"/>
          <w:sz w:val="24"/>
          <w:szCs w:val="24"/>
        </w:rPr>
        <w:t xml:space="preserve">, Giorgio </w:t>
      </w:r>
      <w:proofErr w:type="spellStart"/>
      <w:r w:rsidR="00A3035C" w:rsidRPr="00A3035C">
        <w:rPr>
          <w:rFonts w:ascii="Arial" w:hAnsi="Arial" w:cs="Arial"/>
          <w:b/>
          <w:bCs/>
          <w:color w:val="4472C4" w:themeColor="accent5"/>
          <w:sz w:val="24"/>
          <w:szCs w:val="24"/>
        </w:rPr>
        <w:t>Soressi</w:t>
      </w:r>
      <w:proofErr w:type="spellEnd"/>
      <w:r w:rsidR="00A3035C" w:rsidRPr="00A3035C">
        <w:rPr>
          <w:rFonts w:ascii="Arial" w:hAnsi="Arial" w:cs="Arial"/>
          <w:b/>
          <w:bCs/>
          <w:color w:val="4472C4" w:themeColor="accent5"/>
          <w:sz w:val="24"/>
          <w:szCs w:val="24"/>
        </w:rPr>
        <w:t xml:space="preserve">, Mauro </w:t>
      </w:r>
      <w:proofErr w:type="spellStart"/>
      <w:r w:rsidR="00A3035C" w:rsidRPr="00A3035C">
        <w:rPr>
          <w:rFonts w:ascii="Arial" w:hAnsi="Arial" w:cs="Arial"/>
          <w:b/>
          <w:bCs/>
          <w:color w:val="4472C4" w:themeColor="accent5"/>
          <w:sz w:val="24"/>
          <w:szCs w:val="24"/>
        </w:rPr>
        <w:t>Lipparini</w:t>
      </w:r>
      <w:proofErr w:type="spellEnd"/>
      <w:r w:rsidR="00A3035C" w:rsidRPr="00A3035C">
        <w:rPr>
          <w:rFonts w:ascii="Arial" w:hAnsi="Arial" w:cs="Arial"/>
          <w:b/>
          <w:bCs/>
          <w:color w:val="4472C4" w:themeColor="accent5"/>
          <w:sz w:val="24"/>
          <w:szCs w:val="24"/>
        </w:rPr>
        <w:t xml:space="preserve">, Wolfgang </w:t>
      </w:r>
      <w:proofErr w:type="spellStart"/>
      <w:r w:rsidR="00A3035C" w:rsidRPr="00A3035C">
        <w:rPr>
          <w:rFonts w:ascii="Arial" w:hAnsi="Arial" w:cs="Arial"/>
          <w:b/>
          <w:bCs/>
          <w:color w:val="4472C4" w:themeColor="accent5"/>
          <w:sz w:val="24"/>
          <w:szCs w:val="24"/>
        </w:rPr>
        <w:t>Mezger</w:t>
      </w:r>
      <w:proofErr w:type="spellEnd"/>
      <w:r w:rsidR="00A3035C" w:rsidRPr="00A3035C">
        <w:rPr>
          <w:rFonts w:ascii="Arial" w:hAnsi="Arial" w:cs="Arial"/>
          <w:b/>
          <w:bCs/>
          <w:color w:val="4472C4" w:themeColor="accent5"/>
          <w:sz w:val="24"/>
          <w:szCs w:val="24"/>
        </w:rPr>
        <w:t xml:space="preserve"> and Carlo Bimbi.  </w:t>
      </w:r>
      <w:r w:rsidR="008E302F">
        <w:rPr>
          <w:rFonts w:ascii="Arial" w:hAnsi="Arial" w:cs="Arial"/>
          <w:bCs/>
          <w:sz w:val="24"/>
          <w:szCs w:val="24"/>
          <w:lang w:val="en"/>
        </w:rPr>
        <w:t xml:space="preserve">Directed these product development projects from the initial concept and rendering stages, through drawing revisions, prototyping, sample shop visits, frame construction issues, final master sample evaluations and approvals, </w:t>
      </w:r>
      <w:r w:rsidR="0052263A">
        <w:rPr>
          <w:rFonts w:ascii="Arial" w:hAnsi="Arial" w:cs="Arial"/>
          <w:bCs/>
          <w:sz w:val="24"/>
          <w:szCs w:val="24"/>
          <w:lang w:val="en"/>
        </w:rPr>
        <w:t>pre-production set up</w:t>
      </w:r>
      <w:r w:rsidR="003C76C1">
        <w:rPr>
          <w:rFonts w:ascii="Arial" w:hAnsi="Arial" w:cs="Arial"/>
          <w:bCs/>
          <w:sz w:val="24"/>
          <w:szCs w:val="24"/>
          <w:lang w:val="en"/>
        </w:rPr>
        <w:t>, master product samples and factory training.</w:t>
      </w:r>
      <w:r w:rsidR="0091548F">
        <w:rPr>
          <w:rFonts w:ascii="Arial" w:hAnsi="Arial" w:cs="Arial"/>
          <w:bCs/>
          <w:sz w:val="24"/>
          <w:szCs w:val="24"/>
          <w:lang w:val="en"/>
        </w:rPr>
        <w:t xml:space="preserve">  Continually visited domestic and overseas design shows to discern new furniture market trends.</w:t>
      </w:r>
    </w:p>
    <w:p w14:paraId="0361A940" w14:textId="77777777" w:rsidR="00191A62" w:rsidRPr="00191A62" w:rsidRDefault="00191A62" w:rsidP="00191A62">
      <w:pPr>
        <w:pStyle w:val="ListParagraph"/>
        <w:spacing w:after="0" w:line="240" w:lineRule="auto"/>
        <w:ind w:left="810"/>
        <w:rPr>
          <w:rFonts w:ascii="Arial" w:hAnsi="Arial" w:cs="Arial"/>
          <w:b/>
          <w:bCs/>
          <w:sz w:val="24"/>
          <w:szCs w:val="24"/>
          <w:lang w:val="en"/>
        </w:rPr>
      </w:pPr>
    </w:p>
    <w:p w14:paraId="3A1A7638" w14:textId="52449762" w:rsidR="00191A62" w:rsidRPr="00191A62" w:rsidRDefault="00191A62" w:rsidP="00191A62">
      <w:pPr>
        <w:pStyle w:val="ListParagraph"/>
        <w:numPr>
          <w:ilvl w:val="0"/>
          <w:numId w:val="6"/>
        </w:numPr>
        <w:spacing w:after="0" w:line="240" w:lineRule="auto"/>
        <w:rPr>
          <w:rFonts w:ascii="Arial" w:hAnsi="Arial" w:cs="Arial"/>
          <w:sz w:val="24"/>
          <w:szCs w:val="24"/>
          <w:lang w:val="en"/>
        </w:rPr>
      </w:pPr>
      <w:r w:rsidRPr="00E832AF">
        <w:rPr>
          <w:rFonts w:ascii="Arial" w:eastAsia="Times New Roman" w:hAnsi="Arial" w:cs="Arial"/>
          <w:b/>
          <w:bCs/>
          <w:color w:val="000000"/>
          <w:sz w:val="24"/>
          <w:szCs w:val="24"/>
        </w:rPr>
        <w:t xml:space="preserve">Product Evaluations and </w:t>
      </w:r>
      <w:r>
        <w:rPr>
          <w:rFonts w:ascii="Arial" w:eastAsia="Times New Roman" w:hAnsi="Arial" w:cs="Arial"/>
          <w:b/>
          <w:bCs/>
          <w:color w:val="000000"/>
          <w:sz w:val="24"/>
          <w:szCs w:val="24"/>
        </w:rPr>
        <w:t xml:space="preserve">Final </w:t>
      </w:r>
      <w:r w:rsidRPr="00E832AF">
        <w:rPr>
          <w:rFonts w:ascii="Arial" w:eastAsia="Times New Roman" w:hAnsi="Arial" w:cs="Arial"/>
          <w:b/>
          <w:bCs/>
          <w:color w:val="000000"/>
          <w:sz w:val="24"/>
          <w:szCs w:val="24"/>
        </w:rPr>
        <w:t>Approval</w:t>
      </w:r>
      <w:r>
        <w:rPr>
          <w:rFonts w:ascii="Arial" w:eastAsia="Times New Roman" w:hAnsi="Arial" w:cs="Arial"/>
          <w:color w:val="000000"/>
          <w:sz w:val="24"/>
          <w:szCs w:val="24"/>
        </w:rPr>
        <w:t xml:space="preserve"> </w:t>
      </w:r>
      <w:r w:rsidRPr="00E832AF">
        <w:rPr>
          <w:rFonts w:ascii="Arial" w:eastAsia="Times New Roman" w:hAnsi="Arial" w:cs="Arial"/>
          <w:b/>
          <w:bCs/>
          <w:color w:val="000000"/>
          <w:sz w:val="24"/>
          <w:szCs w:val="24"/>
        </w:rPr>
        <w:t>-</w:t>
      </w:r>
      <w:r>
        <w:rPr>
          <w:rFonts w:ascii="Arial" w:eastAsia="Times New Roman" w:hAnsi="Arial" w:cs="Arial"/>
          <w:color w:val="000000"/>
          <w:sz w:val="24"/>
          <w:szCs w:val="24"/>
        </w:rPr>
        <w:t xml:space="preserve"> </w:t>
      </w:r>
      <w:r w:rsidRPr="00FC4304">
        <w:rPr>
          <w:rFonts w:ascii="Arial" w:eastAsia="Times New Roman" w:hAnsi="Arial" w:cs="Arial"/>
          <w:b/>
          <w:bCs/>
          <w:color w:val="5B9BD5" w:themeColor="accent1"/>
          <w:sz w:val="24"/>
          <w:szCs w:val="24"/>
        </w:rPr>
        <w:t xml:space="preserve">Personally evaluated and “sit tested” approximately 2,000 different chair designs; </w:t>
      </w:r>
      <w:r w:rsidRPr="00E832AF">
        <w:rPr>
          <w:rFonts w:ascii="Arial" w:eastAsia="Times New Roman" w:hAnsi="Arial" w:cs="Arial"/>
          <w:color w:val="000000"/>
          <w:sz w:val="24"/>
          <w:szCs w:val="24"/>
        </w:rPr>
        <w:t xml:space="preserve">reviewing these models prior to their potential market introduction for: construction integrity, aesthetics, scale, comfort level, long term durability, ease of maintenance, application for commercial and hospitality heavy use environments, proper overall and inside dimensions and ease of ingress and egress. </w:t>
      </w:r>
    </w:p>
    <w:p w14:paraId="4028C49A" w14:textId="77777777" w:rsidR="00191A62" w:rsidRPr="003C76C1" w:rsidRDefault="00191A62" w:rsidP="00191A62">
      <w:pPr>
        <w:pStyle w:val="ListParagraph"/>
        <w:spacing w:after="0" w:line="240" w:lineRule="auto"/>
        <w:ind w:left="1170"/>
        <w:rPr>
          <w:rFonts w:ascii="Arial" w:hAnsi="Arial" w:cs="Arial"/>
          <w:b/>
          <w:bCs/>
          <w:sz w:val="24"/>
          <w:szCs w:val="24"/>
          <w:lang w:val="en"/>
        </w:rPr>
      </w:pPr>
    </w:p>
    <w:p w14:paraId="3591DF1F" w14:textId="77777777" w:rsidR="003C76C1" w:rsidRDefault="003C76C1" w:rsidP="003C76C1">
      <w:pPr>
        <w:spacing w:after="0" w:line="240" w:lineRule="auto"/>
        <w:rPr>
          <w:rFonts w:ascii="Arial" w:hAnsi="Arial" w:cs="Arial"/>
          <w:b/>
          <w:bCs/>
          <w:sz w:val="24"/>
          <w:szCs w:val="24"/>
          <w:lang w:val="en"/>
        </w:rPr>
      </w:pPr>
    </w:p>
    <w:p w14:paraId="38296B2C" w14:textId="77777777" w:rsidR="003C76C1" w:rsidRPr="003247E8" w:rsidRDefault="003247E8" w:rsidP="003C76C1">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Frame and Component Sourcing – </w:t>
      </w:r>
      <w:r w:rsidRPr="008A2B25">
        <w:rPr>
          <w:rFonts w:ascii="Arial" w:hAnsi="Arial" w:cs="Arial"/>
          <w:b/>
          <w:bCs/>
          <w:color w:val="4472C4" w:themeColor="accent5"/>
          <w:sz w:val="24"/>
          <w:szCs w:val="24"/>
          <w:lang w:val="en"/>
        </w:rPr>
        <w:t xml:space="preserve">Completed </w:t>
      </w:r>
      <w:r w:rsidR="00C84AD0" w:rsidRPr="008A2B25">
        <w:rPr>
          <w:rFonts w:ascii="Arial" w:hAnsi="Arial" w:cs="Arial"/>
          <w:b/>
          <w:bCs/>
          <w:color w:val="4472C4" w:themeColor="accent5"/>
          <w:sz w:val="24"/>
          <w:szCs w:val="24"/>
          <w:lang w:val="en"/>
        </w:rPr>
        <w:t xml:space="preserve">100+ </w:t>
      </w:r>
      <w:r w:rsidRPr="008A2B25">
        <w:rPr>
          <w:rFonts w:ascii="Arial" w:hAnsi="Arial" w:cs="Arial"/>
          <w:b/>
          <w:bCs/>
          <w:color w:val="4472C4" w:themeColor="accent5"/>
          <w:sz w:val="24"/>
          <w:szCs w:val="24"/>
          <w:lang w:val="en"/>
        </w:rPr>
        <w:t xml:space="preserve">detailed factory visits and supplier pre-qualification analyses </w:t>
      </w:r>
      <w:r>
        <w:rPr>
          <w:rFonts w:ascii="Arial" w:hAnsi="Arial" w:cs="Arial"/>
          <w:bCs/>
          <w:sz w:val="24"/>
          <w:szCs w:val="24"/>
          <w:lang w:val="en"/>
        </w:rPr>
        <w:t>to decide if new suppliers could meet targeted levels for product quality and consistency, lead times, volume increases and service and support after the sale.  Initiated agreements where needed</w:t>
      </w:r>
      <w:r w:rsidR="0083052E">
        <w:rPr>
          <w:rFonts w:ascii="Arial" w:hAnsi="Arial" w:cs="Arial"/>
          <w:bCs/>
          <w:sz w:val="24"/>
          <w:szCs w:val="24"/>
          <w:lang w:val="en"/>
        </w:rPr>
        <w:t>,</w:t>
      </w:r>
      <w:r>
        <w:rPr>
          <w:rFonts w:ascii="Arial" w:hAnsi="Arial" w:cs="Arial"/>
          <w:bCs/>
          <w:sz w:val="24"/>
          <w:szCs w:val="24"/>
          <w:lang w:val="en"/>
        </w:rPr>
        <w:t xml:space="preserve"> to further confirm detailed technical specifications and product test</w:t>
      </w:r>
      <w:r w:rsidR="0083052E">
        <w:rPr>
          <w:rFonts w:ascii="Arial" w:hAnsi="Arial" w:cs="Arial"/>
          <w:bCs/>
          <w:sz w:val="24"/>
          <w:szCs w:val="24"/>
          <w:lang w:val="en"/>
        </w:rPr>
        <w:t>ing</w:t>
      </w:r>
      <w:r>
        <w:rPr>
          <w:rFonts w:ascii="Arial" w:hAnsi="Arial" w:cs="Arial"/>
          <w:bCs/>
          <w:sz w:val="24"/>
          <w:szCs w:val="24"/>
          <w:lang w:val="en"/>
        </w:rPr>
        <w:t xml:space="preserve"> results.  In addition to seating and table parts, handled other compon</w:t>
      </w:r>
      <w:r w:rsidR="00BD1306">
        <w:rPr>
          <w:rFonts w:ascii="Arial" w:hAnsi="Arial" w:cs="Arial"/>
          <w:bCs/>
          <w:sz w:val="24"/>
          <w:szCs w:val="24"/>
          <w:lang w:val="en"/>
        </w:rPr>
        <w:t>ents such as seat deck webbing, fabric, leather and</w:t>
      </w:r>
      <w:r>
        <w:rPr>
          <w:rFonts w:ascii="Arial" w:hAnsi="Arial" w:cs="Arial"/>
          <w:bCs/>
          <w:sz w:val="24"/>
          <w:szCs w:val="24"/>
          <w:lang w:val="en"/>
        </w:rPr>
        <w:t xml:space="preserve"> foam.  </w:t>
      </w:r>
    </w:p>
    <w:p w14:paraId="280158B1" w14:textId="77777777" w:rsidR="003247E8" w:rsidRPr="003247E8" w:rsidRDefault="003247E8" w:rsidP="003247E8">
      <w:pPr>
        <w:pStyle w:val="ListParagraph"/>
        <w:rPr>
          <w:rFonts w:ascii="Arial" w:hAnsi="Arial" w:cs="Arial"/>
          <w:b/>
          <w:bCs/>
          <w:sz w:val="24"/>
          <w:szCs w:val="24"/>
          <w:lang w:val="en"/>
        </w:rPr>
      </w:pPr>
    </w:p>
    <w:p w14:paraId="56B452BE" w14:textId="77777777" w:rsidR="00A66AC7" w:rsidRPr="00A66AC7" w:rsidRDefault="0083052E" w:rsidP="00A66AC7">
      <w:pPr>
        <w:pStyle w:val="ListParagraph"/>
        <w:numPr>
          <w:ilvl w:val="0"/>
          <w:numId w:val="6"/>
        </w:numPr>
        <w:spacing w:after="0" w:line="240" w:lineRule="auto"/>
        <w:rPr>
          <w:rFonts w:ascii="Arial" w:hAnsi="Arial" w:cs="Arial"/>
          <w:bCs/>
          <w:sz w:val="24"/>
          <w:szCs w:val="24"/>
          <w:lang w:val="en"/>
        </w:rPr>
      </w:pPr>
      <w:r>
        <w:rPr>
          <w:rFonts w:ascii="Arial" w:hAnsi="Arial" w:cs="Arial"/>
          <w:b/>
          <w:bCs/>
          <w:sz w:val="24"/>
          <w:szCs w:val="24"/>
          <w:lang w:val="en"/>
        </w:rPr>
        <w:t xml:space="preserve">Purchasing and Supplier Relations </w:t>
      </w:r>
      <w:r w:rsidR="00F47F1C">
        <w:rPr>
          <w:rFonts w:ascii="Arial" w:hAnsi="Arial" w:cs="Arial"/>
          <w:b/>
          <w:bCs/>
          <w:sz w:val="24"/>
          <w:szCs w:val="24"/>
          <w:lang w:val="en"/>
        </w:rPr>
        <w:t>–</w:t>
      </w:r>
      <w:r>
        <w:rPr>
          <w:rFonts w:ascii="Arial" w:hAnsi="Arial" w:cs="Arial"/>
          <w:b/>
          <w:bCs/>
          <w:sz w:val="24"/>
          <w:szCs w:val="24"/>
          <w:lang w:val="en"/>
        </w:rPr>
        <w:t xml:space="preserve"> </w:t>
      </w:r>
      <w:r w:rsidR="00F47F1C" w:rsidRPr="008A2B25">
        <w:rPr>
          <w:rFonts w:ascii="Arial" w:hAnsi="Arial" w:cs="Arial"/>
          <w:b/>
          <w:bCs/>
          <w:color w:val="4472C4" w:themeColor="accent5"/>
          <w:sz w:val="24"/>
          <w:szCs w:val="24"/>
          <w:lang w:val="en"/>
        </w:rPr>
        <w:t xml:space="preserve">Continually visited both domestic and overseas factory suppliers </w:t>
      </w:r>
      <w:r w:rsidR="00F47F1C">
        <w:rPr>
          <w:rFonts w:ascii="Arial" w:hAnsi="Arial" w:cs="Arial"/>
          <w:bCs/>
          <w:sz w:val="24"/>
          <w:szCs w:val="24"/>
          <w:lang w:val="en"/>
        </w:rPr>
        <w:t>for pricing negotiations, value engineering ideas, product quality issues, logistical and process improvements and new product programs and initiatives.</w:t>
      </w:r>
      <w:r w:rsidR="008A2B25">
        <w:rPr>
          <w:rFonts w:ascii="Arial" w:hAnsi="Arial" w:cs="Arial"/>
          <w:bCs/>
          <w:sz w:val="24"/>
          <w:szCs w:val="24"/>
          <w:lang w:val="en"/>
        </w:rPr>
        <w:t xml:space="preserve">  Accompanied seven</w:t>
      </w:r>
      <w:r w:rsidR="00782456">
        <w:rPr>
          <w:rFonts w:ascii="Arial" w:hAnsi="Arial" w:cs="Arial"/>
          <w:bCs/>
          <w:sz w:val="24"/>
          <w:szCs w:val="24"/>
          <w:lang w:val="en"/>
        </w:rPr>
        <w:t xml:space="preserve"> different company purchasing managers on overseas factory visits to introduce them to the factory owners, set up clear communications, initiate supply agreements and set up strong protocols to maintain as smooth a relationship as possible with both large and small suppliers.</w:t>
      </w:r>
    </w:p>
    <w:p w14:paraId="5ED7380F" w14:textId="77777777" w:rsidR="00A35507" w:rsidRPr="00A35507" w:rsidRDefault="00A35507" w:rsidP="00A35507">
      <w:pPr>
        <w:pStyle w:val="ListParagraph"/>
        <w:rPr>
          <w:rFonts w:ascii="Arial" w:hAnsi="Arial" w:cs="Arial"/>
          <w:b/>
          <w:bCs/>
          <w:sz w:val="24"/>
          <w:szCs w:val="24"/>
          <w:lang w:val="en"/>
        </w:rPr>
      </w:pPr>
    </w:p>
    <w:p w14:paraId="018E8D04" w14:textId="77777777" w:rsidR="00A35507" w:rsidRPr="00A66AC7" w:rsidRDefault="00DE7915" w:rsidP="003C76C1">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New Product Launch and Manufacturing Set-up – </w:t>
      </w:r>
      <w:r w:rsidRPr="008A2B25">
        <w:rPr>
          <w:rFonts w:ascii="Arial" w:hAnsi="Arial" w:cs="Arial"/>
          <w:b/>
          <w:bCs/>
          <w:color w:val="4472C4" w:themeColor="accent5"/>
          <w:sz w:val="24"/>
          <w:szCs w:val="24"/>
          <w:lang w:val="en"/>
        </w:rPr>
        <w:t>Intimately involved in all final decision making prior to adding any new items (seating or tables) into the catalog.</w:t>
      </w:r>
      <w:r w:rsidR="00221DBF" w:rsidRPr="008A2B25">
        <w:rPr>
          <w:rFonts w:ascii="Arial" w:hAnsi="Arial" w:cs="Arial"/>
          <w:b/>
          <w:bCs/>
          <w:color w:val="4472C4" w:themeColor="accent5"/>
          <w:sz w:val="24"/>
          <w:szCs w:val="24"/>
          <w:lang w:val="en"/>
        </w:rPr>
        <w:t xml:space="preserve">  </w:t>
      </w:r>
      <w:r w:rsidR="00384492">
        <w:rPr>
          <w:rFonts w:ascii="Arial" w:hAnsi="Arial" w:cs="Arial"/>
          <w:bCs/>
          <w:sz w:val="24"/>
          <w:szCs w:val="24"/>
          <w:lang w:val="en"/>
        </w:rPr>
        <w:t>Completed gross margin analyse</w:t>
      </w:r>
      <w:r w:rsidR="00221DBF">
        <w:rPr>
          <w:rFonts w:ascii="Arial" w:hAnsi="Arial" w:cs="Arial"/>
          <w:bCs/>
          <w:sz w:val="24"/>
          <w:szCs w:val="24"/>
          <w:lang w:val="en"/>
        </w:rPr>
        <w:t xml:space="preserve">s and presented to senior management.  Approved all final internal costing sheets (analyzing labor – materials – overhead allocations).  Worked closely with purchasing, </w:t>
      </w:r>
      <w:r w:rsidR="00221DBF">
        <w:rPr>
          <w:rFonts w:ascii="Arial" w:hAnsi="Arial" w:cs="Arial"/>
          <w:bCs/>
          <w:sz w:val="24"/>
          <w:szCs w:val="24"/>
          <w:lang w:val="en"/>
        </w:rPr>
        <w:lastRenderedPageBreak/>
        <w:t>manufacturing and engineering areas to finalize detailed bills of materials for each new product.</w:t>
      </w:r>
    </w:p>
    <w:p w14:paraId="54C485B4" w14:textId="77777777" w:rsidR="00A66AC7" w:rsidRPr="00A66AC7" w:rsidRDefault="00A66AC7" w:rsidP="00A66AC7">
      <w:pPr>
        <w:pStyle w:val="ListParagraph"/>
        <w:rPr>
          <w:rFonts w:ascii="Arial" w:hAnsi="Arial" w:cs="Arial"/>
          <w:b/>
          <w:bCs/>
          <w:sz w:val="24"/>
          <w:szCs w:val="24"/>
          <w:lang w:val="en"/>
        </w:rPr>
      </w:pPr>
    </w:p>
    <w:p w14:paraId="124A2D86" w14:textId="77777777" w:rsidR="00116B2A" w:rsidRPr="0003797B" w:rsidRDefault="00A66AC7" w:rsidP="0003797B">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Manufacturing and Factory Floor – </w:t>
      </w:r>
      <w:r w:rsidRPr="00A66AC7">
        <w:rPr>
          <w:rFonts w:ascii="Arial" w:hAnsi="Arial" w:cs="Arial"/>
          <w:bCs/>
          <w:sz w:val="24"/>
          <w:szCs w:val="24"/>
          <w:lang w:val="en"/>
        </w:rPr>
        <w:t>Many years of</w:t>
      </w:r>
      <w:r>
        <w:rPr>
          <w:rFonts w:ascii="Arial" w:hAnsi="Arial" w:cs="Arial"/>
          <w:b/>
          <w:bCs/>
          <w:sz w:val="24"/>
          <w:szCs w:val="24"/>
          <w:lang w:val="en"/>
        </w:rPr>
        <w:t xml:space="preserve"> </w:t>
      </w:r>
      <w:r>
        <w:rPr>
          <w:rFonts w:ascii="Arial" w:hAnsi="Arial" w:cs="Arial"/>
          <w:bCs/>
          <w:sz w:val="24"/>
          <w:szCs w:val="24"/>
          <w:lang w:val="en"/>
        </w:rPr>
        <w:t>h</w:t>
      </w:r>
      <w:r w:rsidRPr="00A66AC7">
        <w:rPr>
          <w:rFonts w:ascii="Arial" w:hAnsi="Arial" w:cs="Arial"/>
          <w:bCs/>
          <w:sz w:val="24"/>
          <w:szCs w:val="24"/>
          <w:lang w:val="en"/>
        </w:rPr>
        <w:t xml:space="preserve">ands-on experience in all phases of </w:t>
      </w:r>
      <w:r w:rsidRPr="008A2B25">
        <w:rPr>
          <w:rFonts w:ascii="Arial" w:hAnsi="Arial" w:cs="Arial"/>
          <w:b/>
          <w:bCs/>
          <w:color w:val="4472C4" w:themeColor="accent5"/>
          <w:sz w:val="24"/>
          <w:szCs w:val="24"/>
          <w:lang w:val="en"/>
        </w:rPr>
        <w:t>wood furniture</w:t>
      </w:r>
      <w:r w:rsidRPr="008A2B25">
        <w:rPr>
          <w:rFonts w:ascii="Arial" w:hAnsi="Arial" w:cs="Arial"/>
          <w:bCs/>
          <w:color w:val="4472C4" w:themeColor="accent5"/>
          <w:sz w:val="24"/>
          <w:szCs w:val="24"/>
          <w:lang w:val="en"/>
        </w:rPr>
        <w:t xml:space="preserve"> </w:t>
      </w:r>
      <w:r w:rsidRPr="00A66AC7">
        <w:rPr>
          <w:rFonts w:ascii="Arial" w:hAnsi="Arial" w:cs="Arial"/>
          <w:bCs/>
          <w:sz w:val="24"/>
          <w:szCs w:val="24"/>
          <w:lang w:val="en"/>
        </w:rPr>
        <w:t>production</w:t>
      </w:r>
      <w:r>
        <w:rPr>
          <w:rFonts w:ascii="Arial" w:hAnsi="Arial" w:cs="Arial"/>
          <w:bCs/>
          <w:sz w:val="24"/>
          <w:szCs w:val="24"/>
          <w:lang w:val="en"/>
        </w:rPr>
        <w:t>,</w:t>
      </w:r>
      <w:r w:rsidRPr="00A66AC7">
        <w:rPr>
          <w:rFonts w:ascii="Arial" w:hAnsi="Arial" w:cs="Arial"/>
          <w:bCs/>
          <w:sz w:val="24"/>
          <w:szCs w:val="24"/>
          <w:lang w:val="en"/>
        </w:rPr>
        <w:t xml:space="preserve"> including:  assembly, glue up, sanding,</w:t>
      </w:r>
      <w:r>
        <w:rPr>
          <w:rFonts w:ascii="Arial" w:hAnsi="Arial" w:cs="Arial"/>
          <w:bCs/>
          <w:sz w:val="24"/>
          <w:szCs w:val="24"/>
          <w:lang w:val="en"/>
        </w:rPr>
        <w:t xml:space="preserve"> finishing, </w:t>
      </w:r>
      <w:r w:rsidR="002E7EC0">
        <w:rPr>
          <w:rFonts w:ascii="Arial" w:hAnsi="Arial" w:cs="Arial"/>
          <w:bCs/>
          <w:sz w:val="24"/>
          <w:szCs w:val="24"/>
          <w:lang w:val="en"/>
        </w:rPr>
        <w:t xml:space="preserve">cut and sew, </w:t>
      </w:r>
      <w:r>
        <w:rPr>
          <w:rFonts w:ascii="Arial" w:hAnsi="Arial" w:cs="Arial"/>
          <w:bCs/>
          <w:sz w:val="24"/>
          <w:szCs w:val="24"/>
          <w:lang w:val="en"/>
        </w:rPr>
        <w:t>upholstery, quality inspection, pack and wrap, shipping.</w:t>
      </w:r>
      <w:r w:rsidR="0003797B">
        <w:rPr>
          <w:rFonts w:ascii="Arial" w:hAnsi="Arial" w:cs="Arial"/>
          <w:bCs/>
          <w:sz w:val="24"/>
          <w:szCs w:val="24"/>
          <w:lang w:val="en"/>
        </w:rPr>
        <w:t xml:space="preserve">  Familiar with various wood species including European beech, maple, oak, ash, veneer, beech and maple plywood.</w:t>
      </w:r>
      <w:r>
        <w:rPr>
          <w:rFonts w:ascii="Arial" w:hAnsi="Arial" w:cs="Arial"/>
          <w:bCs/>
          <w:sz w:val="24"/>
          <w:szCs w:val="24"/>
          <w:lang w:val="en"/>
        </w:rPr>
        <w:t xml:space="preserve">  Also experienced in </w:t>
      </w:r>
      <w:r w:rsidRPr="008A2B25">
        <w:rPr>
          <w:rFonts w:ascii="Arial" w:hAnsi="Arial" w:cs="Arial"/>
          <w:b/>
          <w:bCs/>
          <w:color w:val="4472C4" w:themeColor="accent5"/>
          <w:sz w:val="24"/>
          <w:szCs w:val="24"/>
          <w:lang w:val="en"/>
        </w:rPr>
        <w:t>metal furniture</w:t>
      </w:r>
      <w:r w:rsidRPr="008A2B25">
        <w:rPr>
          <w:rFonts w:ascii="Arial" w:hAnsi="Arial" w:cs="Arial"/>
          <w:bCs/>
          <w:color w:val="4472C4" w:themeColor="accent5"/>
          <w:sz w:val="24"/>
          <w:szCs w:val="24"/>
          <w:lang w:val="en"/>
        </w:rPr>
        <w:t xml:space="preserve"> </w:t>
      </w:r>
      <w:r>
        <w:rPr>
          <w:rFonts w:ascii="Arial" w:hAnsi="Arial" w:cs="Arial"/>
          <w:bCs/>
          <w:sz w:val="24"/>
          <w:szCs w:val="24"/>
          <w:lang w:val="en"/>
        </w:rPr>
        <w:t>production, including:  raw steel frame preparation, round steel tube bendi</w:t>
      </w:r>
      <w:r w:rsidR="001E4080">
        <w:rPr>
          <w:rFonts w:ascii="Arial" w:hAnsi="Arial" w:cs="Arial"/>
          <w:bCs/>
          <w:sz w:val="24"/>
          <w:szCs w:val="24"/>
          <w:lang w:val="en"/>
        </w:rPr>
        <w:t>ng, aluminum square tube</w:t>
      </w:r>
      <w:r>
        <w:rPr>
          <w:rFonts w:ascii="Arial" w:hAnsi="Arial" w:cs="Arial"/>
          <w:bCs/>
          <w:sz w:val="24"/>
          <w:szCs w:val="24"/>
          <w:lang w:val="en"/>
        </w:rPr>
        <w:t>, welding, ch</w:t>
      </w:r>
      <w:r w:rsidR="002E7EC0">
        <w:rPr>
          <w:rFonts w:ascii="Arial" w:hAnsi="Arial" w:cs="Arial"/>
          <w:bCs/>
          <w:sz w:val="24"/>
          <w:szCs w:val="24"/>
          <w:lang w:val="en"/>
        </w:rPr>
        <w:t xml:space="preserve">rome plating and powder coating.  Familiar with </w:t>
      </w:r>
      <w:r w:rsidR="002E7EC0" w:rsidRPr="002E7EC0">
        <w:rPr>
          <w:rFonts w:ascii="Arial" w:hAnsi="Arial" w:cs="Arial"/>
          <w:b/>
          <w:bCs/>
          <w:color w:val="4472C4" w:themeColor="accent5"/>
          <w:sz w:val="24"/>
          <w:szCs w:val="24"/>
          <w:lang w:val="en"/>
        </w:rPr>
        <w:t>plastic furniture</w:t>
      </w:r>
      <w:r w:rsidR="002E7EC0">
        <w:rPr>
          <w:rFonts w:ascii="Arial" w:hAnsi="Arial" w:cs="Arial"/>
          <w:b/>
          <w:bCs/>
          <w:color w:val="4472C4" w:themeColor="accent5"/>
          <w:sz w:val="24"/>
          <w:szCs w:val="24"/>
          <w:lang w:val="en"/>
        </w:rPr>
        <w:t>;</w:t>
      </w:r>
      <w:r w:rsidR="002E7EC0" w:rsidRPr="002E7EC0">
        <w:rPr>
          <w:rFonts w:ascii="Arial" w:hAnsi="Arial" w:cs="Arial"/>
          <w:bCs/>
          <w:color w:val="4472C4" w:themeColor="accent5"/>
          <w:sz w:val="24"/>
          <w:szCs w:val="24"/>
          <w:lang w:val="en"/>
        </w:rPr>
        <w:t xml:space="preserve"> </w:t>
      </w:r>
      <w:r w:rsidR="002E7EC0">
        <w:rPr>
          <w:rFonts w:ascii="Arial" w:hAnsi="Arial" w:cs="Arial"/>
          <w:bCs/>
          <w:sz w:val="24"/>
          <w:szCs w:val="24"/>
          <w:lang w:val="en"/>
        </w:rPr>
        <w:t>prototyping and mold</w:t>
      </w:r>
      <w:r w:rsidR="00470DB6">
        <w:rPr>
          <w:rFonts w:ascii="Arial" w:hAnsi="Arial" w:cs="Arial"/>
          <w:bCs/>
          <w:sz w:val="24"/>
          <w:szCs w:val="24"/>
          <w:lang w:val="en"/>
        </w:rPr>
        <w:t>-</w:t>
      </w:r>
      <w:r w:rsidR="002E7EC0">
        <w:rPr>
          <w:rFonts w:ascii="Arial" w:hAnsi="Arial" w:cs="Arial"/>
          <w:bCs/>
          <w:sz w:val="24"/>
          <w:szCs w:val="24"/>
          <w:lang w:val="en"/>
        </w:rPr>
        <w:t>based manufacturing.</w:t>
      </w:r>
      <w:r>
        <w:rPr>
          <w:rFonts w:ascii="Arial" w:hAnsi="Arial" w:cs="Arial"/>
          <w:bCs/>
          <w:sz w:val="24"/>
          <w:szCs w:val="24"/>
          <w:lang w:val="en"/>
        </w:rPr>
        <w:t xml:space="preserve">  </w:t>
      </w:r>
    </w:p>
    <w:p w14:paraId="42C13889" w14:textId="77777777" w:rsidR="002E10D6" w:rsidRPr="002E10D6" w:rsidRDefault="00A66AC7" w:rsidP="00A66AC7">
      <w:pPr>
        <w:pStyle w:val="ListParagraph"/>
        <w:tabs>
          <w:tab w:val="left" w:pos="7155"/>
        </w:tabs>
        <w:rPr>
          <w:rFonts w:ascii="Arial" w:hAnsi="Arial" w:cs="Arial"/>
          <w:b/>
          <w:bCs/>
          <w:sz w:val="24"/>
          <w:szCs w:val="24"/>
          <w:lang w:val="en"/>
        </w:rPr>
      </w:pPr>
      <w:r>
        <w:rPr>
          <w:rFonts w:ascii="Arial" w:hAnsi="Arial" w:cs="Arial"/>
          <w:b/>
          <w:bCs/>
          <w:sz w:val="24"/>
          <w:szCs w:val="24"/>
          <w:lang w:val="en"/>
        </w:rPr>
        <w:tab/>
      </w:r>
    </w:p>
    <w:p w14:paraId="09A2A4DB" w14:textId="77777777" w:rsidR="002E10D6" w:rsidRPr="00CE2976" w:rsidRDefault="008E7F79" w:rsidP="003C76C1">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Negotiated and </w:t>
      </w:r>
      <w:r w:rsidR="00F71747">
        <w:rPr>
          <w:rFonts w:ascii="Arial" w:hAnsi="Arial" w:cs="Arial"/>
          <w:b/>
          <w:bCs/>
          <w:sz w:val="24"/>
          <w:szCs w:val="24"/>
          <w:lang w:val="en"/>
        </w:rPr>
        <w:t>Managed Var</w:t>
      </w:r>
      <w:r>
        <w:rPr>
          <w:rFonts w:ascii="Arial" w:hAnsi="Arial" w:cs="Arial"/>
          <w:b/>
          <w:bCs/>
          <w:sz w:val="24"/>
          <w:szCs w:val="24"/>
          <w:lang w:val="en"/>
        </w:rPr>
        <w:t>ious Private Label</w:t>
      </w:r>
      <w:r w:rsidR="00F71747">
        <w:rPr>
          <w:rFonts w:ascii="Arial" w:hAnsi="Arial" w:cs="Arial"/>
          <w:b/>
          <w:bCs/>
          <w:sz w:val="24"/>
          <w:szCs w:val="24"/>
          <w:lang w:val="en"/>
        </w:rPr>
        <w:t xml:space="preserve"> Agreements – </w:t>
      </w:r>
      <w:r w:rsidR="00F71747" w:rsidRPr="00AD5A43">
        <w:rPr>
          <w:rFonts w:ascii="Arial" w:hAnsi="Arial" w:cs="Arial"/>
          <w:bCs/>
          <w:sz w:val="24"/>
          <w:szCs w:val="24"/>
          <w:lang w:val="en"/>
        </w:rPr>
        <w:t xml:space="preserve">Set up my firms as </w:t>
      </w:r>
      <w:r w:rsidRPr="00AD5A43">
        <w:rPr>
          <w:rFonts w:ascii="Arial" w:hAnsi="Arial" w:cs="Arial"/>
          <w:bCs/>
          <w:sz w:val="24"/>
          <w:szCs w:val="24"/>
          <w:lang w:val="en"/>
        </w:rPr>
        <w:t>reliable,</w:t>
      </w:r>
      <w:r>
        <w:rPr>
          <w:rFonts w:ascii="Arial" w:hAnsi="Arial" w:cs="Arial"/>
          <w:b/>
          <w:bCs/>
          <w:color w:val="4472C4" w:themeColor="accent5"/>
          <w:sz w:val="24"/>
          <w:szCs w:val="24"/>
          <w:lang w:val="en"/>
        </w:rPr>
        <w:t xml:space="preserve"> </w:t>
      </w:r>
      <w:r w:rsidR="008A2B25" w:rsidRPr="008A2B25">
        <w:rPr>
          <w:rFonts w:ascii="Arial" w:hAnsi="Arial" w:cs="Arial"/>
          <w:b/>
          <w:bCs/>
          <w:color w:val="4472C4" w:themeColor="accent5"/>
          <w:sz w:val="24"/>
          <w:szCs w:val="24"/>
          <w:lang w:val="en"/>
        </w:rPr>
        <w:t xml:space="preserve">high volume </w:t>
      </w:r>
      <w:r w:rsidR="00F71747" w:rsidRPr="008A2B25">
        <w:rPr>
          <w:rFonts w:ascii="Arial" w:hAnsi="Arial" w:cs="Arial"/>
          <w:b/>
          <w:bCs/>
          <w:color w:val="4472C4" w:themeColor="accent5"/>
          <w:sz w:val="24"/>
          <w:szCs w:val="24"/>
          <w:lang w:val="en"/>
        </w:rPr>
        <w:t>private label suppliers to various well known branded furniture companies including Knoll, Herman Miller</w:t>
      </w:r>
      <w:r w:rsidR="00F71747">
        <w:rPr>
          <w:rFonts w:ascii="Arial" w:hAnsi="Arial" w:cs="Arial"/>
          <w:bCs/>
          <w:sz w:val="24"/>
          <w:szCs w:val="24"/>
          <w:lang w:val="en"/>
        </w:rPr>
        <w:t>, Halcon, Wieland and SMED (division of Haworth).</w:t>
      </w:r>
      <w:r w:rsidR="009913E1">
        <w:rPr>
          <w:rFonts w:ascii="Arial" w:hAnsi="Arial" w:cs="Arial"/>
          <w:bCs/>
          <w:sz w:val="24"/>
          <w:szCs w:val="24"/>
          <w:lang w:val="en"/>
        </w:rPr>
        <w:t xml:space="preserve">  Our products were shipped out under their names, fully manufactured in cartons to their final warehouse destinations or dealers throughout the U.S.</w:t>
      </w:r>
    </w:p>
    <w:p w14:paraId="3F9B2B2B" w14:textId="77777777" w:rsidR="00CE2976" w:rsidRPr="00CE2976" w:rsidRDefault="00CE2976" w:rsidP="00CE2976">
      <w:pPr>
        <w:pStyle w:val="ListParagraph"/>
        <w:rPr>
          <w:rFonts w:ascii="Arial" w:hAnsi="Arial" w:cs="Arial"/>
          <w:b/>
          <w:bCs/>
          <w:sz w:val="24"/>
          <w:szCs w:val="24"/>
          <w:lang w:val="en"/>
        </w:rPr>
      </w:pPr>
    </w:p>
    <w:p w14:paraId="3ED3E0A5" w14:textId="77777777" w:rsidR="00C918EC" w:rsidRDefault="00CE2976" w:rsidP="00C044B5">
      <w:pPr>
        <w:pStyle w:val="ListParagraph"/>
        <w:spacing w:after="0" w:line="240" w:lineRule="auto"/>
        <w:rPr>
          <w:rFonts w:ascii="Arial" w:hAnsi="Arial" w:cs="Arial"/>
          <w:bCs/>
          <w:sz w:val="24"/>
          <w:szCs w:val="24"/>
          <w:lang w:val="en"/>
        </w:rPr>
      </w:pPr>
      <w:r w:rsidRPr="00CD6A48">
        <w:rPr>
          <w:rFonts w:ascii="Arial" w:hAnsi="Arial" w:cs="Arial"/>
          <w:bCs/>
          <w:sz w:val="24"/>
          <w:szCs w:val="24"/>
          <w:lang w:val="en"/>
        </w:rPr>
        <w:t>Also negotiated private label agreements where</w:t>
      </w:r>
      <w:r w:rsidRPr="00CD6A48">
        <w:rPr>
          <w:rFonts w:ascii="Arial" w:hAnsi="Arial" w:cs="Arial"/>
          <w:b/>
          <w:bCs/>
          <w:sz w:val="24"/>
          <w:szCs w:val="24"/>
          <w:lang w:val="en"/>
        </w:rPr>
        <w:t xml:space="preserve"> </w:t>
      </w:r>
      <w:r w:rsidRPr="008A2B25">
        <w:rPr>
          <w:rFonts w:ascii="Arial" w:hAnsi="Arial" w:cs="Arial"/>
          <w:b/>
          <w:bCs/>
          <w:color w:val="4472C4" w:themeColor="accent5"/>
          <w:sz w:val="24"/>
          <w:szCs w:val="24"/>
          <w:lang w:val="en"/>
        </w:rPr>
        <w:t xml:space="preserve">certain domestic table </w:t>
      </w:r>
      <w:r w:rsidR="006D71A7" w:rsidRPr="008A2B25">
        <w:rPr>
          <w:rFonts w:ascii="Arial" w:hAnsi="Arial" w:cs="Arial"/>
          <w:b/>
          <w:bCs/>
          <w:color w:val="4472C4" w:themeColor="accent5"/>
          <w:sz w:val="24"/>
          <w:szCs w:val="24"/>
          <w:lang w:val="en"/>
        </w:rPr>
        <w:t xml:space="preserve">and lounge seating </w:t>
      </w:r>
      <w:r w:rsidRPr="008A2B25">
        <w:rPr>
          <w:rFonts w:ascii="Arial" w:hAnsi="Arial" w:cs="Arial"/>
          <w:b/>
          <w:bCs/>
          <w:color w:val="4472C4" w:themeColor="accent5"/>
          <w:sz w:val="24"/>
          <w:szCs w:val="24"/>
          <w:lang w:val="en"/>
        </w:rPr>
        <w:t xml:space="preserve">suppliers would manufacture and ship complete </w:t>
      </w:r>
      <w:r w:rsidR="006D71A7" w:rsidRPr="008A2B25">
        <w:rPr>
          <w:rFonts w:ascii="Arial" w:hAnsi="Arial" w:cs="Arial"/>
          <w:b/>
          <w:bCs/>
          <w:color w:val="4472C4" w:themeColor="accent5"/>
          <w:sz w:val="24"/>
          <w:szCs w:val="24"/>
          <w:lang w:val="en"/>
        </w:rPr>
        <w:t xml:space="preserve">chairs and </w:t>
      </w:r>
      <w:r w:rsidRPr="008A2B25">
        <w:rPr>
          <w:rFonts w:ascii="Arial" w:hAnsi="Arial" w:cs="Arial"/>
          <w:b/>
          <w:bCs/>
          <w:color w:val="4472C4" w:themeColor="accent5"/>
          <w:sz w:val="24"/>
          <w:szCs w:val="24"/>
          <w:lang w:val="en"/>
        </w:rPr>
        <w:t>tables to our catalog specifications</w:t>
      </w:r>
      <w:r>
        <w:rPr>
          <w:rFonts w:ascii="Arial" w:hAnsi="Arial" w:cs="Arial"/>
          <w:bCs/>
          <w:sz w:val="24"/>
          <w:szCs w:val="24"/>
          <w:lang w:val="en"/>
        </w:rPr>
        <w:t>, matching our wood or metal finishes</w:t>
      </w:r>
      <w:r w:rsidR="006D71A7">
        <w:rPr>
          <w:rFonts w:ascii="Arial" w:hAnsi="Arial" w:cs="Arial"/>
          <w:bCs/>
          <w:sz w:val="24"/>
          <w:szCs w:val="24"/>
          <w:lang w:val="en"/>
        </w:rPr>
        <w:t>,</w:t>
      </w:r>
      <w:r>
        <w:rPr>
          <w:rFonts w:ascii="Arial" w:hAnsi="Arial" w:cs="Arial"/>
          <w:bCs/>
          <w:sz w:val="24"/>
          <w:szCs w:val="24"/>
          <w:lang w:val="en"/>
        </w:rPr>
        <w:t xml:space="preserve"> under our brand name.  </w:t>
      </w:r>
    </w:p>
    <w:p w14:paraId="615DF37B" w14:textId="77777777" w:rsidR="00A66AC7" w:rsidRPr="00C044B5" w:rsidRDefault="00A66AC7" w:rsidP="00C044B5">
      <w:pPr>
        <w:pStyle w:val="ListParagraph"/>
        <w:spacing w:after="0" w:line="240" w:lineRule="auto"/>
        <w:rPr>
          <w:rFonts w:ascii="Arial" w:hAnsi="Arial" w:cs="Arial"/>
          <w:bCs/>
          <w:sz w:val="24"/>
          <w:szCs w:val="24"/>
          <w:lang w:val="en"/>
        </w:rPr>
      </w:pPr>
    </w:p>
    <w:p w14:paraId="6C5291D8" w14:textId="77777777" w:rsidR="00C918EC" w:rsidRPr="00B13330" w:rsidRDefault="00156430" w:rsidP="00C918EC">
      <w:pPr>
        <w:pStyle w:val="ListParagraph"/>
        <w:numPr>
          <w:ilvl w:val="0"/>
          <w:numId w:val="6"/>
        </w:numPr>
        <w:spacing w:after="0" w:line="240" w:lineRule="auto"/>
        <w:rPr>
          <w:rFonts w:ascii="Arial" w:hAnsi="Arial" w:cs="Arial"/>
          <w:b/>
          <w:bCs/>
          <w:sz w:val="24"/>
          <w:szCs w:val="24"/>
          <w:lang w:val="en"/>
        </w:rPr>
      </w:pPr>
      <w:r w:rsidRPr="00EF7E32">
        <w:rPr>
          <w:rFonts w:ascii="Arial" w:hAnsi="Arial" w:cs="Arial"/>
          <w:b/>
          <w:bCs/>
          <w:sz w:val="24"/>
          <w:szCs w:val="24"/>
          <w:lang w:val="en"/>
        </w:rPr>
        <w:t xml:space="preserve">Marketing </w:t>
      </w:r>
      <w:r w:rsidR="00EF7E32">
        <w:rPr>
          <w:rFonts w:ascii="Arial" w:hAnsi="Arial" w:cs="Arial"/>
          <w:b/>
          <w:bCs/>
          <w:sz w:val="24"/>
          <w:szCs w:val="24"/>
          <w:lang w:val="en"/>
        </w:rPr>
        <w:t xml:space="preserve">– </w:t>
      </w:r>
      <w:r w:rsidR="00EF7E32" w:rsidRPr="00CD6A48">
        <w:rPr>
          <w:rFonts w:ascii="Arial" w:hAnsi="Arial" w:cs="Arial"/>
          <w:bCs/>
          <w:sz w:val="24"/>
          <w:szCs w:val="24"/>
          <w:lang w:val="en"/>
        </w:rPr>
        <w:t>Built and maintained an</w:t>
      </w:r>
      <w:r w:rsidR="00EF7E32" w:rsidRPr="00CD6A48">
        <w:rPr>
          <w:rFonts w:ascii="Arial" w:hAnsi="Arial" w:cs="Arial"/>
          <w:b/>
          <w:bCs/>
          <w:sz w:val="24"/>
          <w:szCs w:val="24"/>
          <w:lang w:val="en"/>
        </w:rPr>
        <w:t xml:space="preserve"> </w:t>
      </w:r>
      <w:r w:rsidR="00EF7E32" w:rsidRPr="008A2B25">
        <w:rPr>
          <w:rFonts w:ascii="Arial" w:hAnsi="Arial" w:cs="Arial"/>
          <w:b/>
          <w:bCs/>
          <w:color w:val="4472C4" w:themeColor="accent5"/>
          <w:sz w:val="24"/>
          <w:szCs w:val="24"/>
          <w:lang w:val="en"/>
        </w:rPr>
        <w:t xml:space="preserve">industry wide reputation over many years as an aggressive marketer, particularly focused in all commercial and hospitality furniture areas.  </w:t>
      </w:r>
      <w:r w:rsidR="00EF7E32">
        <w:rPr>
          <w:rFonts w:ascii="Arial" w:hAnsi="Arial" w:cs="Arial"/>
          <w:bCs/>
          <w:sz w:val="24"/>
          <w:szCs w:val="24"/>
          <w:lang w:val="en"/>
        </w:rPr>
        <w:t xml:space="preserve">Developed and maintained my various companies’ </w:t>
      </w:r>
      <w:r w:rsidR="00132D67">
        <w:rPr>
          <w:rFonts w:ascii="Arial" w:hAnsi="Arial" w:cs="Arial"/>
          <w:bCs/>
          <w:sz w:val="24"/>
          <w:szCs w:val="24"/>
          <w:lang w:val="en"/>
        </w:rPr>
        <w:t xml:space="preserve">global </w:t>
      </w:r>
      <w:r w:rsidR="00EF7E32">
        <w:rPr>
          <w:rFonts w:ascii="Arial" w:hAnsi="Arial" w:cs="Arial"/>
          <w:bCs/>
          <w:sz w:val="24"/>
          <w:szCs w:val="24"/>
          <w:lang w:val="en"/>
        </w:rPr>
        <w:t xml:space="preserve">reputations for offering clean, updated and original seating and table designs.  </w:t>
      </w:r>
      <w:r w:rsidR="00C26A21">
        <w:rPr>
          <w:rFonts w:ascii="Arial" w:hAnsi="Arial" w:cs="Arial"/>
          <w:bCs/>
          <w:sz w:val="24"/>
          <w:szCs w:val="24"/>
          <w:lang w:val="en"/>
        </w:rPr>
        <w:t xml:space="preserve">Continually introduced leading edge, interior </w:t>
      </w:r>
      <w:proofErr w:type="gramStart"/>
      <w:r w:rsidR="00C26A21">
        <w:rPr>
          <w:rFonts w:ascii="Arial" w:hAnsi="Arial" w:cs="Arial"/>
          <w:bCs/>
          <w:sz w:val="24"/>
          <w:szCs w:val="24"/>
          <w:lang w:val="en"/>
        </w:rPr>
        <w:t>design oriented</w:t>
      </w:r>
      <w:proofErr w:type="gramEnd"/>
      <w:r w:rsidR="00C26A21">
        <w:rPr>
          <w:rFonts w:ascii="Arial" w:hAnsi="Arial" w:cs="Arial"/>
          <w:bCs/>
          <w:sz w:val="24"/>
          <w:szCs w:val="24"/>
          <w:lang w:val="en"/>
        </w:rPr>
        <w:t xml:space="preserve"> sales materials.  Handled website development and upgrades, all studio photography, media advertising and trade show programming.</w:t>
      </w:r>
    </w:p>
    <w:p w14:paraId="36B1F558" w14:textId="77777777" w:rsidR="00B13330" w:rsidRDefault="00B13330" w:rsidP="00B13330">
      <w:pPr>
        <w:pStyle w:val="ListParagraph"/>
        <w:spacing w:after="0" w:line="240" w:lineRule="auto"/>
        <w:rPr>
          <w:rFonts w:ascii="Arial" w:hAnsi="Arial" w:cs="Arial"/>
          <w:b/>
          <w:bCs/>
          <w:sz w:val="24"/>
          <w:szCs w:val="24"/>
          <w:lang w:val="en"/>
        </w:rPr>
      </w:pPr>
    </w:p>
    <w:p w14:paraId="641DFDC5" w14:textId="77777777" w:rsidR="00B13330" w:rsidRPr="00477461" w:rsidRDefault="005173BF"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Relationship with Interior Design Community – </w:t>
      </w:r>
      <w:r w:rsidRPr="00FA007F">
        <w:rPr>
          <w:rFonts w:ascii="Arial" w:hAnsi="Arial" w:cs="Arial"/>
          <w:bCs/>
          <w:sz w:val="24"/>
          <w:szCs w:val="24"/>
          <w:lang w:val="en"/>
        </w:rPr>
        <w:t>Continually travelled and made product and specif</w:t>
      </w:r>
      <w:r w:rsidR="00060BC1" w:rsidRPr="00FA007F">
        <w:rPr>
          <w:rFonts w:ascii="Arial" w:hAnsi="Arial" w:cs="Arial"/>
          <w:bCs/>
          <w:sz w:val="24"/>
          <w:szCs w:val="24"/>
          <w:lang w:val="en"/>
        </w:rPr>
        <w:t xml:space="preserve">ic project </w:t>
      </w:r>
      <w:r w:rsidR="00060BC1" w:rsidRPr="008A2B25">
        <w:rPr>
          <w:rFonts w:ascii="Arial" w:hAnsi="Arial" w:cs="Arial"/>
          <w:b/>
          <w:bCs/>
          <w:color w:val="4472C4" w:themeColor="accent5"/>
          <w:sz w:val="24"/>
          <w:szCs w:val="24"/>
          <w:lang w:val="en"/>
        </w:rPr>
        <w:t>presentations to hundreds</w:t>
      </w:r>
      <w:r w:rsidRPr="008A2B25">
        <w:rPr>
          <w:rFonts w:ascii="Arial" w:hAnsi="Arial" w:cs="Arial"/>
          <w:b/>
          <w:bCs/>
          <w:color w:val="4472C4" w:themeColor="accent5"/>
          <w:sz w:val="24"/>
          <w:szCs w:val="24"/>
          <w:lang w:val="en"/>
        </w:rPr>
        <w:t xml:space="preserve"> of the top </w:t>
      </w:r>
      <w:r w:rsidR="00060BC1" w:rsidRPr="008A2B25">
        <w:rPr>
          <w:rFonts w:ascii="Arial" w:hAnsi="Arial" w:cs="Arial"/>
          <w:b/>
          <w:bCs/>
          <w:color w:val="4472C4" w:themeColor="accent5"/>
          <w:sz w:val="24"/>
          <w:szCs w:val="24"/>
          <w:lang w:val="en"/>
        </w:rPr>
        <w:t xml:space="preserve">rated </w:t>
      </w:r>
      <w:r w:rsidRPr="008A2B25">
        <w:rPr>
          <w:rFonts w:ascii="Arial" w:hAnsi="Arial" w:cs="Arial"/>
          <w:b/>
          <w:bCs/>
          <w:color w:val="4472C4" w:themeColor="accent5"/>
          <w:sz w:val="24"/>
          <w:szCs w:val="24"/>
          <w:lang w:val="en"/>
        </w:rPr>
        <w:t xml:space="preserve">interior design firms </w:t>
      </w:r>
      <w:r w:rsidRPr="005173BF">
        <w:rPr>
          <w:rFonts w:ascii="Arial" w:hAnsi="Arial" w:cs="Arial"/>
          <w:bCs/>
          <w:sz w:val="24"/>
          <w:szCs w:val="24"/>
          <w:lang w:val="en"/>
        </w:rPr>
        <w:t xml:space="preserve">throughout the U.S.  </w:t>
      </w:r>
      <w:r>
        <w:rPr>
          <w:rFonts w:ascii="Arial" w:hAnsi="Arial" w:cs="Arial"/>
          <w:bCs/>
          <w:sz w:val="24"/>
          <w:szCs w:val="24"/>
          <w:lang w:val="en"/>
        </w:rPr>
        <w:t xml:space="preserve">Received first hand feedback and opinions about our designs and </w:t>
      </w:r>
      <w:r w:rsidR="009E5F48">
        <w:rPr>
          <w:rFonts w:ascii="Arial" w:hAnsi="Arial" w:cs="Arial"/>
          <w:bCs/>
          <w:sz w:val="24"/>
          <w:szCs w:val="24"/>
          <w:lang w:val="en"/>
        </w:rPr>
        <w:t xml:space="preserve">how we could better support </w:t>
      </w:r>
      <w:r>
        <w:rPr>
          <w:rFonts w:ascii="Arial" w:hAnsi="Arial" w:cs="Arial"/>
          <w:bCs/>
          <w:sz w:val="24"/>
          <w:szCs w:val="24"/>
          <w:lang w:val="en"/>
        </w:rPr>
        <w:t>t</w:t>
      </w:r>
      <w:r w:rsidR="00C044B5">
        <w:rPr>
          <w:rFonts w:ascii="Arial" w:hAnsi="Arial" w:cs="Arial"/>
          <w:bCs/>
          <w:sz w:val="24"/>
          <w:szCs w:val="24"/>
          <w:lang w:val="en"/>
        </w:rPr>
        <w:t xml:space="preserve">heir additional product needs.  </w:t>
      </w:r>
    </w:p>
    <w:p w14:paraId="6D9D4F5F" w14:textId="77777777" w:rsidR="00477461" w:rsidRPr="00477461" w:rsidRDefault="00477461" w:rsidP="00477461">
      <w:pPr>
        <w:pStyle w:val="ListParagraph"/>
        <w:rPr>
          <w:rFonts w:ascii="Arial" w:hAnsi="Arial" w:cs="Arial"/>
          <w:b/>
          <w:bCs/>
          <w:sz w:val="24"/>
          <w:szCs w:val="24"/>
          <w:lang w:val="en"/>
        </w:rPr>
      </w:pPr>
    </w:p>
    <w:p w14:paraId="46FAE36D" w14:textId="77777777" w:rsidR="00477461" w:rsidRPr="00A3035C" w:rsidRDefault="00BB0813"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Hospitality Markets – </w:t>
      </w:r>
      <w:r w:rsidRPr="008A2B25">
        <w:rPr>
          <w:rFonts w:ascii="Arial" w:hAnsi="Arial" w:cs="Arial"/>
          <w:b/>
          <w:bCs/>
          <w:color w:val="4472C4" w:themeColor="accent5"/>
          <w:sz w:val="24"/>
          <w:szCs w:val="24"/>
          <w:lang w:val="en"/>
        </w:rPr>
        <w:t xml:space="preserve">Directly involved with over 1,000 successful hospitality projects throughout my career; from the initial specification and bid submittal processes through prototype sample production and evaluation, mock-up room reviews, final pricing negotiations, sales rep coordination, manufacturing, quality inspection and final delivery to the end user location.  </w:t>
      </w:r>
      <w:r w:rsidR="00CE10B6">
        <w:rPr>
          <w:rFonts w:ascii="Arial" w:hAnsi="Arial" w:cs="Arial"/>
          <w:bCs/>
          <w:sz w:val="24"/>
          <w:szCs w:val="24"/>
          <w:lang w:val="en"/>
        </w:rPr>
        <w:t xml:space="preserve">All the products that I manufactured and marketed were properly engineered for heavy use hospitality or commercial markets, whether </w:t>
      </w:r>
      <w:r w:rsidR="00CE10B6">
        <w:rPr>
          <w:rFonts w:ascii="Arial" w:hAnsi="Arial" w:cs="Arial"/>
          <w:bCs/>
          <w:sz w:val="24"/>
          <w:szCs w:val="24"/>
          <w:lang w:val="en"/>
        </w:rPr>
        <w:lastRenderedPageBreak/>
        <w:t xml:space="preserve">for indoor or outdoor use.  </w:t>
      </w:r>
      <w:r>
        <w:rPr>
          <w:rFonts w:ascii="Arial" w:hAnsi="Arial" w:cs="Arial"/>
          <w:bCs/>
          <w:sz w:val="24"/>
          <w:szCs w:val="24"/>
          <w:lang w:val="en"/>
        </w:rPr>
        <w:t xml:space="preserve">These markets included hotels, restaurants, </w:t>
      </w:r>
      <w:r w:rsidR="00AF6E00">
        <w:rPr>
          <w:rFonts w:ascii="Arial" w:hAnsi="Arial" w:cs="Arial"/>
          <w:bCs/>
          <w:sz w:val="24"/>
          <w:szCs w:val="24"/>
          <w:lang w:val="en"/>
        </w:rPr>
        <w:t xml:space="preserve">fast food, </w:t>
      </w:r>
      <w:r>
        <w:rPr>
          <w:rFonts w:ascii="Arial" w:hAnsi="Arial" w:cs="Arial"/>
          <w:bCs/>
          <w:sz w:val="24"/>
          <w:szCs w:val="24"/>
          <w:lang w:val="en"/>
        </w:rPr>
        <w:t>cruise lines, timeshar</w:t>
      </w:r>
      <w:r w:rsidR="001877D0">
        <w:rPr>
          <w:rFonts w:ascii="Arial" w:hAnsi="Arial" w:cs="Arial"/>
          <w:bCs/>
          <w:sz w:val="24"/>
          <w:szCs w:val="24"/>
          <w:lang w:val="en"/>
        </w:rPr>
        <w:t>e resorts, spas, casinos and stadiums (including NFL, NBA, MLB and NCAA facilities).</w:t>
      </w:r>
      <w:r w:rsidR="005E6D51">
        <w:rPr>
          <w:rFonts w:ascii="Arial" w:hAnsi="Arial" w:cs="Arial"/>
          <w:bCs/>
          <w:sz w:val="24"/>
          <w:szCs w:val="24"/>
          <w:lang w:val="en"/>
        </w:rPr>
        <w:t xml:space="preserve">  </w:t>
      </w:r>
      <w:r w:rsidR="005E6D51" w:rsidRPr="00337F04">
        <w:rPr>
          <w:rFonts w:ascii="Arial" w:hAnsi="Arial" w:cs="Arial"/>
          <w:b/>
          <w:bCs/>
          <w:color w:val="4472C4" w:themeColor="accent5"/>
          <w:sz w:val="24"/>
          <w:szCs w:val="24"/>
          <w:lang w:val="en"/>
        </w:rPr>
        <w:t>Approved supplier</w:t>
      </w:r>
      <w:r w:rsidR="00874C0D" w:rsidRPr="00337F04">
        <w:rPr>
          <w:rFonts w:ascii="Arial" w:hAnsi="Arial" w:cs="Arial"/>
          <w:b/>
          <w:bCs/>
          <w:color w:val="4472C4" w:themeColor="accent5"/>
          <w:sz w:val="24"/>
          <w:szCs w:val="24"/>
          <w:lang w:val="en"/>
        </w:rPr>
        <w:t xml:space="preserve"> to companies such a</w:t>
      </w:r>
      <w:r w:rsidR="006A4622" w:rsidRPr="00337F04">
        <w:rPr>
          <w:rFonts w:ascii="Arial" w:hAnsi="Arial" w:cs="Arial"/>
          <w:b/>
          <w:bCs/>
          <w:color w:val="4472C4" w:themeColor="accent5"/>
          <w:sz w:val="24"/>
          <w:szCs w:val="24"/>
          <w:lang w:val="en"/>
        </w:rPr>
        <w:t>s Marriott, Hilton, Ritz Carlton, Starwood, Sheraton,</w:t>
      </w:r>
      <w:r w:rsidR="00874C0D" w:rsidRPr="00337F04">
        <w:rPr>
          <w:rFonts w:ascii="Arial" w:hAnsi="Arial" w:cs="Arial"/>
          <w:b/>
          <w:bCs/>
          <w:color w:val="4472C4" w:themeColor="accent5"/>
          <w:sz w:val="24"/>
          <w:szCs w:val="24"/>
          <w:lang w:val="en"/>
        </w:rPr>
        <w:t xml:space="preserve"> Hyatt, </w:t>
      </w:r>
      <w:r w:rsidR="006A4622" w:rsidRPr="00337F04">
        <w:rPr>
          <w:rFonts w:ascii="Arial" w:hAnsi="Arial" w:cs="Arial"/>
          <w:b/>
          <w:bCs/>
          <w:color w:val="4472C4" w:themeColor="accent5"/>
          <w:sz w:val="24"/>
          <w:szCs w:val="24"/>
          <w:lang w:val="en"/>
        </w:rPr>
        <w:t xml:space="preserve">Embassy Suites, Disney, </w:t>
      </w:r>
      <w:r w:rsidR="00874C0D" w:rsidRPr="00337F04">
        <w:rPr>
          <w:rFonts w:ascii="Arial" w:hAnsi="Arial" w:cs="Arial"/>
          <w:b/>
          <w:bCs/>
          <w:color w:val="4472C4" w:themeColor="accent5"/>
          <w:sz w:val="24"/>
          <w:szCs w:val="24"/>
          <w:lang w:val="en"/>
        </w:rPr>
        <w:t xml:space="preserve">Wyndham, </w:t>
      </w:r>
      <w:r w:rsidR="005E6D51" w:rsidRPr="00337F04">
        <w:rPr>
          <w:rFonts w:ascii="Arial" w:hAnsi="Arial" w:cs="Arial"/>
          <w:b/>
          <w:bCs/>
          <w:color w:val="4472C4" w:themeColor="accent5"/>
          <w:sz w:val="24"/>
          <w:szCs w:val="24"/>
          <w:lang w:val="en"/>
        </w:rPr>
        <w:t xml:space="preserve">Crowne Plaza, Doubletree, </w:t>
      </w:r>
      <w:r w:rsidR="00874C0D" w:rsidRPr="00337F04">
        <w:rPr>
          <w:rFonts w:ascii="Arial" w:hAnsi="Arial" w:cs="Arial"/>
          <w:b/>
          <w:bCs/>
          <w:color w:val="4472C4" w:themeColor="accent5"/>
          <w:sz w:val="24"/>
          <w:szCs w:val="24"/>
          <w:lang w:val="en"/>
        </w:rPr>
        <w:t xml:space="preserve">Carnival Cruise, Royal Caribbean, Princess Cruises, </w:t>
      </w:r>
      <w:r w:rsidR="005E6D51" w:rsidRPr="00337F04">
        <w:rPr>
          <w:rFonts w:ascii="Arial" w:hAnsi="Arial" w:cs="Arial"/>
          <w:b/>
          <w:bCs/>
          <w:color w:val="4472C4" w:themeColor="accent5"/>
          <w:sz w:val="24"/>
          <w:szCs w:val="24"/>
          <w:lang w:val="en"/>
        </w:rPr>
        <w:t>Chili’s</w:t>
      </w:r>
      <w:r w:rsidR="00C044B5" w:rsidRPr="00337F04">
        <w:rPr>
          <w:rFonts w:ascii="Arial" w:hAnsi="Arial" w:cs="Arial"/>
          <w:b/>
          <w:bCs/>
          <w:color w:val="4472C4" w:themeColor="accent5"/>
          <w:sz w:val="24"/>
          <w:szCs w:val="24"/>
          <w:lang w:val="en"/>
        </w:rPr>
        <w:t xml:space="preserve"> </w:t>
      </w:r>
      <w:r w:rsidR="005E6D51" w:rsidRPr="00337F04">
        <w:rPr>
          <w:rFonts w:ascii="Arial" w:hAnsi="Arial" w:cs="Arial"/>
          <w:b/>
          <w:bCs/>
          <w:color w:val="4472C4" w:themeColor="accent5"/>
          <w:sz w:val="24"/>
          <w:szCs w:val="24"/>
          <w:lang w:val="en"/>
        </w:rPr>
        <w:t xml:space="preserve">and </w:t>
      </w:r>
      <w:r w:rsidR="002E7EC0">
        <w:rPr>
          <w:rFonts w:ascii="Arial" w:hAnsi="Arial" w:cs="Arial"/>
          <w:b/>
          <w:bCs/>
          <w:color w:val="4472C4" w:themeColor="accent5"/>
          <w:sz w:val="24"/>
          <w:szCs w:val="24"/>
          <w:lang w:val="en"/>
        </w:rPr>
        <w:t xml:space="preserve">Denny’s. </w:t>
      </w:r>
    </w:p>
    <w:p w14:paraId="21F3A670" w14:textId="77777777" w:rsidR="00A3035C" w:rsidRPr="00A3035C" w:rsidRDefault="00A3035C" w:rsidP="00A3035C">
      <w:pPr>
        <w:pStyle w:val="ListParagraph"/>
        <w:rPr>
          <w:rFonts w:ascii="Arial" w:hAnsi="Arial" w:cs="Arial"/>
          <w:b/>
          <w:bCs/>
          <w:sz w:val="24"/>
          <w:szCs w:val="24"/>
          <w:lang w:val="en"/>
        </w:rPr>
      </w:pPr>
    </w:p>
    <w:p w14:paraId="1B44E85D" w14:textId="77777777" w:rsidR="00A3035C" w:rsidRPr="00CE10B6" w:rsidRDefault="00A3035C" w:rsidP="00A3035C">
      <w:pPr>
        <w:pStyle w:val="ListParagraph"/>
        <w:spacing w:after="0" w:line="240" w:lineRule="auto"/>
        <w:ind w:left="810"/>
        <w:rPr>
          <w:rFonts w:ascii="Arial" w:hAnsi="Arial" w:cs="Arial"/>
          <w:b/>
          <w:bCs/>
          <w:sz w:val="24"/>
          <w:szCs w:val="24"/>
          <w:lang w:val="en"/>
        </w:rPr>
      </w:pPr>
    </w:p>
    <w:p w14:paraId="3D92EAD0" w14:textId="77777777" w:rsidR="00CE10B6" w:rsidRPr="00CE10B6" w:rsidRDefault="00CE10B6" w:rsidP="00CE10B6">
      <w:pPr>
        <w:pStyle w:val="ListParagraph"/>
        <w:rPr>
          <w:rFonts w:ascii="Arial" w:hAnsi="Arial" w:cs="Arial"/>
          <w:b/>
          <w:bCs/>
          <w:sz w:val="24"/>
          <w:szCs w:val="24"/>
          <w:lang w:val="en"/>
        </w:rPr>
      </w:pPr>
    </w:p>
    <w:p w14:paraId="4846FBCA" w14:textId="77777777" w:rsidR="00CE10B6" w:rsidRPr="00C044B5" w:rsidRDefault="00F037EF"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w:t>
      </w:r>
      <w:r w:rsidR="00CE10B6">
        <w:rPr>
          <w:rFonts w:ascii="Arial" w:hAnsi="Arial" w:cs="Arial"/>
          <w:b/>
          <w:bCs/>
          <w:sz w:val="24"/>
          <w:szCs w:val="24"/>
          <w:lang w:val="en"/>
        </w:rPr>
        <w:t xml:space="preserve">Office Furniture Markets – </w:t>
      </w:r>
      <w:r w:rsidR="00CE10B6" w:rsidRPr="00CE10B6">
        <w:rPr>
          <w:rFonts w:ascii="Arial" w:hAnsi="Arial" w:cs="Arial"/>
          <w:bCs/>
          <w:sz w:val="24"/>
          <w:szCs w:val="24"/>
          <w:lang w:val="en"/>
        </w:rPr>
        <w:t xml:space="preserve">Worked closely with many interior design firms, purchasing agents and office furniture dealers, to successfully </w:t>
      </w:r>
      <w:r w:rsidR="00CE10B6" w:rsidRPr="001C7703">
        <w:rPr>
          <w:rFonts w:ascii="Arial" w:hAnsi="Arial" w:cs="Arial"/>
          <w:b/>
          <w:bCs/>
          <w:color w:val="4472C4" w:themeColor="accent5"/>
          <w:sz w:val="24"/>
          <w:szCs w:val="24"/>
          <w:lang w:val="en"/>
        </w:rPr>
        <w:t xml:space="preserve">support corporate furniture projects </w:t>
      </w:r>
      <w:r w:rsidR="00CE10B6" w:rsidRPr="00CE10B6">
        <w:rPr>
          <w:rFonts w:ascii="Arial" w:hAnsi="Arial" w:cs="Arial"/>
          <w:bCs/>
          <w:sz w:val="24"/>
          <w:szCs w:val="24"/>
          <w:lang w:val="en"/>
        </w:rPr>
        <w:t>and i</w:t>
      </w:r>
      <w:r w:rsidR="00F73F2A">
        <w:rPr>
          <w:rFonts w:ascii="Arial" w:hAnsi="Arial" w:cs="Arial"/>
          <w:bCs/>
          <w:sz w:val="24"/>
          <w:szCs w:val="24"/>
          <w:lang w:val="en"/>
        </w:rPr>
        <w:t>nstallations throughout the U.S. including banks, insurance companies, brokerage and financial firms, healthcare facilities and technology firms.</w:t>
      </w:r>
    </w:p>
    <w:p w14:paraId="66364022" w14:textId="77777777" w:rsidR="00C044B5" w:rsidRPr="00C044B5" w:rsidRDefault="00C044B5" w:rsidP="00C044B5">
      <w:pPr>
        <w:pStyle w:val="ListParagraph"/>
        <w:rPr>
          <w:rFonts w:ascii="Arial" w:hAnsi="Arial" w:cs="Arial"/>
          <w:b/>
          <w:bCs/>
          <w:sz w:val="24"/>
          <w:szCs w:val="24"/>
          <w:lang w:val="en"/>
        </w:rPr>
      </w:pPr>
    </w:p>
    <w:p w14:paraId="4A474AB1" w14:textId="77777777" w:rsidR="00C044B5" w:rsidRPr="00112E9E" w:rsidRDefault="00CE10B6"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w:t>
      </w:r>
      <w:r w:rsidR="00C044B5">
        <w:rPr>
          <w:rFonts w:ascii="Arial" w:hAnsi="Arial" w:cs="Arial"/>
          <w:b/>
          <w:bCs/>
          <w:sz w:val="24"/>
          <w:szCs w:val="24"/>
          <w:lang w:val="en"/>
        </w:rPr>
        <w:t xml:space="preserve">Retail Store Planning Markets - </w:t>
      </w:r>
      <w:r w:rsidR="00C044B5">
        <w:rPr>
          <w:rFonts w:ascii="Arial" w:hAnsi="Arial" w:cs="Arial"/>
          <w:bCs/>
          <w:sz w:val="24"/>
          <w:szCs w:val="24"/>
          <w:lang w:val="en"/>
        </w:rPr>
        <w:t xml:space="preserve">Worked with in-house designers as key seating and table supplier on corporate standards programs and individual projects for </w:t>
      </w:r>
      <w:r w:rsidR="00C044B5" w:rsidRPr="0091548F">
        <w:rPr>
          <w:rFonts w:ascii="Arial" w:hAnsi="Arial" w:cs="Arial"/>
          <w:b/>
          <w:bCs/>
          <w:color w:val="4472C4" w:themeColor="accent5"/>
          <w:sz w:val="24"/>
          <w:szCs w:val="24"/>
          <w:lang w:val="en"/>
        </w:rPr>
        <w:t xml:space="preserve">Macy’s, Nordstrom, </w:t>
      </w:r>
      <w:r w:rsidR="00774774">
        <w:rPr>
          <w:rFonts w:ascii="Arial" w:hAnsi="Arial" w:cs="Arial"/>
          <w:b/>
          <w:bCs/>
          <w:color w:val="4472C4" w:themeColor="accent5"/>
          <w:sz w:val="24"/>
          <w:szCs w:val="24"/>
          <w:lang w:val="en"/>
        </w:rPr>
        <w:t xml:space="preserve">Saks Fifth Avenue, </w:t>
      </w:r>
      <w:r w:rsidR="00C51A2B">
        <w:rPr>
          <w:rFonts w:ascii="Arial" w:hAnsi="Arial" w:cs="Arial"/>
          <w:b/>
          <w:bCs/>
          <w:color w:val="4472C4" w:themeColor="accent5"/>
          <w:sz w:val="24"/>
          <w:szCs w:val="24"/>
          <w:lang w:val="en"/>
        </w:rPr>
        <w:t xml:space="preserve">Dillard’s, </w:t>
      </w:r>
      <w:r w:rsidR="00324A8C">
        <w:rPr>
          <w:rFonts w:ascii="Arial" w:hAnsi="Arial" w:cs="Arial"/>
          <w:b/>
          <w:bCs/>
          <w:color w:val="4472C4" w:themeColor="accent5"/>
          <w:sz w:val="24"/>
          <w:szCs w:val="24"/>
          <w:lang w:val="en"/>
        </w:rPr>
        <w:t xml:space="preserve">Belk, </w:t>
      </w:r>
      <w:r w:rsidR="009319D9" w:rsidRPr="0091548F">
        <w:rPr>
          <w:rFonts w:ascii="Arial" w:hAnsi="Arial" w:cs="Arial"/>
          <w:b/>
          <w:bCs/>
          <w:color w:val="4472C4" w:themeColor="accent5"/>
          <w:sz w:val="24"/>
          <w:szCs w:val="24"/>
          <w:lang w:val="en"/>
        </w:rPr>
        <w:t xml:space="preserve">Target, </w:t>
      </w:r>
      <w:r w:rsidR="00C044B5" w:rsidRPr="0091548F">
        <w:rPr>
          <w:rFonts w:ascii="Arial" w:hAnsi="Arial" w:cs="Arial"/>
          <w:b/>
          <w:bCs/>
          <w:color w:val="4472C4" w:themeColor="accent5"/>
          <w:sz w:val="24"/>
          <w:szCs w:val="24"/>
          <w:lang w:val="en"/>
        </w:rPr>
        <w:t>JC Penney, Precision Lens Crafters</w:t>
      </w:r>
      <w:r w:rsidR="009319D9" w:rsidRPr="0091548F">
        <w:rPr>
          <w:rFonts w:ascii="Arial" w:hAnsi="Arial" w:cs="Arial"/>
          <w:b/>
          <w:bCs/>
          <w:color w:val="4472C4" w:themeColor="accent5"/>
          <w:sz w:val="24"/>
          <w:szCs w:val="24"/>
          <w:lang w:val="en"/>
        </w:rPr>
        <w:t>, Pearle Vision</w:t>
      </w:r>
      <w:r w:rsidRPr="0091548F">
        <w:rPr>
          <w:rFonts w:ascii="Arial" w:hAnsi="Arial" w:cs="Arial"/>
          <w:b/>
          <w:bCs/>
          <w:color w:val="4472C4" w:themeColor="accent5"/>
          <w:sz w:val="24"/>
          <w:szCs w:val="24"/>
          <w:lang w:val="en"/>
        </w:rPr>
        <w:t xml:space="preserve"> and Zale Jewelers</w:t>
      </w:r>
      <w:r w:rsidR="00C044B5" w:rsidRPr="0091548F">
        <w:rPr>
          <w:rFonts w:ascii="Arial" w:hAnsi="Arial" w:cs="Arial"/>
          <w:b/>
          <w:bCs/>
          <w:color w:val="4472C4" w:themeColor="accent5"/>
          <w:sz w:val="24"/>
          <w:szCs w:val="24"/>
          <w:lang w:val="en"/>
        </w:rPr>
        <w:t xml:space="preserve"> </w:t>
      </w:r>
      <w:r w:rsidR="00C044B5">
        <w:rPr>
          <w:rFonts w:ascii="Arial" w:hAnsi="Arial" w:cs="Arial"/>
          <w:bCs/>
          <w:sz w:val="24"/>
          <w:szCs w:val="24"/>
          <w:lang w:val="en"/>
        </w:rPr>
        <w:t>among others</w:t>
      </w:r>
      <w:r w:rsidR="009319D9">
        <w:rPr>
          <w:rFonts w:ascii="Arial" w:hAnsi="Arial" w:cs="Arial"/>
          <w:bCs/>
          <w:sz w:val="24"/>
          <w:szCs w:val="24"/>
          <w:lang w:val="en"/>
        </w:rPr>
        <w:t>,</w:t>
      </w:r>
      <w:r w:rsidR="00C044B5">
        <w:rPr>
          <w:rFonts w:ascii="Arial" w:hAnsi="Arial" w:cs="Arial"/>
          <w:bCs/>
          <w:sz w:val="24"/>
          <w:szCs w:val="24"/>
          <w:lang w:val="en"/>
        </w:rPr>
        <w:t xml:space="preserve"> in this </w:t>
      </w:r>
      <w:r w:rsidR="009319D9">
        <w:rPr>
          <w:rFonts w:ascii="Arial" w:hAnsi="Arial" w:cs="Arial"/>
          <w:bCs/>
          <w:sz w:val="24"/>
          <w:szCs w:val="24"/>
          <w:lang w:val="en"/>
        </w:rPr>
        <w:t>visual merchandising area.</w:t>
      </w:r>
      <w:r>
        <w:rPr>
          <w:rFonts w:ascii="Arial" w:hAnsi="Arial" w:cs="Arial"/>
          <w:bCs/>
          <w:sz w:val="24"/>
          <w:szCs w:val="24"/>
          <w:lang w:val="en"/>
        </w:rPr>
        <w:t xml:space="preserve">  Also worked with retail mall developers including Simon Properties, General Growth and Taubman.</w:t>
      </w:r>
    </w:p>
    <w:p w14:paraId="2C09492F" w14:textId="77777777" w:rsidR="00112E9E" w:rsidRPr="00112E9E" w:rsidRDefault="00112E9E" w:rsidP="00112E9E">
      <w:pPr>
        <w:pStyle w:val="ListParagraph"/>
        <w:rPr>
          <w:rFonts w:ascii="Arial" w:hAnsi="Arial" w:cs="Arial"/>
          <w:b/>
          <w:bCs/>
          <w:sz w:val="24"/>
          <w:szCs w:val="24"/>
          <w:lang w:val="en"/>
        </w:rPr>
      </w:pPr>
    </w:p>
    <w:p w14:paraId="7B496497" w14:textId="77777777" w:rsidR="00112E9E" w:rsidRPr="00B33447" w:rsidRDefault="00C90DE6"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w:t>
      </w:r>
      <w:r w:rsidR="00112E9E">
        <w:rPr>
          <w:rFonts w:ascii="Arial" w:hAnsi="Arial" w:cs="Arial"/>
          <w:b/>
          <w:bCs/>
          <w:sz w:val="24"/>
          <w:szCs w:val="24"/>
          <w:lang w:val="en"/>
        </w:rPr>
        <w:t xml:space="preserve">Residential Furniture Markets – </w:t>
      </w:r>
      <w:r w:rsidR="00112E9E" w:rsidRPr="00112E9E">
        <w:rPr>
          <w:rFonts w:ascii="Arial" w:hAnsi="Arial" w:cs="Arial"/>
          <w:bCs/>
          <w:sz w:val="24"/>
          <w:szCs w:val="24"/>
          <w:lang w:val="en"/>
        </w:rPr>
        <w:t xml:space="preserve">Intimately familiar with all aspects of </w:t>
      </w:r>
      <w:r w:rsidR="00112E9E" w:rsidRPr="001C7703">
        <w:rPr>
          <w:rFonts w:ascii="Arial" w:hAnsi="Arial" w:cs="Arial"/>
          <w:b/>
          <w:bCs/>
          <w:color w:val="4472C4" w:themeColor="accent5"/>
          <w:sz w:val="24"/>
          <w:szCs w:val="24"/>
          <w:lang w:val="en"/>
        </w:rPr>
        <w:t>furniture retail processes</w:t>
      </w:r>
      <w:r w:rsidR="00112E9E" w:rsidRPr="00112E9E">
        <w:rPr>
          <w:rFonts w:ascii="Arial" w:hAnsi="Arial" w:cs="Arial"/>
          <w:bCs/>
          <w:sz w:val="24"/>
          <w:szCs w:val="24"/>
          <w:lang w:val="en"/>
        </w:rPr>
        <w:t xml:space="preserve">, </w:t>
      </w:r>
      <w:r w:rsidR="00112E9E">
        <w:rPr>
          <w:rFonts w:ascii="Arial" w:hAnsi="Arial" w:cs="Arial"/>
          <w:bCs/>
          <w:sz w:val="24"/>
          <w:szCs w:val="24"/>
          <w:lang w:val="en"/>
        </w:rPr>
        <w:t xml:space="preserve">strategies, </w:t>
      </w:r>
      <w:r w:rsidR="00112E9E" w:rsidRPr="00112E9E">
        <w:rPr>
          <w:rFonts w:ascii="Arial" w:hAnsi="Arial" w:cs="Arial"/>
          <w:bCs/>
          <w:sz w:val="24"/>
          <w:szCs w:val="24"/>
          <w:lang w:val="en"/>
        </w:rPr>
        <w:t>showrooms,</w:t>
      </w:r>
      <w:r w:rsidR="00112E9E">
        <w:rPr>
          <w:rFonts w:ascii="Arial" w:hAnsi="Arial" w:cs="Arial"/>
          <w:bCs/>
          <w:sz w:val="24"/>
          <w:szCs w:val="24"/>
          <w:lang w:val="en"/>
        </w:rPr>
        <w:t xml:space="preserve"> </w:t>
      </w:r>
      <w:r>
        <w:rPr>
          <w:rFonts w:ascii="Arial" w:hAnsi="Arial" w:cs="Arial"/>
          <w:bCs/>
          <w:sz w:val="24"/>
          <w:szCs w:val="24"/>
          <w:lang w:val="en"/>
        </w:rPr>
        <w:t>floor samples, sales and ordering procedures, manufacturer relations, pricing/discounts, delivery and set-up at the customer’s residence.</w:t>
      </w:r>
    </w:p>
    <w:p w14:paraId="49A4F0DD" w14:textId="77777777" w:rsidR="00B33447" w:rsidRPr="00B33447" w:rsidRDefault="00B33447" w:rsidP="00B33447">
      <w:pPr>
        <w:pStyle w:val="ListParagraph"/>
        <w:rPr>
          <w:rFonts w:ascii="Arial" w:hAnsi="Arial" w:cs="Arial"/>
          <w:b/>
          <w:bCs/>
          <w:sz w:val="24"/>
          <w:szCs w:val="24"/>
          <w:lang w:val="en"/>
        </w:rPr>
      </w:pPr>
    </w:p>
    <w:p w14:paraId="57B91970" w14:textId="77777777" w:rsidR="00B33447" w:rsidRPr="003E14DA" w:rsidRDefault="003E14DA"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w:t>
      </w:r>
      <w:r w:rsidR="00B33447">
        <w:rPr>
          <w:rFonts w:ascii="Arial" w:hAnsi="Arial" w:cs="Arial"/>
          <w:b/>
          <w:bCs/>
          <w:sz w:val="24"/>
          <w:szCs w:val="24"/>
          <w:lang w:val="en"/>
        </w:rPr>
        <w:t xml:space="preserve">Site Visits and Customer Service Issues – </w:t>
      </w:r>
      <w:r w:rsidR="00B33447" w:rsidRPr="00B33447">
        <w:rPr>
          <w:rFonts w:ascii="Arial" w:hAnsi="Arial" w:cs="Arial"/>
          <w:bCs/>
          <w:sz w:val="24"/>
          <w:szCs w:val="24"/>
          <w:lang w:val="en"/>
        </w:rPr>
        <w:t xml:space="preserve">Managed various customer service departments, </w:t>
      </w:r>
      <w:r w:rsidR="00B33447" w:rsidRPr="008A2B25">
        <w:rPr>
          <w:rFonts w:ascii="Arial" w:hAnsi="Arial" w:cs="Arial"/>
          <w:b/>
          <w:bCs/>
          <w:color w:val="4472C4" w:themeColor="accent5"/>
          <w:sz w:val="24"/>
          <w:szCs w:val="24"/>
          <w:lang w:val="en"/>
        </w:rPr>
        <w:t xml:space="preserve">personally </w:t>
      </w:r>
      <w:r w:rsidR="008A2B25">
        <w:rPr>
          <w:rFonts w:ascii="Arial" w:hAnsi="Arial" w:cs="Arial"/>
          <w:b/>
          <w:bCs/>
          <w:color w:val="4472C4" w:themeColor="accent5"/>
          <w:sz w:val="24"/>
          <w:szCs w:val="24"/>
          <w:lang w:val="en"/>
        </w:rPr>
        <w:t>completed</w:t>
      </w:r>
      <w:r w:rsidR="00B33447" w:rsidRPr="008A2B25">
        <w:rPr>
          <w:rFonts w:ascii="Arial" w:hAnsi="Arial" w:cs="Arial"/>
          <w:b/>
          <w:bCs/>
          <w:color w:val="4472C4" w:themeColor="accent5"/>
          <w:sz w:val="24"/>
          <w:szCs w:val="24"/>
          <w:lang w:val="en"/>
        </w:rPr>
        <w:t xml:space="preserve"> 300+ site visits</w:t>
      </w:r>
      <w:r w:rsidR="00B33447" w:rsidRPr="008A2B25">
        <w:rPr>
          <w:rFonts w:ascii="Arial" w:hAnsi="Arial" w:cs="Arial"/>
          <w:bCs/>
          <w:color w:val="4472C4" w:themeColor="accent5"/>
          <w:sz w:val="24"/>
          <w:szCs w:val="24"/>
          <w:lang w:val="en"/>
        </w:rPr>
        <w:t xml:space="preserve"> </w:t>
      </w:r>
      <w:r w:rsidR="008A2B25">
        <w:rPr>
          <w:rFonts w:ascii="Arial" w:hAnsi="Arial" w:cs="Arial"/>
          <w:bCs/>
          <w:sz w:val="24"/>
          <w:szCs w:val="24"/>
          <w:lang w:val="en"/>
        </w:rPr>
        <w:t>and evaluated</w:t>
      </w:r>
      <w:r w:rsidR="00743CDA">
        <w:rPr>
          <w:rFonts w:ascii="Arial" w:hAnsi="Arial" w:cs="Arial"/>
          <w:bCs/>
          <w:sz w:val="24"/>
          <w:szCs w:val="24"/>
          <w:lang w:val="en"/>
        </w:rPr>
        <w:t xml:space="preserve"> hundreds of additional images sent in by our sales rep</w:t>
      </w:r>
      <w:r w:rsidR="00940198">
        <w:rPr>
          <w:rFonts w:ascii="Arial" w:hAnsi="Arial" w:cs="Arial"/>
          <w:bCs/>
          <w:sz w:val="24"/>
          <w:szCs w:val="24"/>
          <w:lang w:val="en"/>
        </w:rPr>
        <w:t xml:space="preserve">s, </w:t>
      </w:r>
      <w:r w:rsidR="009C0DF4">
        <w:rPr>
          <w:rFonts w:ascii="Arial" w:hAnsi="Arial" w:cs="Arial"/>
          <w:bCs/>
          <w:sz w:val="24"/>
          <w:szCs w:val="24"/>
          <w:lang w:val="en"/>
        </w:rPr>
        <w:t>to determine causation of all types of</w:t>
      </w:r>
      <w:r w:rsidR="00B33447">
        <w:rPr>
          <w:rFonts w:ascii="Arial" w:hAnsi="Arial" w:cs="Arial"/>
          <w:bCs/>
          <w:sz w:val="24"/>
          <w:szCs w:val="24"/>
          <w:lang w:val="en"/>
        </w:rPr>
        <w:t xml:space="preserve"> seating</w:t>
      </w:r>
      <w:r w:rsidR="004F44FD">
        <w:rPr>
          <w:rFonts w:ascii="Arial" w:hAnsi="Arial" w:cs="Arial"/>
          <w:bCs/>
          <w:sz w:val="24"/>
          <w:szCs w:val="24"/>
          <w:lang w:val="en"/>
        </w:rPr>
        <w:t>, furniture</w:t>
      </w:r>
      <w:r w:rsidR="00B33447">
        <w:rPr>
          <w:rFonts w:ascii="Arial" w:hAnsi="Arial" w:cs="Arial"/>
          <w:bCs/>
          <w:sz w:val="24"/>
          <w:szCs w:val="24"/>
          <w:lang w:val="en"/>
        </w:rPr>
        <w:t xml:space="preserve"> or table related incidents and/or possible product defect </w:t>
      </w:r>
      <w:r w:rsidR="00940198">
        <w:rPr>
          <w:rFonts w:ascii="Arial" w:hAnsi="Arial" w:cs="Arial"/>
          <w:bCs/>
          <w:sz w:val="24"/>
          <w:szCs w:val="24"/>
          <w:lang w:val="en"/>
        </w:rPr>
        <w:t xml:space="preserve">or warranty </w:t>
      </w:r>
      <w:r w:rsidR="00B33447">
        <w:rPr>
          <w:rFonts w:ascii="Arial" w:hAnsi="Arial" w:cs="Arial"/>
          <w:bCs/>
          <w:sz w:val="24"/>
          <w:szCs w:val="24"/>
          <w:lang w:val="en"/>
        </w:rPr>
        <w:t xml:space="preserve">issues.  </w:t>
      </w:r>
    </w:p>
    <w:p w14:paraId="7311BEA4" w14:textId="77777777" w:rsidR="003E14DA" w:rsidRPr="003E14DA" w:rsidRDefault="003E14DA" w:rsidP="003E14DA">
      <w:pPr>
        <w:pStyle w:val="ListParagraph"/>
        <w:rPr>
          <w:rFonts w:ascii="Arial" w:hAnsi="Arial" w:cs="Arial"/>
          <w:b/>
          <w:bCs/>
          <w:sz w:val="24"/>
          <w:szCs w:val="24"/>
          <w:lang w:val="en"/>
        </w:rPr>
      </w:pPr>
    </w:p>
    <w:p w14:paraId="0ACB9B6F" w14:textId="77777777" w:rsidR="003E14DA" w:rsidRPr="00A3035C" w:rsidRDefault="003E14DA"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Methodologies – </w:t>
      </w:r>
      <w:r w:rsidRPr="003E14DA">
        <w:rPr>
          <w:rFonts w:ascii="Arial" w:hAnsi="Arial" w:cs="Arial"/>
          <w:bCs/>
          <w:sz w:val="24"/>
          <w:szCs w:val="24"/>
          <w:lang w:val="en"/>
        </w:rPr>
        <w:t>Being</w:t>
      </w:r>
      <w:r>
        <w:rPr>
          <w:rFonts w:ascii="Arial" w:hAnsi="Arial" w:cs="Arial"/>
          <w:b/>
          <w:bCs/>
          <w:sz w:val="24"/>
          <w:szCs w:val="24"/>
          <w:lang w:val="en"/>
        </w:rPr>
        <w:t xml:space="preserve"> </w:t>
      </w:r>
      <w:r>
        <w:rPr>
          <w:rFonts w:ascii="Arial" w:hAnsi="Arial" w:cs="Arial"/>
          <w:bCs/>
          <w:sz w:val="24"/>
          <w:szCs w:val="24"/>
          <w:lang w:val="en"/>
        </w:rPr>
        <w:t>r</w:t>
      </w:r>
      <w:r w:rsidRPr="003E14DA">
        <w:rPr>
          <w:rFonts w:ascii="Arial" w:hAnsi="Arial" w:cs="Arial"/>
          <w:bCs/>
          <w:sz w:val="24"/>
          <w:szCs w:val="24"/>
          <w:lang w:val="en"/>
        </w:rPr>
        <w:t xml:space="preserve">ecognized as one of the nation’s leading seating, table and furniture experts, </w:t>
      </w:r>
      <w:r>
        <w:rPr>
          <w:rFonts w:ascii="Arial" w:hAnsi="Arial" w:cs="Arial"/>
          <w:bCs/>
          <w:sz w:val="24"/>
          <w:szCs w:val="24"/>
          <w:lang w:val="en"/>
        </w:rPr>
        <w:t xml:space="preserve">I can state that the various methodologies I utilize to determine the causation of any incidents or injuries related to furnishings, are always “customized” to the individual circumstances found at each specific location.  </w:t>
      </w:r>
      <w:r w:rsidRPr="008A2B25">
        <w:rPr>
          <w:rFonts w:ascii="Arial" w:hAnsi="Arial" w:cs="Arial"/>
          <w:b/>
          <w:bCs/>
          <w:color w:val="4472C4" w:themeColor="accent5"/>
          <w:sz w:val="24"/>
          <w:szCs w:val="24"/>
          <w:lang w:val="en"/>
        </w:rPr>
        <w:t>Since there are no nationally recognized or published safety, engineering or component const</w:t>
      </w:r>
      <w:r w:rsidR="00E33704" w:rsidRPr="008A2B25">
        <w:rPr>
          <w:rFonts w:ascii="Arial" w:hAnsi="Arial" w:cs="Arial"/>
          <w:b/>
          <w:bCs/>
          <w:color w:val="4472C4" w:themeColor="accent5"/>
          <w:sz w:val="24"/>
          <w:szCs w:val="24"/>
          <w:lang w:val="en"/>
        </w:rPr>
        <w:t>ruction standards for seating,</w:t>
      </w:r>
      <w:r w:rsidRPr="008A2B25">
        <w:rPr>
          <w:rFonts w:ascii="Arial" w:hAnsi="Arial" w:cs="Arial"/>
          <w:b/>
          <w:bCs/>
          <w:color w:val="4472C4" w:themeColor="accent5"/>
          <w:sz w:val="24"/>
          <w:szCs w:val="24"/>
          <w:lang w:val="en"/>
        </w:rPr>
        <w:t xml:space="preserve"> tables </w:t>
      </w:r>
      <w:r w:rsidR="00E33704" w:rsidRPr="008A2B25">
        <w:rPr>
          <w:rFonts w:ascii="Arial" w:hAnsi="Arial" w:cs="Arial"/>
          <w:b/>
          <w:bCs/>
          <w:color w:val="4472C4" w:themeColor="accent5"/>
          <w:sz w:val="24"/>
          <w:szCs w:val="24"/>
          <w:lang w:val="en"/>
        </w:rPr>
        <w:t xml:space="preserve">or many other furniture items </w:t>
      </w:r>
      <w:r w:rsidRPr="008A2B25">
        <w:rPr>
          <w:rFonts w:ascii="Arial" w:hAnsi="Arial" w:cs="Arial"/>
          <w:b/>
          <w:bCs/>
          <w:color w:val="4472C4" w:themeColor="accent5"/>
          <w:sz w:val="24"/>
          <w:szCs w:val="24"/>
          <w:lang w:val="en"/>
        </w:rPr>
        <w:t>(</w:t>
      </w:r>
      <w:r w:rsidR="0054530B" w:rsidRPr="008A2B25">
        <w:rPr>
          <w:rFonts w:ascii="Arial" w:hAnsi="Arial" w:cs="Arial"/>
          <w:b/>
          <w:bCs/>
          <w:color w:val="4472C4" w:themeColor="accent5"/>
          <w:sz w:val="24"/>
          <w:szCs w:val="24"/>
          <w:lang w:val="en"/>
        </w:rPr>
        <w:t xml:space="preserve">there are thousands of new, </w:t>
      </w:r>
      <w:r w:rsidRPr="008A2B25">
        <w:rPr>
          <w:rFonts w:ascii="Arial" w:hAnsi="Arial" w:cs="Arial"/>
          <w:b/>
          <w:bCs/>
          <w:color w:val="4472C4" w:themeColor="accent5"/>
          <w:sz w:val="24"/>
          <w:szCs w:val="24"/>
          <w:lang w:val="en"/>
        </w:rPr>
        <w:t xml:space="preserve">modified </w:t>
      </w:r>
      <w:r w:rsidR="0054530B" w:rsidRPr="008A2B25">
        <w:rPr>
          <w:rFonts w:ascii="Arial" w:hAnsi="Arial" w:cs="Arial"/>
          <w:b/>
          <w:bCs/>
          <w:color w:val="4472C4" w:themeColor="accent5"/>
          <w:sz w:val="24"/>
          <w:szCs w:val="24"/>
          <w:lang w:val="en"/>
        </w:rPr>
        <w:t xml:space="preserve">or custom </w:t>
      </w:r>
      <w:r w:rsidRPr="008A2B25">
        <w:rPr>
          <w:rFonts w:ascii="Arial" w:hAnsi="Arial" w:cs="Arial"/>
          <w:b/>
          <w:bCs/>
          <w:color w:val="4472C4" w:themeColor="accent5"/>
          <w:sz w:val="24"/>
          <w:szCs w:val="24"/>
          <w:lang w:val="en"/>
        </w:rPr>
        <w:t>designs specified and manufactured each year</w:t>
      </w:r>
      <w:r w:rsidR="0054530B" w:rsidRPr="008A2B25">
        <w:rPr>
          <w:rFonts w:ascii="Arial" w:hAnsi="Arial" w:cs="Arial"/>
          <w:b/>
          <w:bCs/>
          <w:color w:val="4472C4" w:themeColor="accent5"/>
          <w:sz w:val="24"/>
          <w:szCs w:val="24"/>
          <w:lang w:val="en"/>
        </w:rPr>
        <w:t xml:space="preserve"> of various materials, dimensions, technical specifications…</w:t>
      </w:r>
      <w:r w:rsidRPr="008A2B25">
        <w:rPr>
          <w:rFonts w:ascii="Arial" w:hAnsi="Arial" w:cs="Arial"/>
          <w:b/>
          <w:bCs/>
          <w:color w:val="4472C4" w:themeColor="accent5"/>
          <w:sz w:val="24"/>
          <w:szCs w:val="24"/>
          <w:lang w:val="en"/>
        </w:rPr>
        <w:t>)</w:t>
      </w:r>
      <w:r w:rsidR="00E33704" w:rsidRPr="008A2B25">
        <w:rPr>
          <w:rFonts w:ascii="Arial" w:hAnsi="Arial" w:cs="Arial"/>
          <w:b/>
          <w:bCs/>
          <w:color w:val="4472C4" w:themeColor="accent5"/>
          <w:sz w:val="24"/>
          <w:szCs w:val="24"/>
          <w:lang w:val="en"/>
        </w:rPr>
        <w:t>,</w:t>
      </w:r>
      <w:r w:rsidRPr="008A2B25">
        <w:rPr>
          <w:rFonts w:ascii="Arial" w:hAnsi="Arial" w:cs="Arial"/>
          <w:b/>
          <w:bCs/>
          <w:color w:val="4472C4" w:themeColor="accent5"/>
          <w:sz w:val="24"/>
          <w:szCs w:val="24"/>
          <w:lang w:val="en"/>
        </w:rPr>
        <w:t xml:space="preserve"> the “standards” for safe design an</w:t>
      </w:r>
      <w:r w:rsidR="0054530B" w:rsidRPr="008A2B25">
        <w:rPr>
          <w:rFonts w:ascii="Arial" w:hAnsi="Arial" w:cs="Arial"/>
          <w:b/>
          <w:bCs/>
          <w:color w:val="4472C4" w:themeColor="accent5"/>
          <w:sz w:val="24"/>
          <w:szCs w:val="24"/>
          <w:lang w:val="en"/>
        </w:rPr>
        <w:t>d manufacturing are not written</w:t>
      </w:r>
      <w:r w:rsidRPr="008A2B25">
        <w:rPr>
          <w:rFonts w:ascii="Arial" w:hAnsi="Arial" w:cs="Arial"/>
          <w:b/>
          <w:bCs/>
          <w:color w:val="4472C4" w:themeColor="accent5"/>
          <w:sz w:val="24"/>
          <w:szCs w:val="24"/>
          <w:lang w:val="en"/>
        </w:rPr>
        <w:t xml:space="preserve"> and must be learned through </w:t>
      </w:r>
      <w:r w:rsidR="0057260F" w:rsidRPr="008A2B25">
        <w:rPr>
          <w:rFonts w:ascii="Arial" w:hAnsi="Arial" w:cs="Arial"/>
          <w:b/>
          <w:bCs/>
          <w:color w:val="4472C4" w:themeColor="accent5"/>
          <w:sz w:val="24"/>
          <w:szCs w:val="24"/>
          <w:lang w:val="en"/>
        </w:rPr>
        <w:t xml:space="preserve">extensive hands-on field experience </w:t>
      </w:r>
      <w:r w:rsidR="0057260F">
        <w:rPr>
          <w:rFonts w:ascii="Arial" w:hAnsi="Arial" w:cs="Arial"/>
          <w:bCs/>
          <w:sz w:val="24"/>
          <w:szCs w:val="24"/>
          <w:lang w:val="en"/>
        </w:rPr>
        <w:t xml:space="preserve">and </w:t>
      </w:r>
      <w:r w:rsidR="006C64B7">
        <w:rPr>
          <w:rFonts w:ascii="Arial" w:hAnsi="Arial" w:cs="Arial"/>
          <w:bCs/>
          <w:sz w:val="24"/>
          <w:szCs w:val="24"/>
          <w:lang w:val="en"/>
        </w:rPr>
        <w:t xml:space="preserve">actually working </w:t>
      </w:r>
      <w:r w:rsidR="0057260F">
        <w:rPr>
          <w:rFonts w:ascii="Arial" w:hAnsi="Arial" w:cs="Arial"/>
          <w:bCs/>
          <w:sz w:val="24"/>
          <w:szCs w:val="24"/>
          <w:lang w:val="en"/>
        </w:rPr>
        <w:t xml:space="preserve">through </w:t>
      </w:r>
      <w:r w:rsidR="006C64B7">
        <w:rPr>
          <w:rFonts w:ascii="Arial" w:hAnsi="Arial" w:cs="Arial"/>
          <w:bCs/>
          <w:sz w:val="24"/>
          <w:szCs w:val="24"/>
          <w:lang w:val="en"/>
        </w:rPr>
        <w:t xml:space="preserve">various </w:t>
      </w:r>
      <w:r>
        <w:rPr>
          <w:rFonts w:ascii="Arial" w:hAnsi="Arial" w:cs="Arial"/>
          <w:bCs/>
          <w:sz w:val="24"/>
          <w:szCs w:val="24"/>
          <w:lang w:val="en"/>
        </w:rPr>
        <w:t xml:space="preserve">processes </w:t>
      </w:r>
      <w:r w:rsidR="00796658">
        <w:rPr>
          <w:rFonts w:ascii="Arial" w:hAnsi="Arial" w:cs="Arial"/>
          <w:bCs/>
          <w:sz w:val="24"/>
          <w:szCs w:val="24"/>
          <w:lang w:val="en"/>
        </w:rPr>
        <w:t>from initial design concept through manufacturing, covering different</w:t>
      </w:r>
      <w:r>
        <w:rPr>
          <w:rFonts w:ascii="Arial" w:hAnsi="Arial" w:cs="Arial"/>
          <w:bCs/>
          <w:sz w:val="24"/>
          <w:szCs w:val="24"/>
          <w:lang w:val="en"/>
        </w:rPr>
        <w:t xml:space="preserve"> types of </w:t>
      </w:r>
      <w:r w:rsidR="00796658">
        <w:rPr>
          <w:rFonts w:ascii="Arial" w:hAnsi="Arial" w:cs="Arial"/>
          <w:bCs/>
          <w:sz w:val="24"/>
          <w:szCs w:val="24"/>
          <w:lang w:val="en"/>
        </w:rPr>
        <w:t xml:space="preserve">furniture </w:t>
      </w:r>
      <w:r>
        <w:rPr>
          <w:rFonts w:ascii="Arial" w:hAnsi="Arial" w:cs="Arial"/>
          <w:bCs/>
          <w:sz w:val="24"/>
          <w:szCs w:val="24"/>
          <w:lang w:val="en"/>
        </w:rPr>
        <w:t>products and intended use for each.</w:t>
      </w:r>
      <w:r w:rsidR="0054530B">
        <w:rPr>
          <w:rFonts w:ascii="Arial" w:hAnsi="Arial" w:cs="Arial"/>
          <w:bCs/>
          <w:sz w:val="24"/>
          <w:szCs w:val="24"/>
          <w:lang w:val="en"/>
        </w:rPr>
        <w:t xml:space="preserve">  Based on the </w:t>
      </w:r>
      <w:r w:rsidR="0054530B">
        <w:rPr>
          <w:rFonts w:ascii="Arial" w:hAnsi="Arial" w:cs="Arial"/>
          <w:bCs/>
          <w:sz w:val="24"/>
          <w:szCs w:val="24"/>
          <w:lang w:val="en"/>
        </w:rPr>
        <w:lastRenderedPageBreak/>
        <w:t>size and scope of a furniture project, it may involve independent or company employed interior designers</w:t>
      </w:r>
      <w:r w:rsidR="004376BD">
        <w:rPr>
          <w:rFonts w:ascii="Arial" w:hAnsi="Arial" w:cs="Arial"/>
          <w:bCs/>
          <w:sz w:val="24"/>
          <w:szCs w:val="24"/>
          <w:lang w:val="en"/>
        </w:rPr>
        <w:t>,</w:t>
      </w:r>
      <w:r w:rsidR="0054530B">
        <w:rPr>
          <w:rFonts w:ascii="Arial" w:hAnsi="Arial" w:cs="Arial"/>
          <w:bCs/>
          <w:sz w:val="24"/>
          <w:szCs w:val="24"/>
          <w:lang w:val="en"/>
        </w:rPr>
        <w:t xml:space="preserve"> facility managers, purchasing </w:t>
      </w:r>
      <w:r w:rsidR="004376BD">
        <w:rPr>
          <w:rFonts w:ascii="Arial" w:hAnsi="Arial" w:cs="Arial"/>
          <w:bCs/>
          <w:sz w:val="24"/>
          <w:szCs w:val="24"/>
          <w:lang w:val="en"/>
        </w:rPr>
        <w:t xml:space="preserve">agents or </w:t>
      </w:r>
      <w:r w:rsidR="0054530B">
        <w:rPr>
          <w:rFonts w:ascii="Arial" w:hAnsi="Arial" w:cs="Arial"/>
          <w:bCs/>
          <w:sz w:val="24"/>
          <w:szCs w:val="24"/>
          <w:lang w:val="en"/>
        </w:rPr>
        <w:t>managers, end user maintenance staff, company engineers, corporate executives, furniture dealers, delivery services and furniture installation companies.</w:t>
      </w:r>
    </w:p>
    <w:p w14:paraId="40169C8F" w14:textId="77777777" w:rsidR="00A3035C" w:rsidRDefault="00A3035C" w:rsidP="00A3035C">
      <w:pPr>
        <w:spacing w:after="0" w:line="240" w:lineRule="auto"/>
        <w:rPr>
          <w:rFonts w:ascii="Arial" w:hAnsi="Arial" w:cs="Arial"/>
          <w:b/>
          <w:bCs/>
          <w:sz w:val="24"/>
          <w:szCs w:val="24"/>
          <w:lang w:val="en"/>
        </w:rPr>
      </w:pPr>
    </w:p>
    <w:p w14:paraId="72F8CADB" w14:textId="77777777" w:rsidR="00A3035C" w:rsidRPr="00A3035C" w:rsidRDefault="00A3035C" w:rsidP="00A3035C">
      <w:pPr>
        <w:spacing w:after="0" w:line="240" w:lineRule="auto"/>
        <w:rPr>
          <w:rFonts w:ascii="Arial" w:hAnsi="Arial" w:cs="Arial"/>
          <w:b/>
          <w:bCs/>
          <w:sz w:val="24"/>
          <w:szCs w:val="24"/>
          <w:lang w:val="en"/>
        </w:rPr>
      </w:pPr>
    </w:p>
    <w:p w14:paraId="4D8B254D" w14:textId="77777777" w:rsidR="001372EC" w:rsidRPr="001372EC" w:rsidRDefault="001372EC" w:rsidP="001372EC">
      <w:pPr>
        <w:pStyle w:val="ListParagraph"/>
        <w:rPr>
          <w:rFonts w:ascii="Arial" w:hAnsi="Arial" w:cs="Arial"/>
          <w:b/>
          <w:bCs/>
          <w:sz w:val="24"/>
          <w:szCs w:val="24"/>
          <w:lang w:val="en"/>
        </w:rPr>
      </w:pPr>
    </w:p>
    <w:p w14:paraId="6E22CA9E" w14:textId="77777777" w:rsidR="001372EC" w:rsidRPr="00781C3D" w:rsidRDefault="00060BC1"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Product Testing Laboratories – </w:t>
      </w:r>
      <w:r w:rsidRPr="008A2B25">
        <w:rPr>
          <w:rFonts w:ascii="Arial" w:hAnsi="Arial" w:cs="Arial"/>
          <w:b/>
          <w:bCs/>
          <w:color w:val="4472C4" w:themeColor="accent5"/>
          <w:sz w:val="24"/>
          <w:szCs w:val="24"/>
          <w:lang w:val="en"/>
        </w:rPr>
        <w:t>Maintained relationships with various   domestic and overseas testing facilities</w:t>
      </w:r>
      <w:r w:rsidRPr="00060BC1">
        <w:rPr>
          <w:rFonts w:ascii="Arial" w:hAnsi="Arial" w:cs="Arial"/>
          <w:bCs/>
          <w:sz w:val="24"/>
          <w:szCs w:val="24"/>
          <w:lang w:val="en"/>
        </w:rPr>
        <w:t>.  Initiated certain</w:t>
      </w:r>
      <w:r w:rsidR="00202636">
        <w:rPr>
          <w:rFonts w:ascii="Arial" w:hAnsi="Arial" w:cs="Arial"/>
          <w:bCs/>
          <w:sz w:val="24"/>
          <w:szCs w:val="24"/>
          <w:lang w:val="en"/>
        </w:rPr>
        <w:t xml:space="preserve"> testing projects and monitored</w:t>
      </w:r>
      <w:r w:rsidRPr="00060BC1">
        <w:rPr>
          <w:rFonts w:ascii="Arial" w:hAnsi="Arial" w:cs="Arial"/>
          <w:bCs/>
          <w:sz w:val="24"/>
          <w:szCs w:val="24"/>
          <w:lang w:val="en"/>
        </w:rPr>
        <w:t xml:space="preserve"> test protocols and</w:t>
      </w:r>
      <w:r w:rsidR="00202636">
        <w:rPr>
          <w:rFonts w:ascii="Arial" w:hAnsi="Arial" w:cs="Arial"/>
          <w:bCs/>
          <w:sz w:val="24"/>
          <w:szCs w:val="24"/>
          <w:lang w:val="en"/>
        </w:rPr>
        <w:t xml:space="preserve"> results, including all</w:t>
      </w:r>
      <w:r w:rsidRPr="00060BC1">
        <w:rPr>
          <w:rFonts w:ascii="Arial" w:hAnsi="Arial" w:cs="Arial"/>
          <w:bCs/>
          <w:sz w:val="24"/>
          <w:szCs w:val="24"/>
          <w:lang w:val="en"/>
        </w:rPr>
        <w:t xml:space="preserve"> stacking chairs, individual lounge collections for GSA “heavy duty” testing and burn testing to California Technical Bulletin #133 Flammability Standard.</w:t>
      </w:r>
      <w:r>
        <w:rPr>
          <w:rFonts w:ascii="Arial" w:hAnsi="Arial" w:cs="Arial"/>
          <w:bCs/>
          <w:sz w:val="24"/>
          <w:szCs w:val="24"/>
          <w:lang w:val="en"/>
        </w:rPr>
        <w:t xml:space="preserve">  Familiar with standard ANSI/BIFMA commercial use seating tests, as well as the European CATAS testing standards.</w:t>
      </w:r>
    </w:p>
    <w:p w14:paraId="47C412D3" w14:textId="77777777" w:rsidR="00116B2A" w:rsidRDefault="00116B2A" w:rsidP="00781C3D">
      <w:pPr>
        <w:pStyle w:val="ListParagraph"/>
        <w:rPr>
          <w:rFonts w:ascii="Arial" w:hAnsi="Arial" w:cs="Arial"/>
          <w:b/>
          <w:bCs/>
          <w:sz w:val="24"/>
          <w:szCs w:val="24"/>
          <w:lang w:val="en"/>
        </w:rPr>
      </w:pPr>
    </w:p>
    <w:p w14:paraId="4812F335" w14:textId="77777777" w:rsidR="00116B2A" w:rsidRPr="00781C3D" w:rsidRDefault="00116B2A" w:rsidP="00781C3D">
      <w:pPr>
        <w:pStyle w:val="ListParagraph"/>
        <w:rPr>
          <w:rFonts w:ascii="Arial" w:hAnsi="Arial" w:cs="Arial"/>
          <w:b/>
          <w:bCs/>
          <w:sz w:val="24"/>
          <w:szCs w:val="24"/>
          <w:lang w:val="en"/>
        </w:rPr>
      </w:pPr>
    </w:p>
    <w:p w14:paraId="1A0907D5" w14:textId="77777777" w:rsidR="00781C3D" w:rsidRPr="00CF2914" w:rsidRDefault="00781C3D"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w:t>
      </w:r>
      <w:r w:rsidR="00644A9C">
        <w:rPr>
          <w:rFonts w:ascii="Arial" w:hAnsi="Arial" w:cs="Arial"/>
          <w:b/>
          <w:bCs/>
          <w:sz w:val="24"/>
          <w:szCs w:val="24"/>
          <w:lang w:val="en"/>
        </w:rPr>
        <w:t xml:space="preserve">Internal </w:t>
      </w:r>
      <w:r>
        <w:rPr>
          <w:rFonts w:ascii="Arial" w:hAnsi="Arial" w:cs="Arial"/>
          <w:b/>
          <w:bCs/>
          <w:sz w:val="24"/>
          <w:szCs w:val="24"/>
          <w:lang w:val="en"/>
        </w:rPr>
        <w:t xml:space="preserve">Training – </w:t>
      </w:r>
      <w:r w:rsidRPr="008A2B25">
        <w:rPr>
          <w:rFonts w:ascii="Arial" w:hAnsi="Arial" w:cs="Arial"/>
          <w:b/>
          <w:bCs/>
          <w:color w:val="4472C4" w:themeColor="accent5"/>
          <w:sz w:val="24"/>
          <w:szCs w:val="24"/>
          <w:lang w:val="en"/>
        </w:rPr>
        <w:t xml:space="preserve">Directly handled and coordinated all training for new products introduced into the manufacturing operations.  </w:t>
      </w:r>
      <w:r>
        <w:rPr>
          <w:rFonts w:ascii="Arial" w:hAnsi="Arial" w:cs="Arial"/>
          <w:bCs/>
          <w:sz w:val="24"/>
          <w:szCs w:val="24"/>
          <w:lang w:val="en"/>
        </w:rPr>
        <w:t xml:space="preserve">Worked closely with company engineering and new product sampling departments, to </w:t>
      </w:r>
      <w:r w:rsidR="00916D75">
        <w:rPr>
          <w:rFonts w:ascii="Arial" w:hAnsi="Arial" w:cs="Arial"/>
          <w:bCs/>
          <w:sz w:val="24"/>
          <w:szCs w:val="24"/>
          <w:lang w:val="en"/>
        </w:rPr>
        <w:t xml:space="preserve">confirm and write up all detailed technical specifications for all new catalog product additions.  </w:t>
      </w:r>
      <w:r w:rsidR="00916D75" w:rsidRPr="008A2B25">
        <w:rPr>
          <w:rFonts w:ascii="Arial" w:hAnsi="Arial" w:cs="Arial"/>
          <w:b/>
          <w:bCs/>
          <w:color w:val="4472C4" w:themeColor="accent5"/>
          <w:sz w:val="24"/>
          <w:szCs w:val="24"/>
          <w:lang w:val="en"/>
        </w:rPr>
        <w:t>Directed all product and support training for the customer service and large project quotation departments.</w:t>
      </w:r>
      <w:r w:rsidR="00916D75" w:rsidRPr="008A2B25">
        <w:rPr>
          <w:rFonts w:ascii="Arial" w:hAnsi="Arial" w:cs="Arial"/>
          <w:bCs/>
          <w:color w:val="4472C4" w:themeColor="accent5"/>
          <w:sz w:val="24"/>
          <w:szCs w:val="24"/>
          <w:lang w:val="en"/>
        </w:rPr>
        <w:t xml:space="preserve">  </w:t>
      </w:r>
      <w:r w:rsidR="00916D75">
        <w:rPr>
          <w:rFonts w:ascii="Arial" w:hAnsi="Arial" w:cs="Arial"/>
          <w:bCs/>
          <w:sz w:val="24"/>
          <w:szCs w:val="24"/>
          <w:lang w:val="en"/>
        </w:rPr>
        <w:t>Set up, trained and managed the internal private label manufacturing area, which supported programs supplying up to 35,000 chairs and tables per year we produced for other branded office, hospitality and healthcare furniture companies.</w:t>
      </w:r>
    </w:p>
    <w:p w14:paraId="677E261B" w14:textId="77777777" w:rsidR="00CF2914" w:rsidRPr="00CF2914" w:rsidRDefault="00CF2914" w:rsidP="00CF2914">
      <w:pPr>
        <w:pStyle w:val="ListParagraph"/>
        <w:rPr>
          <w:rFonts w:ascii="Arial" w:hAnsi="Arial" w:cs="Arial"/>
          <w:b/>
          <w:bCs/>
          <w:sz w:val="24"/>
          <w:szCs w:val="24"/>
          <w:lang w:val="en"/>
        </w:rPr>
      </w:pPr>
    </w:p>
    <w:p w14:paraId="6D88CEB2" w14:textId="77777777" w:rsidR="00CF2914" w:rsidRPr="007A2ECF" w:rsidRDefault="00CF2914"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Financial Reviews and Analysis – </w:t>
      </w:r>
      <w:r w:rsidRPr="00CF2914">
        <w:rPr>
          <w:rFonts w:ascii="Arial" w:hAnsi="Arial" w:cs="Arial"/>
          <w:bCs/>
          <w:sz w:val="24"/>
          <w:szCs w:val="24"/>
          <w:lang w:val="en"/>
        </w:rPr>
        <w:t>As a key member of the executive management team</w:t>
      </w:r>
      <w:r w:rsidR="007A2ECF">
        <w:rPr>
          <w:rFonts w:ascii="Arial" w:hAnsi="Arial" w:cs="Arial"/>
          <w:bCs/>
          <w:sz w:val="24"/>
          <w:szCs w:val="24"/>
          <w:lang w:val="en"/>
        </w:rPr>
        <w:t xml:space="preserve"> and company officer,</w:t>
      </w:r>
      <w:r w:rsidRPr="00CF2914">
        <w:rPr>
          <w:rFonts w:ascii="Arial" w:hAnsi="Arial" w:cs="Arial"/>
          <w:bCs/>
          <w:sz w:val="24"/>
          <w:szCs w:val="24"/>
          <w:lang w:val="en"/>
        </w:rPr>
        <w:t xml:space="preserve"> </w:t>
      </w:r>
      <w:r w:rsidRPr="008A2B25">
        <w:rPr>
          <w:rFonts w:ascii="Arial" w:hAnsi="Arial" w:cs="Arial"/>
          <w:b/>
          <w:bCs/>
          <w:color w:val="4472C4" w:themeColor="accent5"/>
          <w:sz w:val="24"/>
          <w:szCs w:val="24"/>
          <w:lang w:val="en"/>
        </w:rPr>
        <w:t xml:space="preserve">participated in monthly detailed budget reviews </w:t>
      </w:r>
      <w:r w:rsidRPr="00CF2914">
        <w:rPr>
          <w:rFonts w:ascii="Arial" w:hAnsi="Arial" w:cs="Arial"/>
          <w:bCs/>
          <w:sz w:val="24"/>
          <w:szCs w:val="24"/>
          <w:lang w:val="en"/>
        </w:rPr>
        <w:t>regarding</w:t>
      </w:r>
      <w:r w:rsidR="007D6D24">
        <w:rPr>
          <w:rFonts w:ascii="Arial" w:hAnsi="Arial" w:cs="Arial"/>
          <w:bCs/>
          <w:sz w:val="24"/>
          <w:szCs w:val="24"/>
          <w:lang w:val="en"/>
        </w:rPr>
        <w:t xml:space="preserve">: </w:t>
      </w:r>
      <w:r w:rsidRPr="00CF2914">
        <w:rPr>
          <w:rFonts w:ascii="Arial" w:hAnsi="Arial" w:cs="Arial"/>
          <w:bCs/>
          <w:sz w:val="24"/>
          <w:szCs w:val="24"/>
          <w:lang w:val="en"/>
        </w:rPr>
        <w:t xml:space="preserve"> gross margin</w:t>
      </w:r>
      <w:r w:rsidR="007D6D24">
        <w:rPr>
          <w:rFonts w:ascii="Arial" w:hAnsi="Arial" w:cs="Arial"/>
          <w:bCs/>
          <w:sz w:val="24"/>
          <w:szCs w:val="24"/>
          <w:lang w:val="en"/>
        </w:rPr>
        <w:t xml:space="preserve"> analysis</w:t>
      </w:r>
      <w:r w:rsidRPr="00CF2914">
        <w:rPr>
          <w:rFonts w:ascii="Arial" w:hAnsi="Arial" w:cs="Arial"/>
          <w:bCs/>
          <w:sz w:val="24"/>
          <w:szCs w:val="24"/>
          <w:lang w:val="en"/>
        </w:rPr>
        <w:t xml:space="preserve">, </w:t>
      </w:r>
      <w:r w:rsidR="007D6D24">
        <w:rPr>
          <w:rFonts w:ascii="Arial" w:hAnsi="Arial" w:cs="Arial"/>
          <w:bCs/>
          <w:sz w:val="24"/>
          <w:szCs w:val="24"/>
          <w:lang w:val="en"/>
        </w:rPr>
        <w:t xml:space="preserve">product mix, </w:t>
      </w:r>
      <w:r w:rsidR="0085374B">
        <w:rPr>
          <w:rFonts w:ascii="Arial" w:hAnsi="Arial" w:cs="Arial"/>
          <w:bCs/>
          <w:sz w:val="24"/>
          <w:szCs w:val="24"/>
          <w:lang w:val="en"/>
        </w:rPr>
        <w:t>selling general and administrative (SG&amp;A)</w:t>
      </w:r>
      <w:r w:rsidRPr="00CF2914">
        <w:rPr>
          <w:rFonts w:ascii="Arial" w:hAnsi="Arial" w:cs="Arial"/>
          <w:bCs/>
          <w:sz w:val="24"/>
          <w:szCs w:val="24"/>
          <w:lang w:val="en"/>
        </w:rPr>
        <w:t xml:space="preserve"> expenses, cost of goods sold (COGS), on hand inventories, </w:t>
      </w:r>
      <w:r w:rsidR="0085374B">
        <w:rPr>
          <w:rFonts w:ascii="Arial" w:hAnsi="Arial" w:cs="Arial"/>
          <w:bCs/>
          <w:sz w:val="24"/>
          <w:szCs w:val="24"/>
          <w:lang w:val="en"/>
        </w:rPr>
        <w:t xml:space="preserve">work in process (WIP) </w:t>
      </w:r>
      <w:r w:rsidRPr="00CF2914">
        <w:rPr>
          <w:rFonts w:ascii="Arial" w:hAnsi="Arial" w:cs="Arial"/>
          <w:bCs/>
          <w:sz w:val="24"/>
          <w:szCs w:val="24"/>
          <w:lang w:val="en"/>
        </w:rPr>
        <w:t xml:space="preserve">overhead allocation, </w:t>
      </w:r>
      <w:r w:rsidR="00773974">
        <w:rPr>
          <w:rFonts w:ascii="Arial" w:hAnsi="Arial" w:cs="Arial"/>
          <w:bCs/>
          <w:sz w:val="24"/>
          <w:szCs w:val="24"/>
          <w:lang w:val="en"/>
        </w:rPr>
        <w:t>warranty costs, EBITDA and net profit percentages.</w:t>
      </w:r>
    </w:p>
    <w:p w14:paraId="346E6A4A" w14:textId="77777777" w:rsidR="007A2ECF" w:rsidRPr="007A2ECF" w:rsidRDefault="007A2ECF" w:rsidP="007A2ECF">
      <w:pPr>
        <w:pStyle w:val="ListParagraph"/>
        <w:rPr>
          <w:rFonts w:ascii="Arial" w:hAnsi="Arial" w:cs="Arial"/>
          <w:b/>
          <w:bCs/>
          <w:sz w:val="24"/>
          <w:szCs w:val="24"/>
          <w:lang w:val="en"/>
        </w:rPr>
      </w:pPr>
    </w:p>
    <w:p w14:paraId="0AF07AD1" w14:textId="77777777" w:rsidR="007A2ECF" w:rsidRPr="002A262D" w:rsidRDefault="007A2ECF"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w:t>
      </w:r>
      <w:r w:rsidR="00445330">
        <w:rPr>
          <w:rFonts w:ascii="Arial" w:hAnsi="Arial" w:cs="Arial"/>
          <w:b/>
          <w:bCs/>
          <w:sz w:val="24"/>
          <w:szCs w:val="24"/>
          <w:lang w:val="en"/>
        </w:rPr>
        <w:t xml:space="preserve">Custom Design and Large Project Follow Through – </w:t>
      </w:r>
      <w:r w:rsidR="00445330" w:rsidRPr="008A2B25">
        <w:rPr>
          <w:rFonts w:ascii="Arial" w:hAnsi="Arial" w:cs="Arial"/>
          <w:b/>
          <w:bCs/>
          <w:color w:val="4472C4" w:themeColor="accent5"/>
          <w:sz w:val="24"/>
          <w:szCs w:val="24"/>
          <w:lang w:val="en"/>
        </w:rPr>
        <w:t xml:space="preserve">Directly responsible for monitoring and coordination of overseas supplier pricing negotiations and logistics preparation for all large project (usually 300+ pieces) and custom design opportunities.  </w:t>
      </w:r>
      <w:r w:rsidR="00445330">
        <w:rPr>
          <w:rFonts w:ascii="Arial" w:hAnsi="Arial" w:cs="Arial"/>
          <w:bCs/>
          <w:sz w:val="24"/>
          <w:szCs w:val="24"/>
          <w:lang w:val="en"/>
        </w:rPr>
        <w:t xml:space="preserve">These type projects would include furnishings for restaurant chain standards programs, hotels, timeshare resorts, cruise ships, stadiums and arenas, large healthcare facilities, corporate expansions, </w:t>
      </w:r>
      <w:r w:rsidR="002B36FA">
        <w:rPr>
          <w:rFonts w:ascii="Arial" w:hAnsi="Arial" w:cs="Arial"/>
          <w:bCs/>
          <w:sz w:val="24"/>
          <w:szCs w:val="24"/>
          <w:lang w:val="en"/>
        </w:rPr>
        <w:t>government facilities, and universities.</w:t>
      </w:r>
    </w:p>
    <w:p w14:paraId="46A466E9" w14:textId="77777777" w:rsidR="002A262D" w:rsidRPr="002A262D" w:rsidRDefault="002A262D" w:rsidP="002A262D">
      <w:pPr>
        <w:pStyle w:val="ListParagraph"/>
        <w:rPr>
          <w:rFonts w:ascii="Arial" w:hAnsi="Arial" w:cs="Arial"/>
          <w:b/>
          <w:bCs/>
          <w:sz w:val="24"/>
          <w:szCs w:val="24"/>
          <w:lang w:val="en"/>
        </w:rPr>
      </w:pPr>
    </w:p>
    <w:p w14:paraId="2C0CE152" w14:textId="6CAF8B99" w:rsidR="002A262D" w:rsidRPr="006929B8" w:rsidRDefault="002A262D"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w:t>
      </w:r>
      <w:r w:rsidR="00E56BF3">
        <w:rPr>
          <w:rFonts w:ascii="Arial" w:hAnsi="Arial" w:cs="Arial"/>
          <w:b/>
          <w:bCs/>
          <w:sz w:val="24"/>
          <w:szCs w:val="24"/>
          <w:lang w:val="en"/>
        </w:rPr>
        <w:t xml:space="preserve">Trade Shows – </w:t>
      </w:r>
      <w:r w:rsidR="00E56BF3" w:rsidRPr="00E56BF3">
        <w:rPr>
          <w:rFonts w:ascii="Arial" w:hAnsi="Arial" w:cs="Arial"/>
          <w:bCs/>
          <w:sz w:val="24"/>
          <w:szCs w:val="24"/>
          <w:lang w:val="en"/>
        </w:rPr>
        <w:t xml:space="preserve">For many years, directly </w:t>
      </w:r>
      <w:r w:rsidR="00E56BF3" w:rsidRPr="00774774">
        <w:rPr>
          <w:rFonts w:ascii="Arial" w:hAnsi="Arial" w:cs="Arial"/>
          <w:b/>
          <w:bCs/>
          <w:color w:val="4472C4" w:themeColor="accent5"/>
          <w:sz w:val="24"/>
          <w:szCs w:val="24"/>
          <w:lang w:val="en"/>
        </w:rPr>
        <w:t>handled all major national furniture industry trade shows</w:t>
      </w:r>
      <w:r w:rsidR="00E56BF3" w:rsidRPr="00E56BF3">
        <w:rPr>
          <w:rFonts w:ascii="Arial" w:hAnsi="Arial" w:cs="Arial"/>
          <w:bCs/>
          <w:sz w:val="24"/>
          <w:szCs w:val="24"/>
          <w:lang w:val="en"/>
        </w:rPr>
        <w:t>; coordinating booth construction design and set-up, specific product samples to be shown, printed sales support materials</w:t>
      </w:r>
      <w:r w:rsidR="00E56BF3">
        <w:rPr>
          <w:rFonts w:ascii="Arial" w:hAnsi="Arial" w:cs="Arial"/>
          <w:bCs/>
          <w:sz w:val="24"/>
          <w:szCs w:val="24"/>
          <w:lang w:val="en"/>
        </w:rPr>
        <w:t>, pre-show publicity and targeted advertising.</w:t>
      </w:r>
      <w:r w:rsidR="003B7930">
        <w:rPr>
          <w:rFonts w:ascii="Arial" w:hAnsi="Arial" w:cs="Arial"/>
          <w:bCs/>
          <w:sz w:val="24"/>
          <w:szCs w:val="24"/>
          <w:lang w:val="en"/>
        </w:rPr>
        <w:t xml:space="preserve">  Involved with management of </w:t>
      </w:r>
      <w:r w:rsidR="0041321F">
        <w:rPr>
          <w:rFonts w:ascii="Arial" w:hAnsi="Arial" w:cs="Arial"/>
          <w:bCs/>
          <w:sz w:val="24"/>
          <w:szCs w:val="24"/>
          <w:lang w:val="en"/>
        </w:rPr>
        <w:t xml:space="preserve">the </w:t>
      </w:r>
      <w:r w:rsidR="003B7930">
        <w:rPr>
          <w:rFonts w:ascii="Arial" w:hAnsi="Arial" w:cs="Arial"/>
          <w:bCs/>
          <w:sz w:val="24"/>
          <w:szCs w:val="24"/>
          <w:lang w:val="en"/>
        </w:rPr>
        <w:lastRenderedPageBreak/>
        <w:t>company’s showrooms; especially larger ones located in Chicago, New York and Los Angeles.</w:t>
      </w:r>
    </w:p>
    <w:p w14:paraId="052CD71E" w14:textId="77777777" w:rsidR="006929B8" w:rsidRPr="006929B8" w:rsidRDefault="006929B8" w:rsidP="006929B8">
      <w:pPr>
        <w:pStyle w:val="ListParagraph"/>
        <w:rPr>
          <w:rFonts w:ascii="Arial" w:hAnsi="Arial" w:cs="Arial"/>
          <w:b/>
          <w:bCs/>
          <w:sz w:val="24"/>
          <w:szCs w:val="24"/>
          <w:lang w:val="en"/>
        </w:rPr>
      </w:pPr>
    </w:p>
    <w:p w14:paraId="24454296" w14:textId="77777777" w:rsidR="006929B8" w:rsidRPr="00FB1ECF" w:rsidRDefault="006929B8"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Catalogs, Price Lists and Specification Materials – </w:t>
      </w:r>
      <w:r w:rsidRPr="008A2B25">
        <w:rPr>
          <w:rFonts w:ascii="Arial" w:hAnsi="Arial" w:cs="Arial"/>
          <w:b/>
          <w:bCs/>
          <w:color w:val="4472C4" w:themeColor="accent5"/>
          <w:sz w:val="24"/>
          <w:szCs w:val="24"/>
          <w:lang w:val="en"/>
        </w:rPr>
        <w:t>Totally responsible for producing, laying out and final proofing of all company sales and marketing materials.</w:t>
      </w:r>
      <w:r w:rsidRPr="008A2B25">
        <w:rPr>
          <w:rFonts w:ascii="Arial" w:hAnsi="Arial" w:cs="Arial"/>
          <w:bCs/>
          <w:color w:val="4472C4" w:themeColor="accent5"/>
          <w:sz w:val="24"/>
          <w:szCs w:val="24"/>
          <w:lang w:val="en"/>
        </w:rPr>
        <w:t xml:space="preserve">  </w:t>
      </w:r>
      <w:r>
        <w:rPr>
          <w:rFonts w:ascii="Arial" w:hAnsi="Arial" w:cs="Arial"/>
          <w:bCs/>
          <w:sz w:val="24"/>
          <w:szCs w:val="24"/>
          <w:lang w:val="en"/>
        </w:rPr>
        <w:t>Worked very closely with outside photographers, graphic artists and printers to produce high quality designer</w:t>
      </w:r>
      <w:r w:rsidR="000F4CAA">
        <w:rPr>
          <w:rFonts w:ascii="Arial" w:hAnsi="Arial" w:cs="Arial"/>
          <w:bCs/>
          <w:sz w:val="24"/>
          <w:szCs w:val="24"/>
          <w:lang w:val="en"/>
        </w:rPr>
        <w:t>-</w:t>
      </w:r>
      <w:r>
        <w:rPr>
          <w:rFonts w:ascii="Arial" w:hAnsi="Arial" w:cs="Arial"/>
          <w:bCs/>
          <w:sz w:val="24"/>
          <w:szCs w:val="24"/>
          <w:lang w:val="en"/>
        </w:rPr>
        <w:t>oriented literature, catalog binders, price books, tear sheets, swatch cards, product specification sheets and brochures.  Directed all aspects of various company websites, with continual updates as needed.</w:t>
      </w:r>
    </w:p>
    <w:p w14:paraId="1018402C" w14:textId="77777777" w:rsidR="00FB1ECF" w:rsidRPr="00FB1ECF" w:rsidRDefault="00FB1ECF" w:rsidP="00FB1ECF">
      <w:pPr>
        <w:pStyle w:val="ListParagraph"/>
        <w:rPr>
          <w:rFonts w:ascii="Arial" w:hAnsi="Arial" w:cs="Arial"/>
          <w:b/>
          <w:bCs/>
          <w:sz w:val="24"/>
          <w:szCs w:val="24"/>
          <w:lang w:val="en"/>
        </w:rPr>
      </w:pPr>
    </w:p>
    <w:p w14:paraId="0D629CFF" w14:textId="77777777" w:rsidR="00FB1ECF" w:rsidRPr="002442D6" w:rsidRDefault="00FB1ECF"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w:t>
      </w:r>
      <w:r w:rsidR="00000013">
        <w:rPr>
          <w:rFonts w:ascii="Arial" w:hAnsi="Arial" w:cs="Arial"/>
          <w:b/>
          <w:bCs/>
          <w:sz w:val="24"/>
          <w:szCs w:val="24"/>
          <w:lang w:val="en"/>
        </w:rPr>
        <w:t xml:space="preserve">Furniture Industry Competition – </w:t>
      </w:r>
      <w:r w:rsidR="00000013" w:rsidRPr="00000013">
        <w:rPr>
          <w:rFonts w:ascii="Arial" w:hAnsi="Arial" w:cs="Arial"/>
          <w:bCs/>
          <w:sz w:val="24"/>
          <w:szCs w:val="24"/>
          <w:lang w:val="en"/>
        </w:rPr>
        <w:t>Kept a close eye on all industry competitors</w:t>
      </w:r>
      <w:r w:rsidR="008520D9">
        <w:rPr>
          <w:rFonts w:ascii="Arial" w:hAnsi="Arial" w:cs="Arial"/>
          <w:bCs/>
          <w:sz w:val="24"/>
          <w:szCs w:val="24"/>
          <w:lang w:val="en"/>
        </w:rPr>
        <w:t xml:space="preserve"> throughout my career</w:t>
      </w:r>
      <w:r w:rsidR="00000013" w:rsidRPr="00000013">
        <w:rPr>
          <w:rFonts w:ascii="Arial" w:hAnsi="Arial" w:cs="Arial"/>
          <w:bCs/>
          <w:sz w:val="24"/>
          <w:szCs w:val="24"/>
          <w:lang w:val="en"/>
        </w:rPr>
        <w:t xml:space="preserve">, especially in the seating and table categories.  Performed a </w:t>
      </w:r>
      <w:r w:rsidR="00000013" w:rsidRPr="00353D57">
        <w:rPr>
          <w:rFonts w:ascii="Arial" w:hAnsi="Arial" w:cs="Arial"/>
          <w:b/>
          <w:bCs/>
          <w:color w:val="4472C4" w:themeColor="accent5"/>
          <w:sz w:val="24"/>
          <w:szCs w:val="24"/>
          <w:lang w:val="en"/>
        </w:rPr>
        <w:t>detailed competitive analysis</w:t>
      </w:r>
      <w:r w:rsidR="00000013" w:rsidRPr="00353D57">
        <w:rPr>
          <w:rFonts w:ascii="Arial" w:hAnsi="Arial" w:cs="Arial"/>
          <w:bCs/>
          <w:color w:val="4472C4" w:themeColor="accent5"/>
          <w:sz w:val="24"/>
          <w:szCs w:val="24"/>
          <w:lang w:val="en"/>
        </w:rPr>
        <w:t xml:space="preserve"> </w:t>
      </w:r>
      <w:r w:rsidR="00000013" w:rsidRPr="00000013">
        <w:rPr>
          <w:rFonts w:ascii="Arial" w:hAnsi="Arial" w:cs="Arial"/>
          <w:bCs/>
          <w:sz w:val="24"/>
          <w:szCs w:val="24"/>
          <w:lang w:val="en"/>
        </w:rPr>
        <w:t xml:space="preserve">as part of all new product </w:t>
      </w:r>
      <w:r w:rsidR="0021266F">
        <w:rPr>
          <w:rFonts w:ascii="Arial" w:hAnsi="Arial" w:cs="Arial"/>
          <w:bCs/>
          <w:sz w:val="24"/>
          <w:szCs w:val="24"/>
          <w:lang w:val="en"/>
        </w:rPr>
        <w:t>design/</w:t>
      </w:r>
      <w:r w:rsidR="00000013" w:rsidRPr="00000013">
        <w:rPr>
          <w:rFonts w:ascii="Arial" w:hAnsi="Arial" w:cs="Arial"/>
          <w:bCs/>
          <w:sz w:val="24"/>
          <w:szCs w:val="24"/>
          <w:lang w:val="en"/>
        </w:rPr>
        <w:t>development projects.</w:t>
      </w:r>
    </w:p>
    <w:p w14:paraId="1B2DA148" w14:textId="77777777" w:rsidR="00116B2A" w:rsidRPr="003B7930" w:rsidRDefault="00116B2A" w:rsidP="003B7930">
      <w:pPr>
        <w:rPr>
          <w:rFonts w:ascii="Arial" w:hAnsi="Arial" w:cs="Arial"/>
          <w:b/>
          <w:bCs/>
          <w:sz w:val="24"/>
          <w:szCs w:val="24"/>
          <w:lang w:val="en"/>
        </w:rPr>
      </w:pPr>
    </w:p>
    <w:p w14:paraId="4090F4F0" w14:textId="77777777" w:rsidR="008A2B25" w:rsidRPr="00B85D1D" w:rsidRDefault="002442D6" w:rsidP="00B85D1D">
      <w:pPr>
        <w:pStyle w:val="ListParagraph"/>
        <w:numPr>
          <w:ilvl w:val="0"/>
          <w:numId w:val="6"/>
        </w:numPr>
        <w:spacing w:after="0" w:line="240" w:lineRule="auto"/>
        <w:rPr>
          <w:rFonts w:ascii="Arial" w:hAnsi="Arial" w:cs="Arial"/>
          <w:bCs/>
          <w:sz w:val="24"/>
          <w:szCs w:val="24"/>
          <w:lang w:val="en"/>
        </w:rPr>
      </w:pPr>
      <w:r>
        <w:rPr>
          <w:rFonts w:ascii="Arial" w:hAnsi="Arial" w:cs="Arial"/>
          <w:b/>
          <w:bCs/>
          <w:sz w:val="24"/>
          <w:szCs w:val="24"/>
          <w:lang w:val="en"/>
        </w:rPr>
        <w:t xml:space="preserve">  Product Warranty Issues – </w:t>
      </w:r>
      <w:r w:rsidRPr="008A2B25">
        <w:rPr>
          <w:rFonts w:ascii="Arial" w:hAnsi="Arial" w:cs="Arial"/>
          <w:b/>
          <w:bCs/>
          <w:color w:val="4472C4" w:themeColor="accent5"/>
          <w:sz w:val="24"/>
          <w:szCs w:val="24"/>
          <w:lang w:val="en"/>
        </w:rPr>
        <w:t xml:space="preserve">Worked closely with outside counsel to develop very detailed and comprehensive warranty, care and maintenance instructions for all types </w:t>
      </w:r>
      <w:r w:rsidR="008A2B25" w:rsidRPr="008A2B25">
        <w:rPr>
          <w:rFonts w:ascii="Arial" w:hAnsi="Arial" w:cs="Arial"/>
          <w:b/>
          <w:bCs/>
          <w:color w:val="4472C4" w:themeColor="accent5"/>
          <w:sz w:val="24"/>
          <w:szCs w:val="24"/>
          <w:lang w:val="en"/>
        </w:rPr>
        <w:t xml:space="preserve">of seating and table products </w:t>
      </w:r>
      <w:r w:rsidR="008A2B25">
        <w:rPr>
          <w:rFonts w:ascii="Arial" w:hAnsi="Arial" w:cs="Arial"/>
          <w:bCs/>
          <w:sz w:val="24"/>
          <w:szCs w:val="24"/>
          <w:lang w:val="en"/>
        </w:rPr>
        <w:t xml:space="preserve">being </w:t>
      </w:r>
      <w:r w:rsidRPr="002442D6">
        <w:rPr>
          <w:rFonts w:ascii="Arial" w:hAnsi="Arial" w:cs="Arial"/>
          <w:bCs/>
          <w:sz w:val="24"/>
          <w:szCs w:val="24"/>
          <w:lang w:val="en"/>
        </w:rPr>
        <w:t xml:space="preserve">produced.  </w:t>
      </w:r>
      <w:r>
        <w:rPr>
          <w:rFonts w:ascii="Arial" w:hAnsi="Arial" w:cs="Arial"/>
          <w:bCs/>
          <w:sz w:val="24"/>
          <w:szCs w:val="24"/>
          <w:lang w:val="en"/>
        </w:rPr>
        <w:t>Address</w:t>
      </w:r>
      <w:r w:rsidR="006D5580">
        <w:rPr>
          <w:rFonts w:ascii="Arial" w:hAnsi="Arial" w:cs="Arial"/>
          <w:bCs/>
          <w:sz w:val="24"/>
          <w:szCs w:val="24"/>
          <w:lang w:val="en"/>
        </w:rPr>
        <w:t xml:space="preserve">ed issues such as </w:t>
      </w:r>
      <w:r w:rsidR="00362910">
        <w:rPr>
          <w:rFonts w:ascii="Arial" w:hAnsi="Arial" w:cs="Arial"/>
          <w:bCs/>
          <w:sz w:val="24"/>
          <w:szCs w:val="24"/>
          <w:lang w:val="en"/>
        </w:rPr>
        <w:t xml:space="preserve">furniture abuse, </w:t>
      </w:r>
      <w:r w:rsidR="008C6232">
        <w:rPr>
          <w:rFonts w:ascii="Arial" w:hAnsi="Arial" w:cs="Arial"/>
          <w:bCs/>
          <w:sz w:val="24"/>
          <w:szCs w:val="24"/>
          <w:lang w:val="en"/>
        </w:rPr>
        <w:t xml:space="preserve">field maintenance and cleaning issues, </w:t>
      </w:r>
      <w:r w:rsidR="00362910">
        <w:rPr>
          <w:rFonts w:ascii="Arial" w:hAnsi="Arial" w:cs="Arial"/>
          <w:bCs/>
          <w:sz w:val="24"/>
          <w:szCs w:val="24"/>
          <w:lang w:val="en"/>
        </w:rPr>
        <w:t>possible manufacturing defects, field inspections and returns</w:t>
      </w:r>
      <w:r w:rsidR="00754D98">
        <w:rPr>
          <w:rFonts w:ascii="Arial" w:hAnsi="Arial" w:cs="Arial"/>
          <w:bCs/>
          <w:sz w:val="24"/>
          <w:szCs w:val="24"/>
          <w:lang w:val="en"/>
        </w:rPr>
        <w:t xml:space="preserve"> or replacements.</w:t>
      </w:r>
    </w:p>
    <w:p w14:paraId="1411745B" w14:textId="77777777" w:rsidR="008A2B25" w:rsidRPr="003E3947" w:rsidRDefault="008A2B25" w:rsidP="003E3947">
      <w:pPr>
        <w:pStyle w:val="ListParagraph"/>
        <w:rPr>
          <w:rFonts w:ascii="Arial" w:hAnsi="Arial" w:cs="Arial"/>
          <w:b/>
          <w:bCs/>
          <w:sz w:val="24"/>
          <w:szCs w:val="24"/>
          <w:lang w:val="en"/>
        </w:rPr>
      </w:pPr>
    </w:p>
    <w:p w14:paraId="7CA98060" w14:textId="77777777" w:rsidR="003E3947" w:rsidRPr="006E094A" w:rsidRDefault="003E3947"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Freight and Packaging – </w:t>
      </w:r>
      <w:r w:rsidRPr="005304B3">
        <w:rPr>
          <w:rFonts w:ascii="Arial" w:hAnsi="Arial" w:cs="Arial"/>
          <w:bCs/>
          <w:sz w:val="24"/>
          <w:szCs w:val="24"/>
          <w:lang w:val="en"/>
        </w:rPr>
        <w:t xml:space="preserve">Extensive involvement in all aspects of </w:t>
      </w:r>
      <w:r w:rsidRPr="00202636">
        <w:rPr>
          <w:rFonts w:ascii="Arial" w:hAnsi="Arial" w:cs="Arial"/>
          <w:b/>
          <w:bCs/>
          <w:color w:val="4472C4" w:themeColor="accent5"/>
          <w:sz w:val="24"/>
          <w:szCs w:val="24"/>
          <w:lang w:val="en"/>
        </w:rPr>
        <w:t xml:space="preserve">inbound component shipments </w:t>
      </w:r>
      <w:r w:rsidRPr="005304B3">
        <w:rPr>
          <w:rFonts w:ascii="Arial" w:hAnsi="Arial" w:cs="Arial"/>
          <w:bCs/>
          <w:sz w:val="24"/>
          <w:szCs w:val="24"/>
          <w:lang w:val="en"/>
        </w:rPr>
        <w:t xml:space="preserve">from overseas, </w:t>
      </w:r>
      <w:r w:rsidR="005304B3" w:rsidRPr="00202636">
        <w:rPr>
          <w:rFonts w:ascii="Arial" w:hAnsi="Arial" w:cs="Arial"/>
          <w:b/>
          <w:bCs/>
          <w:color w:val="4472C4" w:themeColor="accent5"/>
          <w:sz w:val="24"/>
          <w:szCs w:val="24"/>
          <w:lang w:val="en"/>
        </w:rPr>
        <w:t>outbound shipment of finished products</w:t>
      </w:r>
      <w:r w:rsidR="005304B3" w:rsidRPr="00202636">
        <w:rPr>
          <w:rFonts w:ascii="Arial" w:hAnsi="Arial" w:cs="Arial"/>
          <w:bCs/>
          <w:color w:val="4472C4" w:themeColor="accent5"/>
          <w:sz w:val="24"/>
          <w:szCs w:val="24"/>
          <w:lang w:val="en"/>
        </w:rPr>
        <w:t xml:space="preserve"> </w:t>
      </w:r>
      <w:r w:rsidR="005304B3" w:rsidRPr="005304B3">
        <w:rPr>
          <w:rFonts w:ascii="Arial" w:hAnsi="Arial" w:cs="Arial"/>
          <w:bCs/>
          <w:sz w:val="24"/>
          <w:szCs w:val="24"/>
          <w:lang w:val="en"/>
        </w:rPr>
        <w:t xml:space="preserve">from our factories, as well as </w:t>
      </w:r>
      <w:r w:rsidR="009840D4">
        <w:rPr>
          <w:rFonts w:ascii="Arial" w:hAnsi="Arial" w:cs="Arial"/>
          <w:bCs/>
          <w:sz w:val="24"/>
          <w:szCs w:val="24"/>
          <w:lang w:val="en"/>
        </w:rPr>
        <w:t xml:space="preserve">from </w:t>
      </w:r>
      <w:r w:rsidR="005304B3" w:rsidRPr="005304B3">
        <w:rPr>
          <w:rFonts w:ascii="Arial" w:hAnsi="Arial" w:cs="Arial"/>
          <w:bCs/>
          <w:sz w:val="24"/>
          <w:szCs w:val="24"/>
          <w:lang w:val="en"/>
        </w:rPr>
        <w:t>private label offsite locations.</w:t>
      </w:r>
      <w:r w:rsidR="00446AC3">
        <w:rPr>
          <w:rFonts w:ascii="Arial" w:hAnsi="Arial" w:cs="Arial"/>
          <w:bCs/>
          <w:sz w:val="24"/>
          <w:szCs w:val="24"/>
          <w:lang w:val="en"/>
        </w:rPr>
        <w:t xml:space="preserve">  Experienced with freight carrier negotiations and claims issues.</w:t>
      </w:r>
      <w:r w:rsidR="005304B3">
        <w:rPr>
          <w:rFonts w:ascii="Arial" w:hAnsi="Arial" w:cs="Arial"/>
          <w:bCs/>
          <w:sz w:val="24"/>
          <w:szCs w:val="24"/>
          <w:lang w:val="en"/>
        </w:rPr>
        <w:t xml:space="preserve">  Familiar with carton standards and various inner pack options.  </w:t>
      </w:r>
    </w:p>
    <w:p w14:paraId="0DAEE15B" w14:textId="77777777" w:rsidR="006E094A" w:rsidRPr="006E094A" w:rsidRDefault="006E094A" w:rsidP="006E094A">
      <w:pPr>
        <w:pStyle w:val="ListParagraph"/>
        <w:rPr>
          <w:rFonts w:ascii="Arial" w:hAnsi="Arial" w:cs="Arial"/>
          <w:b/>
          <w:bCs/>
          <w:sz w:val="24"/>
          <w:szCs w:val="24"/>
          <w:lang w:val="en"/>
        </w:rPr>
      </w:pPr>
    </w:p>
    <w:p w14:paraId="09082AEA" w14:textId="77777777" w:rsidR="006E094A" w:rsidRPr="001C7703" w:rsidRDefault="006E094A"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Upholstery Programs – </w:t>
      </w:r>
      <w:r w:rsidRPr="006E094A">
        <w:rPr>
          <w:rFonts w:ascii="Arial" w:hAnsi="Arial" w:cs="Arial"/>
          <w:b/>
          <w:bCs/>
          <w:color w:val="4472C4" w:themeColor="accent5"/>
          <w:sz w:val="24"/>
          <w:szCs w:val="24"/>
          <w:lang w:val="en"/>
        </w:rPr>
        <w:t xml:space="preserve">Directed all upfront negotiations with many fabric mills and distributors, </w:t>
      </w:r>
      <w:r w:rsidRPr="006E094A">
        <w:rPr>
          <w:rFonts w:ascii="Arial" w:hAnsi="Arial" w:cs="Arial"/>
          <w:bCs/>
          <w:sz w:val="24"/>
          <w:szCs w:val="24"/>
          <w:lang w:val="en"/>
        </w:rPr>
        <w:t xml:space="preserve">first reviewing all laboratory testing results and technical specifications, making sure these materials </w:t>
      </w:r>
      <w:r w:rsidR="00024704">
        <w:rPr>
          <w:rFonts w:ascii="Arial" w:hAnsi="Arial" w:cs="Arial"/>
          <w:bCs/>
          <w:sz w:val="24"/>
          <w:szCs w:val="24"/>
          <w:lang w:val="en"/>
        </w:rPr>
        <w:t>(</w:t>
      </w:r>
      <w:r w:rsidR="008C1CF0">
        <w:rPr>
          <w:rFonts w:ascii="Arial" w:hAnsi="Arial" w:cs="Arial"/>
          <w:bCs/>
          <w:sz w:val="24"/>
          <w:szCs w:val="24"/>
          <w:lang w:val="en"/>
        </w:rPr>
        <w:t xml:space="preserve">fabric, leather, vinyl, faux leather, mesh) </w:t>
      </w:r>
      <w:r w:rsidRPr="006E094A">
        <w:rPr>
          <w:rFonts w:ascii="Arial" w:hAnsi="Arial" w:cs="Arial"/>
          <w:bCs/>
          <w:sz w:val="24"/>
          <w:szCs w:val="24"/>
          <w:lang w:val="en"/>
        </w:rPr>
        <w:t>would meet the demands of hospitality and heavy commercial users.</w:t>
      </w:r>
      <w:r>
        <w:rPr>
          <w:rFonts w:ascii="Arial" w:hAnsi="Arial" w:cs="Arial"/>
          <w:bCs/>
          <w:sz w:val="24"/>
          <w:szCs w:val="24"/>
          <w:lang w:val="en"/>
        </w:rPr>
        <w:t xml:space="preserve">  Managed the costing and profit margin analyses, then determined the final pricing grades for</w:t>
      </w:r>
      <w:r w:rsidR="00AB6307">
        <w:rPr>
          <w:rFonts w:ascii="Arial" w:hAnsi="Arial" w:cs="Arial"/>
          <w:bCs/>
          <w:sz w:val="24"/>
          <w:szCs w:val="24"/>
          <w:lang w:val="en"/>
        </w:rPr>
        <w:t xml:space="preserve"> my</w:t>
      </w:r>
      <w:r>
        <w:rPr>
          <w:rFonts w:ascii="Arial" w:hAnsi="Arial" w:cs="Arial"/>
          <w:bCs/>
          <w:sz w:val="24"/>
          <w:szCs w:val="24"/>
          <w:lang w:val="en"/>
        </w:rPr>
        <w:t xml:space="preserve"> company’s price list.</w:t>
      </w:r>
    </w:p>
    <w:p w14:paraId="19631818" w14:textId="77777777" w:rsidR="001C7703" w:rsidRPr="001C7703" w:rsidRDefault="001C7703" w:rsidP="001C7703">
      <w:pPr>
        <w:pStyle w:val="ListParagraph"/>
        <w:rPr>
          <w:rFonts w:ascii="Arial" w:hAnsi="Arial" w:cs="Arial"/>
          <w:b/>
          <w:bCs/>
          <w:sz w:val="24"/>
          <w:szCs w:val="24"/>
          <w:lang w:val="en"/>
        </w:rPr>
      </w:pPr>
    </w:p>
    <w:p w14:paraId="09A01655" w14:textId="77777777" w:rsidR="001C7703" w:rsidRPr="00A66351" w:rsidRDefault="001C7703"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t xml:space="preserve">  Independent Sales Rep Force – </w:t>
      </w:r>
      <w:r w:rsidR="0044102B">
        <w:rPr>
          <w:rFonts w:ascii="Arial" w:hAnsi="Arial" w:cs="Arial"/>
          <w:b/>
          <w:bCs/>
          <w:color w:val="4472C4" w:themeColor="accent5"/>
          <w:sz w:val="24"/>
          <w:szCs w:val="24"/>
          <w:lang w:val="en"/>
        </w:rPr>
        <w:t>Participated in</w:t>
      </w:r>
      <w:r w:rsidRPr="001C7703">
        <w:rPr>
          <w:rFonts w:ascii="Arial" w:hAnsi="Arial" w:cs="Arial"/>
          <w:b/>
          <w:bCs/>
          <w:color w:val="4472C4" w:themeColor="accent5"/>
          <w:sz w:val="24"/>
          <w:szCs w:val="24"/>
          <w:lang w:val="en"/>
        </w:rPr>
        <w:t xml:space="preserve"> sales visits, design and product presentations </w:t>
      </w:r>
      <w:r w:rsidRPr="0044102B">
        <w:rPr>
          <w:rFonts w:ascii="Arial" w:hAnsi="Arial" w:cs="Arial"/>
          <w:bCs/>
          <w:sz w:val="24"/>
          <w:szCs w:val="24"/>
          <w:lang w:val="en"/>
        </w:rPr>
        <w:t>with rep groups</w:t>
      </w:r>
      <w:r w:rsidRPr="0044102B">
        <w:rPr>
          <w:rFonts w:ascii="Arial" w:hAnsi="Arial" w:cs="Arial"/>
          <w:b/>
          <w:bCs/>
          <w:sz w:val="24"/>
          <w:szCs w:val="24"/>
          <w:lang w:val="en"/>
        </w:rPr>
        <w:t xml:space="preserve"> </w:t>
      </w:r>
      <w:r w:rsidRPr="001C7703">
        <w:rPr>
          <w:rFonts w:ascii="Arial" w:hAnsi="Arial" w:cs="Arial"/>
          <w:bCs/>
          <w:sz w:val="24"/>
          <w:szCs w:val="24"/>
          <w:lang w:val="en"/>
        </w:rPr>
        <w:t>located throughout the U.S.  Called on interior designers, purchasing companies, office furniture dealers, healthcare facilities and larger hospitality end users</w:t>
      </w:r>
      <w:r>
        <w:rPr>
          <w:rFonts w:ascii="Arial" w:hAnsi="Arial" w:cs="Arial"/>
          <w:bCs/>
          <w:sz w:val="24"/>
          <w:szCs w:val="24"/>
          <w:lang w:val="en"/>
        </w:rPr>
        <w:t xml:space="preserve"> for specific furniture projects and standards programs.</w:t>
      </w:r>
      <w:r w:rsidR="0060539B">
        <w:rPr>
          <w:rFonts w:ascii="Arial" w:hAnsi="Arial" w:cs="Arial"/>
          <w:bCs/>
          <w:sz w:val="24"/>
          <w:szCs w:val="24"/>
          <w:lang w:val="en"/>
        </w:rPr>
        <w:t xml:space="preserve">  </w:t>
      </w:r>
      <w:r w:rsidR="00420DF8">
        <w:rPr>
          <w:rFonts w:ascii="Arial" w:hAnsi="Arial" w:cs="Arial"/>
          <w:bCs/>
          <w:sz w:val="24"/>
          <w:szCs w:val="24"/>
          <w:lang w:val="en"/>
        </w:rPr>
        <w:t xml:space="preserve">Intimately familiar with independent sales rep agreements.  </w:t>
      </w:r>
      <w:r w:rsidR="0060539B">
        <w:rPr>
          <w:rFonts w:ascii="Arial" w:hAnsi="Arial" w:cs="Arial"/>
          <w:bCs/>
          <w:sz w:val="24"/>
          <w:szCs w:val="24"/>
          <w:lang w:val="en"/>
        </w:rPr>
        <w:t xml:space="preserve">Helped </w:t>
      </w:r>
      <w:r w:rsidR="00954A88">
        <w:rPr>
          <w:rFonts w:ascii="Arial" w:hAnsi="Arial" w:cs="Arial"/>
          <w:bCs/>
          <w:sz w:val="24"/>
          <w:szCs w:val="24"/>
          <w:lang w:val="en"/>
        </w:rPr>
        <w:t>with managing the sales force, working closely with the Vice President of Sales.</w:t>
      </w:r>
    </w:p>
    <w:p w14:paraId="5D85648A" w14:textId="77777777" w:rsidR="00A66351" w:rsidRPr="00A66351" w:rsidRDefault="00A66351" w:rsidP="00A66351">
      <w:pPr>
        <w:pStyle w:val="ListParagraph"/>
        <w:rPr>
          <w:rFonts w:ascii="Arial" w:hAnsi="Arial" w:cs="Arial"/>
          <w:b/>
          <w:bCs/>
          <w:sz w:val="24"/>
          <w:szCs w:val="24"/>
          <w:lang w:val="en"/>
        </w:rPr>
      </w:pPr>
    </w:p>
    <w:p w14:paraId="616EDBAC" w14:textId="77777777" w:rsidR="00A66351" w:rsidRPr="008A2B25" w:rsidRDefault="00A66351" w:rsidP="00B13330">
      <w:pPr>
        <w:pStyle w:val="ListParagraph"/>
        <w:numPr>
          <w:ilvl w:val="0"/>
          <w:numId w:val="6"/>
        </w:numPr>
        <w:spacing w:after="0" w:line="240" w:lineRule="auto"/>
        <w:rPr>
          <w:rFonts w:ascii="Arial" w:hAnsi="Arial" w:cs="Arial"/>
          <w:b/>
          <w:bCs/>
          <w:sz w:val="24"/>
          <w:szCs w:val="24"/>
          <w:lang w:val="en"/>
        </w:rPr>
      </w:pPr>
      <w:r>
        <w:rPr>
          <w:rFonts w:ascii="Arial" w:hAnsi="Arial" w:cs="Arial"/>
          <w:b/>
          <w:bCs/>
          <w:sz w:val="24"/>
          <w:szCs w:val="24"/>
          <w:lang w:val="en"/>
        </w:rPr>
        <w:lastRenderedPageBreak/>
        <w:t xml:space="preserve">  Advertising and Public Relations – </w:t>
      </w:r>
      <w:r w:rsidRPr="00A66351">
        <w:rPr>
          <w:rFonts w:ascii="Arial" w:hAnsi="Arial" w:cs="Arial"/>
          <w:bCs/>
          <w:sz w:val="24"/>
          <w:szCs w:val="24"/>
          <w:lang w:val="en"/>
        </w:rPr>
        <w:t xml:space="preserve">Formulated and </w:t>
      </w:r>
      <w:r w:rsidRPr="00A66351">
        <w:rPr>
          <w:rFonts w:ascii="Arial" w:hAnsi="Arial" w:cs="Arial"/>
          <w:b/>
          <w:bCs/>
          <w:color w:val="4472C4" w:themeColor="accent5"/>
          <w:sz w:val="24"/>
          <w:szCs w:val="24"/>
          <w:lang w:val="en"/>
        </w:rPr>
        <w:t>directed all media advertising</w:t>
      </w:r>
      <w:r w:rsidRPr="00A66351">
        <w:rPr>
          <w:rFonts w:ascii="Arial" w:hAnsi="Arial" w:cs="Arial"/>
          <w:bCs/>
          <w:color w:val="4472C4" w:themeColor="accent5"/>
          <w:sz w:val="24"/>
          <w:szCs w:val="24"/>
          <w:lang w:val="en"/>
        </w:rPr>
        <w:t xml:space="preserve"> </w:t>
      </w:r>
      <w:r w:rsidRPr="00A66351">
        <w:rPr>
          <w:rFonts w:ascii="Arial" w:hAnsi="Arial" w:cs="Arial"/>
          <w:bCs/>
          <w:sz w:val="24"/>
          <w:szCs w:val="24"/>
          <w:lang w:val="en"/>
        </w:rPr>
        <w:t xml:space="preserve">efforts, including studio photography, </w:t>
      </w:r>
      <w:r>
        <w:rPr>
          <w:rFonts w:ascii="Arial" w:hAnsi="Arial" w:cs="Arial"/>
          <w:bCs/>
          <w:sz w:val="24"/>
          <w:szCs w:val="24"/>
          <w:lang w:val="en"/>
        </w:rPr>
        <w:t xml:space="preserve">ad layouts, placement and advertising rate negotiations with various national media.  Directly handled all </w:t>
      </w:r>
      <w:r w:rsidRPr="00A66351">
        <w:rPr>
          <w:rFonts w:ascii="Arial" w:hAnsi="Arial" w:cs="Arial"/>
          <w:b/>
          <w:bCs/>
          <w:color w:val="4472C4" w:themeColor="accent5"/>
          <w:sz w:val="24"/>
          <w:szCs w:val="24"/>
          <w:lang w:val="en"/>
        </w:rPr>
        <w:t>corporate public relations efforts and strategies</w:t>
      </w:r>
      <w:r>
        <w:rPr>
          <w:rFonts w:ascii="Arial" w:hAnsi="Arial" w:cs="Arial"/>
          <w:bCs/>
          <w:sz w:val="24"/>
          <w:szCs w:val="24"/>
          <w:lang w:val="en"/>
        </w:rPr>
        <w:t>; maintaining personal relationships with many publishers and product editors.</w:t>
      </w:r>
    </w:p>
    <w:p w14:paraId="74EE31A5" w14:textId="77777777" w:rsidR="008A2B25" w:rsidRPr="008A2B25" w:rsidRDefault="001C7703" w:rsidP="008A2B25">
      <w:pPr>
        <w:pStyle w:val="ListParagraph"/>
        <w:rPr>
          <w:rFonts w:ascii="Arial" w:hAnsi="Arial" w:cs="Arial"/>
          <w:b/>
          <w:bCs/>
          <w:sz w:val="24"/>
          <w:szCs w:val="24"/>
          <w:lang w:val="en"/>
        </w:rPr>
      </w:pPr>
      <w:r>
        <w:rPr>
          <w:rFonts w:ascii="Arial" w:hAnsi="Arial" w:cs="Arial"/>
          <w:b/>
          <w:bCs/>
          <w:sz w:val="24"/>
          <w:szCs w:val="24"/>
          <w:lang w:val="en"/>
        </w:rPr>
        <w:t xml:space="preserve">  </w:t>
      </w:r>
    </w:p>
    <w:p w14:paraId="70F370D0" w14:textId="77777777" w:rsidR="008A2B25" w:rsidRDefault="008A2B25" w:rsidP="008A2B25">
      <w:pPr>
        <w:spacing w:after="0" w:line="240" w:lineRule="auto"/>
        <w:rPr>
          <w:rFonts w:ascii="Arial" w:hAnsi="Arial" w:cs="Arial"/>
          <w:b/>
          <w:bCs/>
          <w:sz w:val="24"/>
          <w:szCs w:val="24"/>
          <w:lang w:val="en"/>
        </w:rPr>
      </w:pPr>
    </w:p>
    <w:p w14:paraId="463BCEBA" w14:textId="77777777" w:rsidR="008A2B25" w:rsidRDefault="008A2B25" w:rsidP="008A2B25">
      <w:pPr>
        <w:spacing w:after="0" w:line="240" w:lineRule="auto"/>
        <w:rPr>
          <w:rFonts w:ascii="Arial" w:hAnsi="Arial" w:cs="Arial"/>
          <w:b/>
          <w:bCs/>
          <w:sz w:val="24"/>
          <w:szCs w:val="24"/>
          <w:lang w:val="en"/>
        </w:rPr>
      </w:pPr>
    </w:p>
    <w:p w14:paraId="7BFD8D09" w14:textId="77777777" w:rsidR="009D5690" w:rsidRDefault="009D5690" w:rsidP="009D5690">
      <w:pPr>
        <w:rPr>
          <w:b/>
          <w:sz w:val="28"/>
          <w:szCs w:val="28"/>
        </w:rPr>
      </w:pPr>
      <w:r w:rsidRPr="00713936">
        <w:rPr>
          <w:b/>
          <w:sz w:val="28"/>
          <w:szCs w:val="28"/>
        </w:rPr>
        <w:t xml:space="preserve">NATIONAL DIRECTORIES WHERE LEONARD J. BACKER ASSOCIATES </w:t>
      </w:r>
      <w:r>
        <w:rPr>
          <w:b/>
          <w:sz w:val="28"/>
          <w:szCs w:val="28"/>
        </w:rPr>
        <w:t xml:space="preserve">IS </w:t>
      </w:r>
      <w:r w:rsidRPr="00713936">
        <w:rPr>
          <w:b/>
          <w:sz w:val="28"/>
          <w:szCs w:val="28"/>
        </w:rPr>
        <w:t>LISTED AND RECOGNIZED AS FURNITURE INDUSTRY EXPERT WITNESS, STRATEGIC AND/OR LITIGATION CONSULTANT</w:t>
      </w:r>
    </w:p>
    <w:p w14:paraId="491883B6" w14:textId="77777777" w:rsidR="009D5690" w:rsidRPr="004819EA" w:rsidRDefault="009D5690" w:rsidP="009D5690">
      <w:pPr>
        <w:rPr>
          <w:b/>
          <w:sz w:val="28"/>
          <w:szCs w:val="28"/>
        </w:rPr>
      </w:pPr>
    </w:p>
    <w:p w14:paraId="4C81B741" w14:textId="5E7F9FB9" w:rsidR="009D5690" w:rsidRDefault="00C20682" w:rsidP="009D5690">
      <w:pPr>
        <w:pStyle w:val="ListParagraph"/>
        <w:numPr>
          <w:ilvl w:val="0"/>
          <w:numId w:val="7"/>
        </w:numPr>
        <w:rPr>
          <w:sz w:val="28"/>
          <w:szCs w:val="28"/>
        </w:rPr>
      </w:pPr>
      <w:r>
        <w:rPr>
          <w:sz w:val="28"/>
          <w:szCs w:val="28"/>
        </w:rPr>
        <w:t>Round Table Group</w:t>
      </w:r>
    </w:p>
    <w:p w14:paraId="27602629" w14:textId="77777777" w:rsidR="009D5690" w:rsidRDefault="009D5690" w:rsidP="009D5690">
      <w:pPr>
        <w:pStyle w:val="ListParagraph"/>
        <w:numPr>
          <w:ilvl w:val="0"/>
          <w:numId w:val="7"/>
        </w:numPr>
        <w:rPr>
          <w:sz w:val="28"/>
          <w:szCs w:val="28"/>
        </w:rPr>
      </w:pPr>
      <w:r>
        <w:rPr>
          <w:sz w:val="28"/>
          <w:szCs w:val="28"/>
        </w:rPr>
        <w:t>TASA Group</w:t>
      </w:r>
    </w:p>
    <w:p w14:paraId="2EA4BBCD" w14:textId="77777777" w:rsidR="009D5690" w:rsidRDefault="000E6D21" w:rsidP="009D5690">
      <w:pPr>
        <w:pStyle w:val="ListParagraph"/>
        <w:numPr>
          <w:ilvl w:val="0"/>
          <w:numId w:val="7"/>
        </w:numPr>
        <w:rPr>
          <w:sz w:val="28"/>
          <w:szCs w:val="28"/>
        </w:rPr>
      </w:pPr>
      <w:r>
        <w:rPr>
          <w:sz w:val="28"/>
          <w:szCs w:val="28"/>
        </w:rPr>
        <w:t>Expert Engine (ORC)</w:t>
      </w:r>
    </w:p>
    <w:p w14:paraId="00C57733" w14:textId="77777777" w:rsidR="009D5690" w:rsidRDefault="009D5690" w:rsidP="009D5690">
      <w:pPr>
        <w:pStyle w:val="ListParagraph"/>
        <w:numPr>
          <w:ilvl w:val="0"/>
          <w:numId w:val="7"/>
        </w:numPr>
        <w:rPr>
          <w:sz w:val="28"/>
          <w:szCs w:val="28"/>
        </w:rPr>
      </w:pPr>
      <w:r>
        <w:rPr>
          <w:sz w:val="28"/>
          <w:szCs w:val="28"/>
        </w:rPr>
        <w:t>DOAR</w:t>
      </w:r>
      <w:r w:rsidR="000E6D21">
        <w:rPr>
          <w:sz w:val="28"/>
          <w:szCs w:val="28"/>
        </w:rPr>
        <w:t xml:space="preserve"> </w:t>
      </w:r>
    </w:p>
    <w:p w14:paraId="327A9D32" w14:textId="77777777" w:rsidR="009D5690" w:rsidRDefault="009D5690" w:rsidP="009D5690">
      <w:pPr>
        <w:pStyle w:val="ListParagraph"/>
        <w:numPr>
          <w:ilvl w:val="0"/>
          <w:numId w:val="7"/>
        </w:numPr>
        <w:rPr>
          <w:sz w:val="28"/>
          <w:szCs w:val="28"/>
        </w:rPr>
      </w:pPr>
      <w:proofErr w:type="spellStart"/>
      <w:r>
        <w:rPr>
          <w:sz w:val="28"/>
          <w:szCs w:val="28"/>
        </w:rPr>
        <w:t>Forensis</w:t>
      </w:r>
      <w:proofErr w:type="spellEnd"/>
      <w:r>
        <w:rPr>
          <w:sz w:val="28"/>
          <w:szCs w:val="28"/>
        </w:rPr>
        <w:t xml:space="preserve"> Group</w:t>
      </w:r>
    </w:p>
    <w:p w14:paraId="24ED4D73" w14:textId="77777777" w:rsidR="009D5690" w:rsidRDefault="009D5690" w:rsidP="009D5690">
      <w:pPr>
        <w:pStyle w:val="ListParagraph"/>
        <w:numPr>
          <w:ilvl w:val="0"/>
          <w:numId w:val="7"/>
        </w:numPr>
        <w:rPr>
          <w:sz w:val="28"/>
          <w:szCs w:val="28"/>
        </w:rPr>
      </w:pPr>
      <w:r>
        <w:rPr>
          <w:sz w:val="28"/>
          <w:szCs w:val="28"/>
        </w:rPr>
        <w:t>IMS Expert Services</w:t>
      </w:r>
    </w:p>
    <w:p w14:paraId="3EC1024B" w14:textId="77777777" w:rsidR="009D5690" w:rsidRDefault="009D5690" w:rsidP="009D5690">
      <w:pPr>
        <w:pStyle w:val="ListParagraph"/>
        <w:numPr>
          <w:ilvl w:val="0"/>
          <w:numId w:val="7"/>
        </w:numPr>
        <w:rPr>
          <w:sz w:val="28"/>
          <w:szCs w:val="28"/>
        </w:rPr>
      </w:pPr>
      <w:r>
        <w:rPr>
          <w:sz w:val="28"/>
          <w:szCs w:val="28"/>
        </w:rPr>
        <w:t>HG.org</w:t>
      </w:r>
    </w:p>
    <w:p w14:paraId="0D81BA59" w14:textId="77777777" w:rsidR="009D5690" w:rsidRDefault="009D5690" w:rsidP="009D5690">
      <w:pPr>
        <w:pStyle w:val="ListParagraph"/>
        <w:numPr>
          <w:ilvl w:val="0"/>
          <w:numId w:val="7"/>
        </w:numPr>
        <w:rPr>
          <w:sz w:val="28"/>
          <w:szCs w:val="28"/>
        </w:rPr>
      </w:pPr>
      <w:r>
        <w:rPr>
          <w:sz w:val="28"/>
          <w:szCs w:val="28"/>
        </w:rPr>
        <w:t>Gerson Lehrman Group</w:t>
      </w:r>
      <w:r w:rsidR="00BF0298">
        <w:rPr>
          <w:sz w:val="28"/>
          <w:szCs w:val="28"/>
        </w:rPr>
        <w:t xml:space="preserve">  </w:t>
      </w:r>
    </w:p>
    <w:p w14:paraId="44D6A1E1" w14:textId="77777777" w:rsidR="009D5690" w:rsidRDefault="009D5690" w:rsidP="009D5690">
      <w:pPr>
        <w:pStyle w:val="ListParagraph"/>
        <w:numPr>
          <w:ilvl w:val="0"/>
          <w:numId w:val="7"/>
        </w:numPr>
        <w:rPr>
          <w:sz w:val="28"/>
          <w:szCs w:val="28"/>
        </w:rPr>
      </w:pPr>
      <w:r>
        <w:rPr>
          <w:sz w:val="28"/>
          <w:szCs w:val="28"/>
        </w:rPr>
        <w:t>DJS Associates</w:t>
      </w:r>
    </w:p>
    <w:p w14:paraId="790CFB64" w14:textId="77777777" w:rsidR="00AB6C8F" w:rsidRDefault="00AB6C8F" w:rsidP="009D5690">
      <w:pPr>
        <w:pStyle w:val="ListParagraph"/>
        <w:numPr>
          <w:ilvl w:val="0"/>
          <w:numId w:val="7"/>
        </w:numPr>
        <w:rPr>
          <w:sz w:val="28"/>
          <w:szCs w:val="28"/>
        </w:rPr>
      </w:pPr>
      <w:r>
        <w:rPr>
          <w:sz w:val="28"/>
          <w:szCs w:val="28"/>
        </w:rPr>
        <w:t xml:space="preserve">  Cahn Litigation Services</w:t>
      </w:r>
    </w:p>
    <w:p w14:paraId="0215368D" w14:textId="77777777" w:rsidR="007B1F79" w:rsidRDefault="00E07CCA" w:rsidP="009D5690">
      <w:pPr>
        <w:pStyle w:val="ListParagraph"/>
        <w:numPr>
          <w:ilvl w:val="0"/>
          <w:numId w:val="7"/>
        </w:numPr>
        <w:rPr>
          <w:sz w:val="28"/>
          <w:szCs w:val="28"/>
        </w:rPr>
      </w:pPr>
      <w:r>
        <w:rPr>
          <w:sz w:val="28"/>
          <w:szCs w:val="28"/>
        </w:rPr>
        <w:t xml:space="preserve">  </w:t>
      </w:r>
      <w:proofErr w:type="spellStart"/>
      <w:r w:rsidR="000B712F">
        <w:rPr>
          <w:sz w:val="28"/>
          <w:szCs w:val="28"/>
        </w:rPr>
        <w:t>AlphaSights</w:t>
      </w:r>
      <w:proofErr w:type="spellEnd"/>
    </w:p>
    <w:p w14:paraId="02DA5F39" w14:textId="77777777" w:rsidR="004B0978" w:rsidRPr="002915F7" w:rsidRDefault="00E07CCA" w:rsidP="002915F7">
      <w:pPr>
        <w:pStyle w:val="ListParagraph"/>
        <w:numPr>
          <w:ilvl w:val="0"/>
          <w:numId w:val="7"/>
        </w:numPr>
        <w:rPr>
          <w:sz w:val="28"/>
          <w:szCs w:val="28"/>
        </w:rPr>
      </w:pPr>
      <w:r>
        <w:rPr>
          <w:sz w:val="28"/>
          <w:szCs w:val="28"/>
        </w:rPr>
        <w:t xml:space="preserve">  </w:t>
      </w:r>
      <w:r w:rsidR="009D5690" w:rsidRPr="000B712F">
        <w:rPr>
          <w:sz w:val="28"/>
          <w:szCs w:val="28"/>
        </w:rPr>
        <w:t>Experts.com</w:t>
      </w:r>
    </w:p>
    <w:p w14:paraId="0E83B054" w14:textId="77777777" w:rsidR="009D5690" w:rsidRDefault="00E07CCA" w:rsidP="009D5690">
      <w:pPr>
        <w:pStyle w:val="ListParagraph"/>
        <w:numPr>
          <w:ilvl w:val="0"/>
          <w:numId w:val="7"/>
        </w:numPr>
        <w:rPr>
          <w:sz w:val="28"/>
          <w:szCs w:val="28"/>
        </w:rPr>
      </w:pPr>
      <w:r>
        <w:rPr>
          <w:sz w:val="28"/>
          <w:szCs w:val="28"/>
        </w:rPr>
        <w:t xml:space="preserve">  </w:t>
      </w:r>
      <w:r w:rsidR="009D5690">
        <w:rPr>
          <w:sz w:val="28"/>
          <w:szCs w:val="28"/>
        </w:rPr>
        <w:t>Expert Institute</w:t>
      </w:r>
    </w:p>
    <w:p w14:paraId="6D104DD7" w14:textId="77777777" w:rsidR="009D5690" w:rsidRDefault="00BB7FED" w:rsidP="009D5690">
      <w:pPr>
        <w:pStyle w:val="ListParagraph"/>
        <w:numPr>
          <w:ilvl w:val="0"/>
          <w:numId w:val="7"/>
        </w:numPr>
        <w:rPr>
          <w:sz w:val="28"/>
          <w:szCs w:val="28"/>
        </w:rPr>
      </w:pPr>
      <w:r>
        <w:rPr>
          <w:sz w:val="28"/>
          <w:szCs w:val="28"/>
        </w:rPr>
        <w:t xml:space="preserve">  </w:t>
      </w:r>
      <w:proofErr w:type="spellStart"/>
      <w:r w:rsidR="009D5690">
        <w:rPr>
          <w:sz w:val="28"/>
          <w:szCs w:val="28"/>
        </w:rPr>
        <w:t>JurisPro</w:t>
      </w:r>
      <w:proofErr w:type="spellEnd"/>
    </w:p>
    <w:p w14:paraId="258726B0" w14:textId="77777777" w:rsidR="009D5690" w:rsidRDefault="00BB7FED" w:rsidP="009D5690">
      <w:pPr>
        <w:pStyle w:val="ListParagraph"/>
        <w:numPr>
          <w:ilvl w:val="0"/>
          <w:numId w:val="7"/>
        </w:numPr>
        <w:rPr>
          <w:sz w:val="28"/>
          <w:szCs w:val="28"/>
        </w:rPr>
      </w:pPr>
      <w:r>
        <w:rPr>
          <w:sz w:val="28"/>
          <w:szCs w:val="28"/>
        </w:rPr>
        <w:t xml:space="preserve">  </w:t>
      </w:r>
      <w:r w:rsidR="009D5690">
        <w:rPr>
          <w:sz w:val="28"/>
          <w:szCs w:val="28"/>
        </w:rPr>
        <w:t>Experts-by-Experts</w:t>
      </w:r>
    </w:p>
    <w:p w14:paraId="4CE3FFD5" w14:textId="77777777" w:rsidR="009D5690" w:rsidRDefault="00BB7FED" w:rsidP="009D5690">
      <w:pPr>
        <w:pStyle w:val="ListParagraph"/>
        <w:numPr>
          <w:ilvl w:val="0"/>
          <w:numId w:val="7"/>
        </w:numPr>
        <w:rPr>
          <w:sz w:val="28"/>
          <w:szCs w:val="28"/>
        </w:rPr>
      </w:pPr>
      <w:r>
        <w:rPr>
          <w:sz w:val="28"/>
          <w:szCs w:val="28"/>
        </w:rPr>
        <w:t xml:space="preserve">  </w:t>
      </w:r>
      <w:proofErr w:type="spellStart"/>
      <w:r w:rsidR="009D5690">
        <w:rPr>
          <w:sz w:val="28"/>
          <w:szCs w:val="28"/>
        </w:rPr>
        <w:t>Saponaro</w:t>
      </w:r>
      <w:proofErr w:type="spellEnd"/>
    </w:p>
    <w:p w14:paraId="61DA7CAC" w14:textId="77777777" w:rsidR="009D5690" w:rsidRDefault="00BB7FED" w:rsidP="009D5690">
      <w:pPr>
        <w:pStyle w:val="ListParagraph"/>
        <w:numPr>
          <w:ilvl w:val="0"/>
          <w:numId w:val="7"/>
        </w:numPr>
        <w:rPr>
          <w:sz w:val="28"/>
          <w:szCs w:val="28"/>
        </w:rPr>
      </w:pPr>
      <w:r>
        <w:rPr>
          <w:sz w:val="28"/>
          <w:szCs w:val="28"/>
        </w:rPr>
        <w:t xml:space="preserve">  </w:t>
      </w:r>
      <w:proofErr w:type="spellStart"/>
      <w:r w:rsidR="009D5690">
        <w:rPr>
          <w:sz w:val="28"/>
          <w:szCs w:val="28"/>
        </w:rPr>
        <w:t>Zintro</w:t>
      </w:r>
      <w:proofErr w:type="spellEnd"/>
    </w:p>
    <w:p w14:paraId="15EDBAB6" w14:textId="77777777" w:rsidR="009D5690" w:rsidRDefault="00BB7FED" w:rsidP="009D5690">
      <w:pPr>
        <w:pStyle w:val="ListParagraph"/>
        <w:numPr>
          <w:ilvl w:val="0"/>
          <w:numId w:val="7"/>
        </w:numPr>
        <w:rPr>
          <w:sz w:val="28"/>
          <w:szCs w:val="28"/>
        </w:rPr>
      </w:pPr>
      <w:r>
        <w:rPr>
          <w:sz w:val="28"/>
          <w:szCs w:val="28"/>
        </w:rPr>
        <w:t xml:space="preserve">  </w:t>
      </w:r>
      <w:r w:rsidR="009D5690">
        <w:rPr>
          <w:sz w:val="28"/>
          <w:szCs w:val="28"/>
        </w:rPr>
        <w:t>Guild</w:t>
      </w:r>
    </w:p>
    <w:p w14:paraId="5C20A4FE" w14:textId="77777777" w:rsidR="009D5690" w:rsidRDefault="00BB7FED" w:rsidP="009D5690">
      <w:pPr>
        <w:pStyle w:val="ListParagraph"/>
        <w:numPr>
          <w:ilvl w:val="0"/>
          <w:numId w:val="7"/>
        </w:numPr>
        <w:rPr>
          <w:sz w:val="28"/>
          <w:szCs w:val="28"/>
        </w:rPr>
      </w:pPr>
      <w:r>
        <w:rPr>
          <w:sz w:val="28"/>
          <w:szCs w:val="28"/>
        </w:rPr>
        <w:t xml:space="preserve">  </w:t>
      </w:r>
      <w:r w:rsidR="009D5690">
        <w:rPr>
          <w:sz w:val="28"/>
          <w:szCs w:val="28"/>
        </w:rPr>
        <w:t>LinkedIn Pro</w:t>
      </w:r>
      <w:r>
        <w:rPr>
          <w:sz w:val="28"/>
          <w:szCs w:val="28"/>
        </w:rPr>
        <w:t xml:space="preserve"> </w:t>
      </w:r>
      <w:r w:rsidR="009D5690">
        <w:rPr>
          <w:sz w:val="28"/>
          <w:szCs w:val="28"/>
        </w:rPr>
        <w:t>Finder</w:t>
      </w:r>
    </w:p>
    <w:p w14:paraId="6B668C0C" w14:textId="77777777" w:rsidR="00EC416E" w:rsidRDefault="00EC416E" w:rsidP="009D5690">
      <w:pPr>
        <w:pStyle w:val="ListParagraph"/>
        <w:numPr>
          <w:ilvl w:val="0"/>
          <w:numId w:val="7"/>
        </w:numPr>
        <w:rPr>
          <w:sz w:val="28"/>
          <w:szCs w:val="28"/>
        </w:rPr>
      </w:pPr>
      <w:r>
        <w:rPr>
          <w:sz w:val="28"/>
          <w:szCs w:val="28"/>
        </w:rPr>
        <w:t xml:space="preserve">  Expert Strategy Group</w:t>
      </w:r>
      <w:r w:rsidR="00DF1ABD">
        <w:rPr>
          <w:sz w:val="28"/>
          <w:szCs w:val="28"/>
        </w:rPr>
        <w:t xml:space="preserve">  </w:t>
      </w:r>
    </w:p>
    <w:p w14:paraId="58179827" w14:textId="77777777" w:rsidR="0042323B" w:rsidRDefault="0042323B" w:rsidP="009D5690">
      <w:pPr>
        <w:pStyle w:val="ListParagraph"/>
        <w:numPr>
          <w:ilvl w:val="0"/>
          <w:numId w:val="7"/>
        </w:numPr>
        <w:rPr>
          <w:sz w:val="28"/>
          <w:szCs w:val="28"/>
        </w:rPr>
      </w:pPr>
      <w:r>
        <w:rPr>
          <w:sz w:val="28"/>
          <w:szCs w:val="28"/>
        </w:rPr>
        <w:t xml:space="preserve">  Trust Expert Resources</w:t>
      </w:r>
    </w:p>
    <w:p w14:paraId="1C34EA4F" w14:textId="77777777" w:rsidR="00DF1ABD" w:rsidRDefault="00DF1ABD" w:rsidP="009D5690">
      <w:pPr>
        <w:pStyle w:val="ListParagraph"/>
        <w:numPr>
          <w:ilvl w:val="0"/>
          <w:numId w:val="7"/>
        </w:numPr>
        <w:rPr>
          <w:sz w:val="28"/>
          <w:szCs w:val="28"/>
        </w:rPr>
      </w:pPr>
      <w:r>
        <w:rPr>
          <w:sz w:val="28"/>
          <w:szCs w:val="28"/>
        </w:rPr>
        <w:t xml:space="preserve">  </w:t>
      </w:r>
      <w:proofErr w:type="spellStart"/>
      <w:r>
        <w:rPr>
          <w:sz w:val="28"/>
          <w:szCs w:val="28"/>
        </w:rPr>
        <w:t>ProConsul</w:t>
      </w:r>
      <w:proofErr w:type="spellEnd"/>
      <w:r>
        <w:rPr>
          <w:sz w:val="28"/>
          <w:szCs w:val="28"/>
        </w:rPr>
        <w:t>, Inc.</w:t>
      </w:r>
    </w:p>
    <w:p w14:paraId="350D9FE2" w14:textId="23ECA039" w:rsidR="0089650A" w:rsidRDefault="0089650A" w:rsidP="009D5690">
      <w:pPr>
        <w:pStyle w:val="ListParagraph"/>
        <w:numPr>
          <w:ilvl w:val="0"/>
          <w:numId w:val="7"/>
        </w:numPr>
        <w:rPr>
          <w:sz w:val="28"/>
          <w:szCs w:val="28"/>
        </w:rPr>
      </w:pPr>
      <w:r>
        <w:rPr>
          <w:sz w:val="28"/>
          <w:szCs w:val="28"/>
        </w:rPr>
        <w:t xml:space="preserve">  </w:t>
      </w:r>
      <w:proofErr w:type="spellStart"/>
      <w:r>
        <w:rPr>
          <w:sz w:val="28"/>
          <w:szCs w:val="28"/>
        </w:rPr>
        <w:t>ExpertConnec</w:t>
      </w:r>
      <w:r w:rsidR="005E21E3">
        <w:rPr>
          <w:sz w:val="28"/>
          <w:szCs w:val="28"/>
        </w:rPr>
        <w:t>t</w:t>
      </w:r>
      <w:proofErr w:type="spellEnd"/>
    </w:p>
    <w:p w14:paraId="47CB727D" w14:textId="77777777" w:rsidR="0041321F" w:rsidRDefault="0041321F" w:rsidP="0041321F">
      <w:pPr>
        <w:pStyle w:val="ListParagraph"/>
        <w:rPr>
          <w:sz w:val="28"/>
          <w:szCs w:val="28"/>
        </w:rPr>
      </w:pPr>
    </w:p>
    <w:p w14:paraId="66BB6A01" w14:textId="77777777" w:rsidR="005E21E3" w:rsidRDefault="005E21E3" w:rsidP="009D5690">
      <w:pPr>
        <w:pStyle w:val="ListParagraph"/>
        <w:numPr>
          <w:ilvl w:val="0"/>
          <w:numId w:val="7"/>
        </w:numPr>
        <w:rPr>
          <w:sz w:val="28"/>
          <w:szCs w:val="28"/>
        </w:rPr>
      </w:pPr>
      <w:r>
        <w:rPr>
          <w:sz w:val="28"/>
          <w:szCs w:val="28"/>
        </w:rPr>
        <w:t xml:space="preserve">  </w:t>
      </w:r>
      <w:proofErr w:type="spellStart"/>
      <w:r>
        <w:rPr>
          <w:sz w:val="28"/>
          <w:szCs w:val="28"/>
        </w:rPr>
        <w:t>Teklicon</w:t>
      </w:r>
      <w:proofErr w:type="spellEnd"/>
    </w:p>
    <w:p w14:paraId="3EDE9E73" w14:textId="77777777" w:rsidR="00B92E1D" w:rsidRDefault="00B92E1D" w:rsidP="009D5690">
      <w:pPr>
        <w:pStyle w:val="ListParagraph"/>
        <w:numPr>
          <w:ilvl w:val="0"/>
          <w:numId w:val="7"/>
        </w:numPr>
        <w:rPr>
          <w:sz w:val="28"/>
          <w:szCs w:val="28"/>
        </w:rPr>
      </w:pPr>
      <w:r>
        <w:rPr>
          <w:sz w:val="28"/>
          <w:szCs w:val="28"/>
        </w:rPr>
        <w:t xml:space="preserve">  The Barrington Group</w:t>
      </w:r>
    </w:p>
    <w:p w14:paraId="7D7185CE" w14:textId="258B5D34" w:rsidR="00F1042E" w:rsidRDefault="00F1042E" w:rsidP="009D5690">
      <w:pPr>
        <w:pStyle w:val="ListParagraph"/>
        <w:numPr>
          <w:ilvl w:val="0"/>
          <w:numId w:val="7"/>
        </w:numPr>
        <w:rPr>
          <w:sz w:val="28"/>
          <w:szCs w:val="28"/>
        </w:rPr>
      </w:pPr>
      <w:r>
        <w:rPr>
          <w:sz w:val="28"/>
          <w:szCs w:val="28"/>
        </w:rPr>
        <w:t xml:space="preserve">  Expert Witness Exchange</w:t>
      </w:r>
    </w:p>
    <w:p w14:paraId="6E8347AA" w14:textId="2C90FA03" w:rsidR="0041321F" w:rsidRDefault="0041321F" w:rsidP="009D5690">
      <w:pPr>
        <w:pStyle w:val="ListParagraph"/>
        <w:numPr>
          <w:ilvl w:val="0"/>
          <w:numId w:val="7"/>
        </w:numPr>
        <w:rPr>
          <w:sz w:val="28"/>
          <w:szCs w:val="28"/>
        </w:rPr>
      </w:pPr>
      <w:r>
        <w:rPr>
          <w:sz w:val="28"/>
          <w:szCs w:val="28"/>
        </w:rPr>
        <w:t xml:space="preserve">  LexVisio</w:t>
      </w:r>
      <w:bookmarkStart w:id="0" w:name="_GoBack"/>
      <w:bookmarkEnd w:id="0"/>
    </w:p>
    <w:p w14:paraId="07271C7C" w14:textId="77777777" w:rsidR="00696C89" w:rsidRDefault="00696C89" w:rsidP="00696C89">
      <w:pPr>
        <w:rPr>
          <w:sz w:val="28"/>
          <w:szCs w:val="28"/>
        </w:rPr>
      </w:pPr>
    </w:p>
    <w:p w14:paraId="027C8336" w14:textId="3D26E788" w:rsidR="00FB718D" w:rsidRDefault="00FB718D" w:rsidP="00FB718D">
      <w:pPr>
        <w:rPr>
          <w:b/>
          <w:sz w:val="28"/>
          <w:szCs w:val="28"/>
        </w:rPr>
      </w:pPr>
      <w:r>
        <w:rPr>
          <w:b/>
          <w:sz w:val="28"/>
          <w:szCs w:val="28"/>
        </w:rPr>
        <w:t>LISTING OF RECENT CASES – LEONARD J. BACKER RETAINED AS EXPERT WITNESS</w:t>
      </w:r>
    </w:p>
    <w:p w14:paraId="7DC27100" w14:textId="77777777" w:rsidR="00FB718D" w:rsidRDefault="00FB718D" w:rsidP="00FB718D">
      <w:pPr>
        <w:rPr>
          <w:b/>
          <w:sz w:val="28"/>
          <w:szCs w:val="28"/>
        </w:rPr>
      </w:pPr>
    </w:p>
    <w:p w14:paraId="27760AA9" w14:textId="77777777" w:rsidR="006D1D12" w:rsidRDefault="001768B0" w:rsidP="001768B0">
      <w:pPr>
        <w:pStyle w:val="ListParagraph"/>
        <w:numPr>
          <w:ilvl w:val="0"/>
          <w:numId w:val="11"/>
        </w:numPr>
        <w:spacing w:line="256" w:lineRule="auto"/>
        <w:rPr>
          <w:sz w:val="24"/>
          <w:szCs w:val="24"/>
        </w:rPr>
      </w:pPr>
      <w:r>
        <w:rPr>
          <w:sz w:val="24"/>
          <w:szCs w:val="24"/>
        </w:rPr>
        <w:t>KACEY FURNITURE/LESLIE FISHBEIN Case</w:t>
      </w:r>
    </w:p>
    <w:p w14:paraId="7683B0F6" w14:textId="77777777" w:rsidR="00FB718D" w:rsidRDefault="00FB718D" w:rsidP="00FB718D">
      <w:pPr>
        <w:pStyle w:val="ListParagraph"/>
        <w:rPr>
          <w:sz w:val="24"/>
          <w:szCs w:val="24"/>
        </w:rPr>
      </w:pPr>
      <w:r>
        <w:rPr>
          <w:sz w:val="24"/>
          <w:szCs w:val="24"/>
        </w:rPr>
        <w:t>Attorney – Jennifer Madsen</w:t>
      </w:r>
    </w:p>
    <w:p w14:paraId="3528B6B8" w14:textId="77777777" w:rsidR="001768B0" w:rsidRPr="001768B0" w:rsidRDefault="00FB718D" w:rsidP="001768B0">
      <w:pPr>
        <w:pStyle w:val="ListParagraph"/>
        <w:rPr>
          <w:sz w:val="24"/>
          <w:szCs w:val="24"/>
        </w:rPr>
      </w:pPr>
      <w:r>
        <w:rPr>
          <w:sz w:val="24"/>
          <w:szCs w:val="24"/>
        </w:rPr>
        <w:t>Kennedy, Childs &amp; Fogg, P.C.</w:t>
      </w:r>
    </w:p>
    <w:p w14:paraId="75F6734D" w14:textId="77777777" w:rsidR="00FB718D" w:rsidRDefault="00FB718D" w:rsidP="00FB718D">
      <w:pPr>
        <w:pStyle w:val="ListParagraph"/>
        <w:rPr>
          <w:sz w:val="24"/>
          <w:szCs w:val="24"/>
        </w:rPr>
      </w:pPr>
    </w:p>
    <w:p w14:paraId="0AB25599" w14:textId="77777777" w:rsidR="00FB718D" w:rsidRPr="001768B0" w:rsidRDefault="00FB718D" w:rsidP="001768B0">
      <w:pPr>
        <w:pStyle w:val="ListParagraph"/>
        <w:numPr>
          <w:ilvl w:val="0"/>
          <w:numId w:val="11"/>
        </w:numPr>
        <w:spacing w:line="256" w:lineRule="auto"/>
        <w:rPr>
          <w:sz w:val="24"/>
          <w:szCs w:val="24"/>
        </w:rPr>
      </w:pPr>
      <w:r w:rsidRPr="001768B0">
        <w:rPr>
          <w:sz w:val="24"/>
          <w:szCs w:val="24"/>
        </w:rPr>
        <w:t>In Re the Matter of the CAMI ENKEBOLL QSST DATED July 7, 1993</w:t>
      </w:r>
    </w:p>
    <w:p w14:paraId="768A9589" w14:textId="77777777" w:rsidR="00FB718D" w:rsidRDefault="00FB718D" w:rsidP="00FB718D">
      <w:pPr>
        <w:pStyle w:val="ListParagraph"/>
        <w:rPr>
          <w:sz w:val="24"/>
          <w:szCs w:val="24"/>
        </w:rPr>
      </w:pPr>
      <w:r>
        <w:rPr>
          <w:sz w:val="24"/>
          <w:szCs w:val="24"/>
        </w:rPr>
        <w:t>Superior Court for the State of California for the County of Los Angeles - No. BP136832</w:t>
      </w:r>
    </w:p>
    <w:p w14:paraId="3D97A97F" w14:textId="77777777" w:rsidR="00FB718D" w:rsidRDefault="00FB718D" w:rsidP="00FB718D">
      <w:pPr>
        <w:pStyle w:val="ListParagraph"/>
        <w:rPr>
          <w:sz w:val="24"/>
          <w:szCs w:val="24"/>
        </w:rPr>
      </w:pPr>
      <w:r>
        <w:rPr>
          <w:sz w:val="24"/>
          <w:szCs w:val="24"/>
        </w:rPr>
        <w:t>Attorney – Michael Firestein</w:t>
      </w:r>
    </w:p>
    <w:p w14:paraId="7E4E495F" w14:textId="77777777" w:rsidR="00FB718D" w:rsidRDefault="00FB718D" w:rsidP="00FB718D">
      <w:pPr>
        <w:pStyle w:val="ListParagraph"/>
        <w:rPr>
          <w:sz w:val="24"/>
          <w:szCs w:val="24"/>
        </w:rPr>
      </w:pPr>
      <w:r>
        <w:rPr>
          <w:sz w:val="24"/>
          <w:szCs w:val="24"/>
        </w:rPr>
        <w:t>Proskauer Rose LLP</w:t>
      </w:r>
    </w:p>
    <w:p w14:paraId="1C61B25B" w14:textId="77777777" w:rsidR="00FB718D" w:rsidRDefault="00FB718D" w:rsidP="00FB718D">
      <w:pPr>
        <w:pStyle w:val="ListParagraph"/>
        <w:rPr>
          <w:sz w:val="24"/>
          <w:szCs w:val="24"/>
        </w:rPr>
      </w:pPr>
    </w:p>
    <w:p w14:paraId="6B0415D0" w14:textId="77777777" w:rsidR="00FB718D" w:rsidRDefault="00FB718D" w:rsidP="00FB718D">
      <w:pPr>
        <w:pStyle w:val="ListParagraph"/>
        <w:rPr>
          <w:sz w:val="24"/>
          <w:szCs w:val="24"/>
        </w:rPr>
      </w:pPr>
    </w:p>
    <w:p w14:paraId="16C5B4B7" w14:textId="77777777" w:rsidR="00FB718D" w:rsidRDefault="00FB718D" w:rsidP="001768B0">
      <w:pPr>
        <w:pStyle w:val="ListParagraph"/>
        <w:numPr>
          <w:ilvl w:val="0"/>
          <w:numId w:val="11"/>
        </w:numPr>
        <w:spacing w:line="256" w:lineRule="auto"/>
        <w:rPr>
          <w:sz w:val="24"/>
          <w:szCs w:val="24"/>
        </w:rPr>
      </w:pPr>
      <w:r>
        <w:rPr>
          <w:sz w:val="24"/>
          <w:szCs w:val="24"/>
        </w:rPr>
        <w:t>CHARLES MONROE vs. ABFZ, LLC dba MIDWAY ARCADE</w:t>
      </w:r>
    </w:p>
    <w:p w14:paraId="39B2968A" w14:textId="77777777" w:rsidR="00FB718D" w:rsidRDefault="00FB718D" w:rsidP="00FB718D">
      <w:pPr>
        <w:pStyle w:val="ListParagraph"/>
        <w:rPr>
          <w:sz w:val="24"/>
          <w:szCs w:val="24"/>
        </w:rPr>
      </w:pPr>
      <w:r>
        <w:rPr>
          <w:sz w:val="24"/>
          <w:szCs w:val="24"/>
        </w:rPr>
        <w:t>Circuit Court of the 19</w:t>
      </w:r>
      <w:r>
        <w:rPr>
          <w:sz w:val="24"/>
          <w:szCs w:val="24"/>
          <w:vertAlign w:val="superscript"/>
        </w:rPr>
        <w:t>th</w:t>
      </w:r>
      <w:r>
        <w:rPr>
          <w:sz w:val="24"/>
          <w:szCs w:val="24"/>
        </w:rPr>
        <w:t xml:space="preserve"> Judicial Circuit, In and For St. Lucie County, Florida</w:t>
      </w:r>
    </w:p>
    <w:p w14:paraId="1345FF9B" w14:textId="77777777" w:rsidR="00FB718D" w:rsidRDefault="00FB718D" w:rsidP="00FB718D">
      <w:pPr>
        <w:pStyle w:val="ListParagraph"/>
        <w:rPr>
          <w:sz w:val="24"/>
          <w:szCs w:val="24"/>
        </w:rPr>
      </w:pPr>
      <w:r>
        <w:rPr>
          <w:sz w:val="24"/>
          <w:szCs w:val="24"/>
        </w:rPr>
        <w:t>Circuit Civil Division Case No. 2012-CA-004577</w:t>
      </w:r>
    </w:p>
    <w:p w14:paraId="7F6B9E1E" w14:textId="77777777" w:rsidR="00FB718D" w:rsidRDefault="00FB718D" w:rsidP="00FB718D">
      <w:pPr>
        <w:pStyle w:val="ListParagraph"/>
        <w:rPr>
          <w:sz w:val="24"/>
          <w:szCs w:val="24"/>
        </w:rPr>
      </w:pPr>
      <w:r>
        <w:rPr>
          <w:sz w:val="24"/>
          <w:szCs w:val="24"/>
        </w:rPr>
        <w:t>Attorney – William T. Abel</w:t>
      </w:r>
    </w:p>
    <w:p w14:paraId="5E9DE9AB" w14:textId="77777777" w:rsidR="00FB718D" w:rsidRDefault="00FB718D" w:rsidP="00FB718D">
      <w:pPr>
        <w:pStyle w:val="ListParagraph"/>
        <w:rPr>
          <w:sz w:val="24"/>
          <w:szCs w:val="24"/>
        </w:rPr>
      </w:pPr>
      <w:r>
        <w:rPr>
          <w:sz w:val="24"/>
          <w:szCs w:val="24"/>
        </w:rPr>
        <w:t>McLaughlin &amp; Stern, LLP</w:t>
      </w:r>
    </w:p>
    <w:p w14:paraId="6B1A403A" w14:textId="77777777" w:rsidR="00FB718D" w:rsidRDefault="00FB718D" w:rsidP="00FB718D">
      <w:pPr>
        <w:pStyle w:val="ListParagraph"/>
        <w:rPr>
          <w:sz w:val="24"/>
          <w:szCs w:val="24"/>
        </w:rPr>
      </w:pPr>
    </w:p>
    <w:p w14:paraId="691EDB9E" w14:textId="77777777" w:rsidR="00FB718D" w:rsidRDefault="00FB718D" w:rsidP="001768B0">
      <w:pPr>
        <w:pStyle w:val="ListParagraph"/>
        <w:numPr>
          <w:ilvl w:val="0"/>
          <w:numId w:val="11"/>
        </w:numPr>
        <w:spacing w:line="256" w:lineRule="auto"/>
        <w:rPr>
          <w:sz w:val="24"/>
          <w:szCs w:val="24"/>
        </w:rPr>
      </w:pPr>
      <w:r>
        <w:rPr>
          <w:sz w:val="24"/>
          <w:szCs w:val="24"/>
        </w:rPr>
        <w:t>DEANNA FRANKLIN vs. BOCA RATON FALCON HOTEL, LLC dba EMBASSY SUITES BOCA RATON</w:t>
      </w:r>
    </w:p>
    <w:p w14:paraId="5FDC21A0" w14:textId="77777777" w:rsidR="00FB718D" w:rsidRDefault="00FB718D" w:rsidP="00FB718D">
      <w:pPr>
        <w:pStyle w:val="ListParagraph"/>
        <w:rPr>
          <w:sz w:val="24"/>
          <w:szCs w:val="24"/>
        </w:rPr>
      </w:pPr>
      <w:r>
        <w:rPr>
          <w:sz w:val="24"/>
          <w:szCs w:val="24"/>
        </w:rPr>
        <w:t>In the Circuit Court of the 15</w:t>
      </w:r>
      <w:r>
        <w:rPr>
          <w:sz w:val="24"/>
          <w:szCs w:val="24"/>
          <w:vertAlign w:val="superscript"/>
        </w:rPr>
        <w:t>th</w:t>
      </w:r>
      <w:r>
        <w:rPr>
          <w:sz w:val="24"/>
          <w:szCs w:val="24"/>
        </w:rPr>
        <w:t xml:space="preserve"> Judicial Circuit in and For Palm Beach County, Florida </w:t>
      </w:r>
    </w:p>
    <w:p w14:paraId="1B02E02D" w14:textId="77777777" w:rsidR="00FB718D" w:rsidRDefault="00FB718D" w:rsidP="00FB718D">
      <w:pPr>
        <w:pStyle w:val="ListParagraph"/>
        <w:rPr>
          <w:sz w:val="24"/>
          <w:szCs w:val="24"/>
        </w:rPr>
      </w:pPr>
      <w:r>
        <w:rPr>
          <w:sz w:val="24"/>
          <w:szCs w:val="24"/>
        </w:rPr>
        <w:t>Case No. 502014CA004010XXXXMB</w:t>
      </w:r>
    </w:p>
    <w:p w14:paraId="585EEB26" w14:textId="77777777" w:rsidR="00FB718D" w:rsidRDefault="00FB718D" w:rsidP="00FB718D">
      <w:pPr>
        <w:pStyle w:val="ListParagraph"/>
        <w:rPr>
          <w:sz w:val="24"/>
          <w:szCs w:val="24"/>
        </w:rPr>
      </w:pPr>
      <w:r>
        <w:rPr>
          <w:sz w:val="24"/>
          <w:szCs w:val="24"/>
        </w:rPr>
        <w:t xml:space="preserve">Attorney – Richard </w:t>
      </w:r>
      <w:proofErr w:type="spellStart"/>
      <w:r>
        <w:rPr>
          <w:sz w:val="24"/>
          <w:szCs w:val="24"/>
        </w:rPr>
        <w:t>Retamar</w:t>
      </w:r>
      <w:proofErr w:type="spellEnd"/>
    </w:p>
    <w:p w14:paraId="4C6FF19D" w14:textId="77777777" w:rsidR="00FB718D" w:rsidRDefault="00FB718D" w:rsidP="00FB718D">
      <w:pPr>
        <w:pStyle w:val="ListParagraph"/>
        <w:rPr>
          <w:sz w:val="24"/>
          <w:szCs w:val="24"/>
        </w:rPr>
      </w:pPr>
      <w:proofErr w:type="spellStart"/>
      <w:r>
        <w:rPr>
          <w:sz w:val="24"/>
          <w:szCs w:val="24"/>
        </w:rPr>
        <w:t>Retamar</w:t>
      </w:r>
      <w:proofErr w:type="spellEnd"/>
      <w:r>
        <w:rPr>
          <w:sz w:val="24"/>
          <w:szCs w:val="24"/>
        </w:rPr>
        <w:t xml:space="preserve"> &amp; </w:t>
      </w:r>
      <w:proofErr w:type="spellStart"/>
      <w:r>
        <w:rPr>
          <w:sz w:val="24"/>
          <w:szCs w:val="24"/>
        </w:rPr>
        <w:t>Millian</w:t>
      </w:r>
      <w:proofErr w:type="spellEnd"/>
      <w:r>
        <w:rPr>
          <w:sz w:val="24"/>
          <w:szCs w:val="24"/>
        </w:rPr>
        <w:t>, P.A.</w:t>
      </w:r>
    </w:p>
    <w:p w14:paraId="7D94E195" w14:textId="77777777" w:rsidR="00FB718D" w:rsidRDefault="00FB718D" w:rsidP="00FB718D">
      <w:pPr>
        <w:pStyle w:val="ListParagraph"/>
        <w:rPr>
          <w:sz w:val="24"/>
          <w:szCs w:val="24"/>
        </w:rPr>
      </w:pPr>
    </w:p>
    <w:p w14:paraId="539F1141" w14:textId="77777777" w:rsidR="00FB718D" w:rsidRDefault="00FB718D" w:rsidP="00FB718D">
      <w:pPr>
        <w:pStyle w:val="ListParagraph"/>
        <w:rPr>
          <w:sz w:val="24"/>
          <w:szCs w:val="24"/>
        </w:rPr>
      </w:pPr>
    </w:p>
    <w:p w14:paraId="1865DBD5" w14:textId="77777777" w:rsidR="00FB718D" w:rsidRDefault="00FB718D" w:rsidP="001768B0">
      <w:pPr>
        <w:pStyle w:val="ListParagraph"/>
        <w:numPr>
          <w:ilvl w:val="0"/>
          <w:numId w:val="11"/>
        </w:numPr>
        <w:spacing w:line="256" w:lineRule="auto"/>
        <w:rPr>
          <w:sz w:val="24"/>
          <w:szCs w:val="24"/>
        </w:rPr>
      </w:pPr>
      <w:r>
        <w:rPr>
          <w:sz w:val="24"/>
          <w:szCs w:val="24"/>
        </w:rPr>
        <w:t>MUNROE vs. DIPLOMAT PROPERTIES, LP d/b/a WESTIN DIPLOMAT RESORT and SPA</w:t>
      </w:r>
    </w:p>
    <w:p w14:paraId="16AF3F77" w14:textId="77777777" w:rsidR="00FB718D" w:rsidRDefault="00FB718D" w:rsidP="00FB718D">
      <w:pPr>
        <w:pStyle w:val="ListParagraph"/>
        <w:rPr>
          <w:sz w:val="24"/>
          <w:szCs w:val="24"/>
        </w:rPr>
      </w:pPr>
      <w:r>
        <w:rPr>
          <w:sz w:val="24"/>
          <w:szCs w:val="24"/>
        </w:rPr>
        <w:t xml:space="preserve">Attorney – Richard </w:t>
      </w:r>
      <w:proofErr w:type="spellStart"/>
      <w:r>
        <w:rPr>
          <w:sz w:val="24"/>
          <w:szCs w:val="24"/>
        </w:rPr>
        <w:t>Retamar</w:t>
      </w:r>
      <w:proofErr w:type="spellEnd"/>
    </w:p>
    <w:p w14:paraId="5C227DD6" w14:textId="77777777" w:rsidR="00FB718D" w:rsidRDefault="00FB718D" w:rsidP="00FB718D">
      <w:pPr>
        <w:pStyle w:val="ListParagraph"/>
        <w:rPr>
          <w:sz w:val="24"/>
          <w:szCs w:val="24"/>
        </w:rPr>
      </w:pPr>
      <w:proofErr w:type="spellStart"/>
      <w:r>
        <w:rPr>
          <w:sz w:val="24"/>
          <w:szCs w:val="24"/>
        </w:rPr>
        <w:t>Retamar</w:t>
      </w:r>
      <w:proofErr w:type="spellEnd"/>
      <w:r>
        <w:rPr>
          <w:sz w:val="24"/>
          <w:szCs w:val="24"/>
        </w:rPr>
        <w:t xml:space="preserve"> &amp; </w:t>
      </w:r>
      <w:proofErr w:type="spellStart"/>
      <w:r>
        <w:rPr>
          <w:sz w:val="24"/>
          <w:szCs w:val="24"/>
        </w:rPr>
        <w:t>Millian</w:t>
      </w:r>
      <w:proofErr w:type="spellEnd"/>
      <w:r>
        <w:rPr>
          <w:sz w:val="24"/>
          <w:szCs w:val="24"/>
        </w:rPr>
        <w:t xml:space="preserve">, P.A. </w:t>
      </w:r>
    </w:p>
    <w:p w14:paraId="32427121" w14:textId="77777777" w:rsidR="00FB718D" w:rsidRDefault="00FB718D" w:rsidP="00FB718D">
      <w:pPr>
        <w:pStyle w:val="ListParagraph"/>
        <w:rPr>
          <w:sz w:val="24"/>
          <w:szCs w:val="24"/>
        </w:rPr>
      </w:pPr>
    </w:p>
    <w:p w14:paraId="39FAD887" w14:textId="77777777" w:rsidR="00FB718D" w:rsidRDefault="00FB718D" w:rsidP="00FB718D">
      <w:pPr>
        <w:pStyle w:val="ListParagraph"/>
        <w:rPr>
          <w:sz w:val="24"/>
          <w:szCs w:val="24"/>
        </w:rPr>
      </w:pPr>
    </w:p>
    <w:p w14:paraId="67518F34" w14:textId="77777777" w:rsidR="00FB718D" w:rsidRDefault="00FB718D" w:rsidP="001768B0">
      <w:pPr>
        <w:pStyle w:val="ListParagraph"/>
        <w:numPr>
          <w:ilvl w:val="0"/>
          <w:numId w:val="11"/>
        </w:numPr>
        <w:spacing w:line="256" w:lineRule="auto"/>
        <w:rPr>
          <w:sz w:val="24"/>
          <w:szCs w:val="24"/>
        </w:rPr>
      </w:pPr>
      <w:r>
        <w:rPr>
          <w:sz w:val="24"/>
          <w:szCs w:val="24"/>
        </w:rPr>
        <w:lastRenderedPageBreak/>
        <w:t>SHANNON ZIMMERMANN vs. STARBOARD CRUISE SERVICES, INC. and CARNIVAL CORPORATION, a foreign corporation, d/b/a CARNIVAL CRUISE LINES</w:t>
      </w:r>
    </w:p>
    <w:p w14:paraId="3EEFA7C4" w14:textId="77777777" w:rsidR="00FB718D" w:rsidRDefault="00FB718D" w:rsidP="00FB718D">
      <w:pPr>
        <w:pStyle w:val="ListParagraph"/>
        <w:rPr>
          <w:sz w:val="24"/>
          <w:szCs w:val="24"/>
        </w:rPr>
      </w:pPr>
      <w:r>
        <w:rPr>
          <w:sz w:val="24"/>
          <w:szCs w:val="24"/>
        </w:rPr>
        <w:t>United States District Court, Southern District of Florida, Miami Division</w:t>
      </w:r>
    </w:p>
    <w:p w14:paraId="0B03D6EF" w14:textId="77777777" w:rsidR="00FB718D" w:rsidRDefault="00FB718D" w:rsidP="00FB718D">
      <w:pPr>
        <w:pStyle w:val="ListParagraph"/>
        <w:rPr>
          <w:sz w:val="24"/>
          <w:szCs w:val="24"/>
        </w:rPr>
      </w:pPr>
      <w:r>
        <w:rPr>
          <w:sz w:val="24"/>
          <w:szCs w:val="24"/>
        </w:rPr>
        <w:t>Case No. 1:13-CV-26477-JAL</w:t>
      </w:r>
    </w:p>
    <w:p w14:paraId="2D59424D" w14:textId="77777777" w:rsidR="00FB718D" w:rsidRDefault="00FB718D" w:rsidP="00FB718D">
      <w:pPr>
        <w:pStyle w:val="ListParagraph"/>
        <w:rPr>
          <w:sz w:val="24"/>
          <w:szCs w:val="24"/>
        </w:rPr>
      </w:pPr>
      <w:r>
        <w:rPr>
          <w:sz w:val="24"/>
          <w:szCs w:val="24"/>
        </w:rPr>
        <w:t>Attorney – G.J. Rod Sullivan, Jr.</w:t>
      </w:r>
    </w:p>
    <w:p w14:paraId="545155A5" w14:textId="77777777" w:rsidR="00FB718D" w:rsidRDefault="00FB718D" w:rsidP="00FB718D">
      <w:pPr>
        <w:pStyle w:val="ListParagraph"/>
        <w:rPr>
          <w:sz w:val="24"/>
          <w:szCs w:val="24"/>
        </w:rPr>
      </w:pPr>
      <w:r>
        <w:rPr>
          <w:sz w:val="24"/>
          <w:szCs w:val="24"/>
        </w:rPr>
        <w:t>Law Offices of Sullivan &amp; Company</w:t>
      </w:r>
    </w:p>
    <w:p w14:paraId="4F4F7455" w14:textId="77777777" w:rsidR="00FB718D" w:rsidRDefault="00FB718D" w:rsidP="00FB718D">
      <w:pPr>
        <w:pStyle w:val="ListParagraph"/>
        <w:rPr>
          <w:sz w:val="24"/>
          <w:szCs w:val="24"/>
        </w:rPr>
      </w:pPr>
    </w:p>
    <w:p w14:paraId="362EAF1B" w14:textId="77777777" w:rsidR="00FB718D" w:rsidRDefault="00FB718D" w:rsidP="001768B0">
      <w:pPr>
        <w:pStyle w:val="ListParagraph"/>
        <w:numPr>
          <w:ilvl w:val="0"/>
          <w:numId w:val="11"/>
        </w:numPr>
        <w:spacing w:line="256" w:lineRule="auto"/>
        <w:rPr>
          <w:sz w:val="24"/>
          <w:szCs w:val="24"/>
        </w:rPr>
      </w:pPr>
      <w:r>
        <w:rPr>
          <w:sz w:val="24"/>
          <w:szCs w:val="24"/>
        </w:rPr>
        <w:t>ERIC SHARPE vs. DUNKIN DONUTS and SHREE ACQUISITION CORP., and JAYSHREE PATEL and DEEPAK J. DAWALLA</w:t>
      </w:r>
    </w:p>
    <w:p w14:paraId="38006A90" w14:textId="77777777" w:rsidR="00FB718D" w:rsidRDefault="00FB718D" w:rsidP="00FB718D">
      <w:pPr>
        <w:pStyle w:val="ListParagraph"/>
        <w:rPr>
          <w:sz w:val="24"/>
          <w:szCs w:val="24"/>
        </w:rPr>
      </w:pPr>
      <w:r>
        <w:rPr>
          <w:sz w:val="24"/>
          <w:szCs w:val="24"/>
        </w:rPr>
        <w:t>In the Court of Common Pleas, Philadelphia, Pennsylvania - APRIL TERM, 2014 – No. 1783</w:t>
      </w:r>
    </w:p>
    <w:p w14:paraId="0304E24B" w14:textId="77777777" w:rsidR="00FB718D" w:rsidRDefault="00FB718D" w:rsidP="00FB718D">
      <w:pPr>
        <w:pStyle w:val="ListParagraph"/>
        <w:rPr>
          <w:sz w:val="24"/>
          <w:szCs w:val="24"/>
        </w:rPr>
      </w:pPr>
      <w:r>
        <w:rPr>
          <w:sz w:val="24"/>
          <w:szCs w:val="24"/>
        </w:rPr>
        <w:t xml:space="preserve">Attorney – Warren I. Siegel  </w:t>
      </w:r>
    </w:p>
    <w:p w14:paraId="6D6A11C3" w14:textId="77777777" w:rsidR="00FB718D" w:rsidRDefault="00FB718D" w:rsidP="00FB718D">
      <w:pPr>
        <w:pStyle w:val="ListParagraph"/>
        <w:rPr>
          <w:sz w:val="24"/>
          <w:szCs w:val="24"/>
        </w:rPr>
      </w:pPr>
      <w:r>
        <w:rPr>
          <w:sz w:val="24"/>
          <w:szCs w:val="24"/>
        </w:rPr>
        <w:t xml:space="preserve">Bernhardt, </w:t>
      </w:r>
      <w:proofErr w:type="spellStart"/>
      <w:r>
        <w:rPr>
          <w:sz w:val="24"/>
          <w:szCs w:val="24"/>
        </w:rPr>
        <w:t>Rothermel</w:t>
      </w:r>
      <w:proofErr w:type="spellEnd"/>
      <w:r>
        <w:rPr>
          <w:sz w:val="24"/>
          <w:szCs w:val="24"/>
        </w:rPr>
        <w:t xml:space="preserve"> &amp; Siegel, P.C.</w:t>
      </w:r>
    </w:p>
    <w:p w14:paraId="193860BA" w14:textId="77777777" w:rsidR="00FB718D" w:rsidRDefault="00FB718D" w:rsidP="00FB718D">
      <w:pPr>
        <w:pStyle w:val="ListParagraph"/>
        <w:rPr>
          <w:sz w:val="24"/>
          <w:szCs w:val="24"/>
        </w:rPr>
      </w:pPr>
    </w:p>
    <w:p w14:paraId="22E385EE" w14:textId="77777777" w:rsidR="00FB718D" w:rsidRDefault="00FB718D" w:rsidP="00FB718D">
      <w:pPr>
        <w:pStyle w:val="ListParagraph"/>
        <w:rPr>
          <w:sz w:val="24"/>
          <w:szCs w:val="24"/>
        </w:rPr>
      </w:pPr>
    </w:p>
    <w:p w14:paraId="0D95C472" w14:textId="77777777" w:rsidR="00FB718D" w:rsidRDefault="00FB718D" w:rsidP="001768B0">
      <w:pPr>
        <w:pStyle w:val="ListParagraph"/>
        <w:numPr>
          <w:ilvl w:val="0"/>
          <w:numId w:val="11"/>
        </w:numPr>
        <w:spacing w:line="256" w:lineRule="auto"/>
        <w:rPr>
          <w:sz w:val="24"/>
          <w:szCs w:val="24"/>
        </w:rPr>
      </w:pPr>
      <w:r>
        <w:rPr>
          <w:sz w:val="24"/>
          <w:szCs w:val="24"/>
        </w:rPr>
        <w:t>VICENTE AGUIRRE and SONIA AGUIRRE vs. FURNITURE MART, INC.</w:t>
      </w:r>
    </w:p>
    <w:p w14:paraId="459DF9BE" w14:textId="77777777" w:rsidR="00FB718D" w:rsidRDefault="00FB718D" w:rsidP="00FB718D">
      <w:pPr>
        <w:pStyle w:val="ListParagraph"/>
        <w:rPr>
          <w:sz w:val="24"/>
          <w:szCs w:val="24"/>
        </w:rPr>
      </w:pPr>
      <w:r>
        <w:rPr>
          <w:sz w:val="24"/>
          <w:szCs w:val="24"/>
        </w:rPr>
        <w:t xml:space="preserve"> Judicial Circuit in and for Broward County, Florida</w:t>
      </w:r>
    </w:p>
    <w:p w14:paraId="5882CDEE" w14:textId="77777777" w:rsidR="00FB718D" w:rsidRDefault="00FB718D" w:rsidP="00FB718D">
      <w:pPr>
        <w:pStyle w:val="ListParagraph"/>
        <w:rPr>
          <w:sz w:val="24"/>
          <w:szCs w:val="24"/>
        </w:rPr>
      </w:pPr>
      <w:r>
        <w:rPr>
          <w:sz w:val="24"/>
          <w:szCs w:val="24"/>
        </w:rPr>
        <w:t xml:space="preserve"> CASE NO.:  CACE 14-013959   DIV 13</w:t>
      </w:r>
    </w:p>
    <w:p w14:paraId="2D23107C" w14:textId="77777777" w:rsidR="00FB718D" w:rsidRDefault="00FB718D" w:rsidP="00FB718D">
      <w:pPr>
        <w:pStyle w:val="ListParagraph"/>
        <w:rPr>
          <w:sz w:val="24"/>
          <w:szCs w:val="24"/>
        </w:rPr>
      </w:pPr>
      <w:r>
        <w:rPr>
          <w:sz w:val="24"/>
          <w:szCs w:val="24"/>
        </w:rPr>
        <w:t xml:space="preserve"> Attorney – Lance </w:t>
      </w:r>
      <w:proofErr w:type="spellStart"/>
      <w:r>
        <w:rPr>
          <w:sz w:val="24"/>
          <w:szCs w:val="24"/>
        </w:rPr>
        <w:t>Rudzinski</w:t>
      </w:r>
      <w:proofErr w:type="spellEnd"/>
    </w:p>
    <w:p w14:paraId="353C238A" w14:textId="77777777" w:rsidR="00FB718D" w:rsidRDefault="00FB718D" w:rsidP="00FB718D">
      <w:pPr>
        <w:pStyle w:val="ListParagraph"/>
        <w:rPr>
          <w:sz w:val="24"/>
          <w:szCs w:val="24"/>
        </w:rPr>
      </w:pPr>
      <w:r>
        <w:rPr>
          <w:sz w:val="24"/>
          <w:szCs w:val="24"/>
        </w:rPr>
        <w:t xml:space="preserve"> </w:t>
      </w:r>
      <w:proofErr w:type="spellStart"/>
      <w:r>
        <w:rPr>
          <w:sz w:val="24"/>
          <w:szCs w:val="24"/>
        </w:rPr>
        <w:t>Reifkind</w:t>
      </w:r>
      <w:proofErr w:type="spellEnd"/>
      <w:r>
        <w:rPr>
          <w:sz w:val="24"/>
          <w:szCs w:val="24"/>
        </w:rPr>
        <w:t xml:space="preserve">, Thompson and </w:t>
      </w:r>
      <w:proofErr w:type="spellStart"/>
      <w:r>
        <w:rPr>
          <w:sz w:val="24"/>
          <w:szCs w:val="24"/>
        </w:rPr>
        <w:t>Rudzinski</w:t>
      </w:r>
      <w:proofErr w:type="spellEnd"/>
      <w:r>
        <w:rPr>
          <w:sz w:val="24"/>
          <w:szCs w:val="24"/>
        </w:rPr>
        <w:t xml:space="preserve"> PL</w:t>
      </w:r>
    </w:p>
    <w:p w14:paraId="5F2C2B57" w14:textId="77777777" w:rsidR="00FB718D" w:rsidRDefault="00FB718D" w:rsidP="00FB718D">
      <w:pPr>
        <w:pStyle w:val="ListParagraph"/>
        <w:rPr>
          <w:sz w:val="24"/>
          <w:szCs w:val="24"/>
        </w:rPr>
      </w:pPr>
    </w:p>
    <w:p w14:paraId="3C878A03" w14:textId="77777777" w:rsidR="00FB718D" w:rsidRDefault="00FB718D" w:rsidP="001768B0">
      <w:pPr>
        <w:pStyle w:val="ListParagraph"/>
        <w:numPr>
          <w:ilvl w:val="0"/>
          <w:numId w:val="11"/>
        </w:numPr>
        <w:spacing w:line="256" w:lineRule="auto"/>
        <w:rPr>
          <w:sz w:val="24"/>
          <w:szCs w:val="24"/>
        </w:rPr>
      </w:pPr>
      <w:r>
        <w:rPr>
          <w:sz w:val="24"/>
          <w:szCs w:val="24"/>
        </w:rPr>
        <w:t>ANDY IDRISS and ZEINAB IDRISS as parents of their minor child, YARA IDRISS vs. CITY FURNITURE INC., A Florida Corporation</w:t>
      </w:r>
    </w:p>
    <w:p w14:paraId="36C67406" w14:textId="77777777" w:rsidR="00FB718D" w:rsidRDefault="00FB718D" w:rsidP="00FB718D">
      <w:pPr>
        <w:pStyle w:val="ListParagraph"/>
        <w:rPr>
          <w:sz w:val="24"/>
          <w:szCs w:val="24"/>
        </w:rPr>
      </w:pPr>
      <w:r>
        <w:rPr>
          <w:sz w:val="24"/>
          <w:szCs w:val="24"/>
        </w:rPr>
        <w:t>In the Circuit Court for the Seventeenth Judicial District in and for Broward County, Florida</w:t>
      </w:r>
    </w:p>
    <w:p w14:paraId="765DE956" w14:textId="77777777" w:rsidR="00FB718D" w:rsidRDefault="00FB718D" w:rsidP="00FB718D">
      <w:pPr>
        <w:pStyle w:val="ListParagraph"/>
        <w:rPr>
          <w:sz w:val="24"/>
          <w:szCs w:val="24"/>
        </w:rPr>
      </w:pPr>
      <w:r>
        <w:rPr>
          <w:sz w:val="24"/>
          <w:szCs w:val="24"/>
        </w:rPr>
        <w:t>Attorney – Daniel M. Berman</w:t>
      </w:r>
    </w:p>
    <w:p w14:paraId="0BCD7C4F" w14:textId="77777777" w:rsidR="00FB718D" w:rsidRDefault="00FB718D" w:rsidP="00FB718D">
      <w:pPr>
        <w:pStyle w:val="ListParagraph"/>
        <w:rPr>
          <w:sz w:val="24"/>
          <w:szCs w:val="24"/>
        </w:rPr>
      </w:pPr>
      <w:r>
        <w:rPr>
          <w:sz w:val="24"/>
          <w:szCs w:val="24"/>
        </w:rPr>
        <w:t xml:space="preserve">Berman &amp; </w:t>
      </w:r>
      <w:proofErr w:type="spellStart"/>
      <w:r>
        <w:rPr>
          <w:sz w:val="24"/>
          <w:szCs w:val="24"/>
        </w:rPr>
        <w:t>Tsombanakis</w:t>
      </w:r>
      <w:proofErr w:type="spellEnd"/>
      <w:r>
        <w:rPr>
          <w:sz w:val="24"/>
          <w:szCs w:val="24"/>
        </w:rPr>
        <w:t xml:space="preserve"> LLC</w:t>
      </w:r>
    </w:p>
    <w:p w14:paraId="6526A41C" w14:textId="77777777" w:rsidR="00FB718D" w:rsidRDefault="00FB718D" w:rsidP="00FB718D">
      <w:pPr>
        <w:pStyle w:val="ListParagraph"/>
        <w:rPr>
          <w:sz w:val="24"/>
          <w:szCs w:val="24"/>
        </w:rPr>
      </w:pPr>
    </w:p>
    <w:p w14:paraId="1672B5F8" w14:textId="77777777" w:rsidR="00FB718D" w:rsidRDefault="00FB718D" w:rsidP="001768B0">
      <w:pPr>
        <w:pStyle w:val="ListParagraph"/>
        <w:numPr>
          <w:ilvl w:val="0"/>
          <w:numId w:val="11"/>
        </w:numPr>
        <w:spacing w:line="256" w:lineRule="auto"/>
        <w:rPr>
          <w:sz w:val="24"/>
          <w:szCs w:val="24"/>
        </w:rPr>
      </w:pPr>
      <w:r>
        <w:rPr>
          <w:sz w:val="24"/>
          <w:szCs w:val="24"/>
        </w:rPr>
        <w:t xml:space="preserve"> HAWAIIAN VILLAGE VACATION SUITES OWNERS ASSOCIATION, INC. vs. RESORT ENVIRONMENTS, LLC; LOUIS JENSEN, MARK BARRA; et al.</w:t>
      </w:r>
    </w:p>
    <w:p w14:paraId="49BB9EDE" w14:textId="77777777" w:rsidR="00FB718D" w:rsidRDefault="00FB718D" w:rsidP="00FB718D">
      <w:pPr>
        <w:pStyle w:val="ListParagraph"/>
        <w:rPr>
          <w:sz w:val="24"/>
          <w:szCs w:val="24"/>
        </w:rPr>
      </w:pPr>
      <w:r>
        <w:rPr>
          <w:sz w:val="24"/>
          <w:szCs w:val="24"/>
        </w:rPr>
        <w:t>In the Circuit Court of the First Circuit, State of Hawaii, Civil No. 12-1-0930-04 RAN</w:t>
      </w:r>
    </w:p>
    <w:p w14:paraId="3DCA9832" w14:textId="77777777" w:rsidR="00FB718D" w:rsidRDefault="00FB718D" w:rsidP="00FB718D">
      <w:pPr>
        <w:pStyle w:val="ListParagraph"/>
        <w:rPr>
          <w:sz w:val="24"/>
          <w:szCs w:val="24"/>
        </w:rPr>
      </w:pPr>
      <w:r>
        <w:rPr>
          <w:sz w:val="24"/>
          <w:szCs w:val="24"/>
        </w:rPr>
        <w:t>DPR No. 13-0083-M</w:t>
      </w:r>
    </w:p>
    <w:p w14:paraId="203D7F12" w14:textId="77777777" w:rsidR="00FB718D" w:rsidRDefault="00FB718D" w:rsidP="00FB718D">
      <w:pPr>
        <w:pStyle w:val="ListParagraph"/>
        <w:rPr>
          <w:sz w:val="24"/>
          <w:szCs w:val="24"/>
        </w:rPr>
      </w:pPr>
      <w:r>
        <w:rPr>
          <w:sz w:val="24"/>
          <w:szCs w:val="24"/>
        </w:rPr>
        <w:t>Attorney – Carlos D. Perez-Mesa, Jr.</w:t>
      </w:r>
    </w:p>
    <w:p w14:paraId="7240A543" w14:textId="77777777" w:rsidR="00FB718D" w:rsidRPr="00E702D6" w:rsidRDefault="00FB718D" w:rsidP="00E702D6">
      <w:pPr>
        <w:pStyle w:val="ListParagraph"/>
        <w:rPr>
          <w:sz w:val="24"/>
          <w:szCs w:val="24"/>
        </w:rPr>
      </w:pPr>
      <w:r>
        <w:rPr>
          <w:sz w:val="24"/>
          <w:szCs w:val="24"/>
        </w:rPr>
        <w:t xml:space="preserve">Clay, </w:t>
      </w:r>
      <w:proofErr w:type="spellStart"/>
      <w:r>
        <w:rPr>
          <w:sz w:val="24"/>
          <w:szCs w:val="24"/>
        </w:rPr>
        <w:t>Iwamura</w:t>
      </w:r>
      <w:proofErr w:type="spellEnd"/>
      <w:r>
        <w:rPr>
          <w:sz w:val="24"/>
          <w:szCs w:val="24"/>
        </w:rPr>
        <w:t xml:space="preserve">, </w:t>
      </w:r>
      <w:proofErr w:type="spellStart"/>
      <w:r>
        <w:rPr>
          <w:sz w:val="24"/>
          <w:szCs w:val="24"/>
        </w:rPr>
        <w:t>Pulice</w:t>
      </w:r>
      <w:proofErr w:type="spellEnd"/>
      <w:r>
        <w:rPr>
          <w:sz w:val="24"/>
          <w:szCs w:val="24"/>
        </w:rPr>
        <w:t xml:space="preserve"> and </w:t>
      </w:r>
      <w:proofErr w:type="spellStart"/>
      <w:r>
        <w:rPr>
          <w:sz w:val="24"/>
          <w:szCs w:val="24"/>
        </w:rPr>
        <w:t>Nervell</w:t>
      </w:r>
      <w:proofErr w:type="spellEnd"/>
      <w:r w:rsidR="00E702D6">
        <w:rPr>
          <w:sz w:val="24"/>
          <w:szCs w:val="24"/>
        </w:rPr>
        <w:t xml:space="preserve"> for </w:t>
      </w:r>
      <w:r w:rsidRPr="00E702D6">
        <w:rPr>
          <w:sz w:val="24"/>
          <w:szCs w:val="24"/>
        </w:rPr>
        <w:t>Travelers Insurance</w:t>
      </w:r>
    </w:p>
    <w:p w14:paraId="3510DF5F" w14:textId="77777777" w:rsidR="00FB718D" w:rsidRDefault="00FB718D" w:rsidP="00FB718D">
      <w:pPr>
        <w:pStyle w:val="ListParagraph"/>
        <w:rPr>
          <w:sz w:val="24"/>
          <w:szCs w:val="24"/>
        </w:rPr>
      </w:pPr>
    </w:p>
    <w:p w14:paraId="635605DE" w14:textId="77777777" w:rsidR="00FB718D" w:rsidRDefault="00FB718D" w:rsidP="001768B0">
      <w:pPr>
        <w:pStyle w:val="ListParagraph"/>
        <w:numPr>
          <w:ilvl w:val="0"/>
          <w:numId w:val="11"/>
        </w:numPr>
        <w:spacing w:line="256" w:lineRule="auto"/>
        <w:rPr>
          <w:sz w:val="24"/>
          <w:szCs w:val="24"/>
        </w:rPr>
      </w:pPr>
      <w:r>
        <w:rPr>
          <w:sz w:val="24"/>
          <w:szCs w:val="24"/>
        </w:rPr>
        <w:t xml:space="preserve">  GUSTAVO HERNANDEZ vs. IKEA</w:t>
      </w:r>
    </w:p>
    <w:p w14:paraId="762C04FD" w14:textId="77777777" w:rsidR="00FB718D" w:rsidRDefault="00FB718D" w:rsidP="00FB718D">
      <w:pPr>
        <w:pStyle w:val="ListParagraph"/>
        <w:rPr>
          <w:sz w:val="24"/>
          <w:szCs w:val="24"/>
        </w:rPr>
      </w:pPr>
      <w:r>
        <w:rPr>
          <w:b/>
          <w:sz w:val="24"/>
          <w:szCs w:val="24"/>
        </w:rPr>
        <w:t xml:space="preserve">  </w:t>
      </w:r>
      <w:r>
        <w:rPr>
          <w:sz w:val="24"/>
          <w:szCs w:val="24"/>
        </w:rPr>
        <w:t xml:space="preserve">Attorney – Lance </w:t>
      </w:r>
      <w:proofErr w:type="spellStart"/>
      <w:r>
        <w:rPr>
          <w:sz w:val="24"/>
          <w:szCs w:val="24"/>
        </w:rPr>
        <w:t>Rudzinski</w:t>
      </w:r>
      <w:proofErr w:type="spellEnd"/>
    </w:p>
    <w:p w14:paraId="11C85AF8" w14:textId="188D2C18" w:rsidR="00FB718D" w:rsidRDefault="00FB718D" w:rsidP="00FB718D">
      <w:pPr>
        <w:pStyle w:val="ListParagraph"/>
        <w:rPr>
          <w:sz w:val="24"/>
          <w:szCs w:val="24"/>
        </w:rPr>
      </w:pPr>
      <w:r>
        <w:rPr>
          <w:sz w:val="24"/>
          <w:szCs w:val="24"/>
        </w:rPr>
        <w:t xml:space="preserve">  </w:t>
      </w:r>
      <w:proofErr w:type="spellStart"/>
      <w:r>
        <w:rPr>
          <w:sz w:val="24"/>
          <w:szCs w:val="24"/>
        </w:rPr>
        <w:t>Reifkind</w:t>
      </w:r>
      <w:proofErr w:type="spellEnd"/>
      <w:r>
        <w:rPr>
          <w:sz w:val="24"/>
          <w:szCs w:val="24"/>
        </w:rPr>
        <w:t xml:space="preserve">, Thompson and </w:t>
      </w:r>
      <w:proofErr w:type="spellStart"/>
      <w:r>
        <w:rPr>
          <w:sz w:val="24"/>
          <w:szCs w:val="24"/>
        </w:rPr>
        <w:t>Rudzinski</w:t>
      </w:r>
      <w:proofErr w:type="spellEnd"/>
      <w:r>
        <w:rPr>
          <w:sz w:val="24"/>
          <w:szCs w:val="24"/>
        </w:rPr>
        <w:t xml:space="preserve"> PL</w:t>
      </w:r>
    </w:p>
    <w:p w14:paraId="7AE14678" w14:textId="2F595AD0" w:rsidR="00191A62" w:rsidRDefault="00191A62" w:rsidP="00FB718D">
      <w:pPr>
        <w:pStyle w:val="ListParagraph"/>
        <w:rPr>
          <w:sz w:val="24"/>
          <w:szCs w:val="24"/>
        </w:rPr>
      </w:pPr>
    </w:p>
    <w:p w14:paraId="11FDA2B9" w14:textId="77777777" w:rsidR="00191A62" w:rsidRDefault="00191A62" w:rsidP="00FB718D">
      <w:pPr>
        <w:pStyle w:val="ListParagraph"/>
        <w:rPr>
          <w:sz w:val="24"/>
          <w:szCs w:val="24"/>
        </w:rPr>
      </w:pPr>
    </w:p>
    <w:p w14:paraId="4E5695B7" w14:textId="77777777" w:rsidR="00FB718D" w:rsidRDefault="00FB718D" w:rsidP="00FB718D">
      <w:pPr>
        <w:pStyle w:val="ListParagraph"/>
        <w:rPr>
          <w:sz w:val="24"/>
          <w:szCs w:val="24"/>
        </w:rPr>
      </w:pPr>
    </w:p>
    <w:p w14:paraId="6ABA5B1B" w14:textId="77777777" w:rsidR="00FB718D" w:rsidRDefault="00FB718D" w:rsidP="001768B0">
      <w:pPr>
        <w:pStyle w:val="ListParagraph"/>
        <w:numPr>
          <w:ilvl w:val="0"/>
          <w:numId w:val="11"/>
        </w:numPr>
        <w:spacing w:line="256" w:lineRule="auto"/>
        <w:rPr>
          <w:sz w:val="24"/>
          <w:szCs w:val="24"/>
        </w:rPr>
      </w:pPr>
      <w:r>
        <w:rPr>
          <w:sz w:val="24"/>
          <w:szCs w:val="24"/>
        </w:rPr>
        <w:lastRenderedPageBreak/>
        <w:t xml:space="preserve">  DARA MINSKY vs. CITY FURNITURE</w:t>
      </w:r>
    </w:p>
    <w:p w14:paraId="0A45FB8B" w14:textId="77777777" w:rsidR="00FB718D" w:rsidRDefault="00FB718D" w:rsidP="00FB718D">
      <w:pPr>
        <w:pStyle w:val="ListParagraph"/>
        <w:rPr>
          <w:sz w:val="24"/>
          <w:szCs w:val="24"/>
        </w:rPr>
      </w:pPr>
      <w:r>
        <w:rPr>
          <w:b/>
          <w:sz w:val="24"/>
          <w:szCs w:val="24"/>
        </w:rPr>
        <w:t xml:space="preserve">  </w:t>
      </w:r>
      <w:r>
        <w:rPr>
          <w:sz w:val="24"/>
          <w:szCs w:val="24"/>
        </w:rPr>
        <w:t>Attorney – Scott Fischer</w:t>
      </w:r>
    </w:p>
    <w:p w14:paraId="39CFCA14" w14:textId="77777777" w:rsidR="00FB718D" w:rsidRDefault="00FB718D" w:rsidP="00FB718D">
      <w:pPr>
        <w:pStyle w:val="ListParagraph"/>
        <w:rPr>
          <w:sz w:val="24"/>
          <w:szCs w:val="24"/>
        </w:rPr>
      </w:pPr>
      <w:r>
        <w:rPr>
          <w:sz w:val="24"/>
          <w:szCs w:val="24"/>
        </w:rPr>
        <w:t xml:space="preserve">  Gordon &amp; </w:t>
      </w:r>
      <w:proofErr w:type="spellStart"/>
      <w:r>
        <w:rPr>
          <w:sz w:val="24"/>
          <w:szCs w:val="24"/>
        </w:rPr>
        <w:t>Doner</w:t>
      </w:r>
      <w:proofErr w:type="spellEnd"/>
    </w:p>
    <w:p w14:paraId="73883F26" w14:textId="77777777" w:rsidR="00FB718D" w:rsidRDefault="00FB718D" w:rsidP="00FB718D">
      <w:pPr>
        <w:pStyle w:val="ListParagraph"/>
        <w:rPr>
          <w:sz w:val="24"/>
          <w:szCs w:val="24"/>
        </w:rPr>
      </w:pPr>
    </w:p>
    <w:p w14:paraId="2121DAAC" w14:textId="77777777" w:rsidR="00FB718D" w:rsidRDefault="00FB718D" w:rsidP="00FB718D">
      <w:pPr>
        <w:pStyle w:val="ListParagraph"/>
        <w:rPr>
          <w:sz w:val="24"/>
          <w:szCs w:val="24"/>
        </w:rPr>
      </w:pPr>
    </w:p>
    <w:p w14:paraId="2ACEB4F4" w14:textId="77777777" w:rsidR="00FB718D" w:rsidRDefault="00FB718D" w:rsidP="001768B0">
      <w:pPr>
        <w:pStyle w:val="ListParagraph"/>
        <w:numPr>
          <w:ilvl w:val="0"/>
          <w:numId w:val="11"/>
        </w:numPr>
        <w:spacing w:line="254" w:lineRule="auto"/>
        <w:rPr>
          <w:rFonts w:ascii="Calibri" w:eastAsia="Calibri" w:hAnsi="Calibri" w:cs="Times New Roman"/>
          <w:sz w:val="24"/>
          <w:szCs w:val="24"/>
        </w:rPr>
      </w:pPr>
      <w:r>
        <w:rPr>
          <w:rFonts w:ascii="Calibri" w:eastAsia="Calibri" w:hAnsi="Calibri" w:cs="Times New Roman"/>
          <w:sz w:val="24"/>
          <w:szCs w:val="24"/>
        </w:rPr>
        <w:t xml:space="preserve"> BENJAMIN HANKINSON, JAMES GUERRA, EDWARD PAULUS, JEANETTE GANDOLFO, et al, vs. R.T.G. FURNITURE CORP., d/b/a ROOMS TO GO</w:t>
      </w:r>
    </w:p>
    <w:p w14:paraId="5700BE85" w14:textId="77777777" w:rsidR="00FB718D" w:rsidRDefault="00FB718D" w:rsidP="00FB718D">
      <w:pPr>
        <w:pStyle w:val="ListParagraph"/>
        <w:spacing w:line="254" w:lineRule="auto"/>
        <w:rPr>
          <w:rFonts w:ascii="Calibri" w:eastAsia="Calibri" w:hAnsi="Calibri" w:cs="Times New Roman"/>
          <w:sz w:val="24"/>
          <w:szCs w:val="24"/>
        </w:rPr>
      </w:pPr>
      <w:r>
        <w:rPr>
          <w:rFonts w:ascii="Calibri" w:eastAsia="Calibri" w:hAnsi="Calibri" w:cs="Times New Roman"/>
          <w:sz w:val="24"/>
          <w:szCs w:val="24"/>
        </w:rPr>
        <w:t>In United States District Court, Southern District of Florida</w:t>
      </w:r>
    </w:p>
    <w:p w14:paraId="5299D1E7" w14:textId="77777777" w:rsidR="00FB718D" w:rsidRDefault="00FB718D" w:rsidP="00FB718D">
      <w:pPr>
        <w:pStyle w:val="ListParagraph"/>
        <w:rPr>
          <w:sz w:val="24"/>
          <w:szCs w:val="24"/>
        </w:rPr>
      </w:pPr>
      <w:r>
        <w:rPr>
          <w:sz w:val="24"/>
          <w:szCs w:val="24"/>
        </w:rPr>
        <w:t>Case No. 9:15-CV-81139-COHN/SELTZER</w:t>
      </w:r>
    </w:p>
    <w:p w14:paraId="72165FBC" w14:textId="77777777" w:rsidR="00FB718D" w:rsidRDefault="00FB718D" w:rsidP="00FB718D">
      <w:pPr>
        <w:pStyle w:val="ListParagraph"/>
        <w:spacing w:line="254" w:lineRule="auto"/>
        <w:rPr>
          <w:rFonts w:ascii="Calibri" w:eastAsia="Calibri" w:hAnsi="Calibri" w:cs="Times New Roman"/>
          <w:sz w:val="24"/>
          <w:szCs w:val="24"/>
        </w:rPr>
      </w:pPr>
      <w:r>
        <w:rPr>
          <w:rFonts w:ascii="Calibri" w:eastAsia="Calibri" w:hAnsi="Calibri" w:cs="Times New Roman"/>
          <w:sz w:val="24"/>
          <w:szCs w:val="24"/>
        </w:rPr>
        <w:t xml:space="preserve">Attorney – Doug McNamara </w:t>
      </w:r>
    </w:p>
    <w:p w14:paraId="5F63A0D0" w14:textId="77777777" w:rsidR="00FB718D" w:rsidRDefault="00FB718D" w:rsidP="00FB718D">
      <w:pPr>
        <w:pStyle w:val="ListParagraph"/>
        <w:spacing w:line="254" w:lineRule="auto"/>
        <w:rPr>
          <w:rFonts w:ascii="Calibri" w:eastAsia="Calibri" w:hAnsi="Calibri" w:cs="Times New Roman"/>
          <w:sz w:val="24"/>
          <w:szCs w:val="24"/>
        </w:rPr>
      </w:pPr>
      <w:r>
        <w:rPr>
          <w:rFonts w:ascii="Calibri" w:eastAsia="Calibri" w:hAnsi="Calibri" w:cs="Times New Roman"/>
          <w:sz w:val="24"/>
          <w:szCs w:val="24"/>
        </w:rPr>
        <w:t>Cohen Milstein Sellers &amp; Toll, PLLC</w:t>
      </w:r>
    </w:p>
    <w:p w14:paraId="0C1D2C99" w14:textId="77777777" w:rsidR="00FB718D" w:rsidRDefault="00FB718D" w:rsidP="00FB718D">
      <w:pPr>
        <w:pStyle w:val="ListParagraph"/>
        <w:spacing w:line="254" w:lineRule="auto"/>
        <w:rPr>
          <w:rFonts w:ascii="Calibri" w:eastAsia="Calibri" w:hAnsi="Calibri" w:cs="Times New Roman"/>
          <w:sz w:val="24"/>
          <w:szCs w:val="24"/>
        </w:rPr>
      </w:pPr>
    </w:p>
    <w:p w14:paraId="5644A5AC" w14:textId="77777777" w:rsidR="00FB718D" w:rsidRDefault="00FB718D" w:rsidP="001768B0">
      <w:pPr>
        <w:pStyle w:val="ListParagraph"/>
        <w:numPr>
          <w:ilvl w:val="0"/>
          <w:numId w:val="11"/>
        </w:numPr>
        <w:spacing w:line="254" w:lineRule="auto"/>
        <w:rPr>
          <w:sz w:val="24"/>
          <w:szCs w:val="24"/>
        </w:rPr>
      </w:pPr>
      <w:r>
        <w:rPr>
          <w:sz w:val="24"/>
          <w:szCs w:val="24"/>
        </w:rPr>
        <w:t xml:space="preserve"> KENNETH L. ROCK and ANITA ROCK vs. WILLIAMS-SONOMA STORES, INC.; et al</w:t>
      </w:r>
    </w:p>
    <w:p w14:paraId="2294AB40" w14:textId="77777777" w:rsidR="00FB718D" w:rsidRDefault="00FB718D" w:rsidP="00FB718D">
      <w:pPr>
        <w:pStyle w:val="ListParagraph"/>
        <w:rPr>
          <w:sz w:val="24"/>
          <w:szCs w:val="24"/>
        </w:rPr>
      </w:pPr>
      <w:r>
        <w:rPr>
          <w:sz w:val="24"/>
          <w:szCs w:val="24"/>
        </w:rPr>
        <w:t xml:space="preserve"> In District Court, Clark County, Nevada</w:t>
      </w:r>
    </w:p>
    <w:p w14:paraId="3C7A8214" w14:textId="77777777" w:rsidR="00FB718D" w:rsidRDefault="00FB718D" w:rsidP="00FB718D">
      <w:pPr>
        <w:pStyle w:val="ListParagraph"/>
        <w:rPr>
          <w:sz w:val="24"/>
          <w:szCs w:val="24"/>
        </w:rPr>
      </w:pPr>
      <w:r>
        <w:rPr>
          <w:sz w:val="24"/>
          <w:szCs w:val="24"/>
        </w:rPr>
        <w:t xml:space="preserve"> Case No. A-14-706984-C   Dept. No. XIV</w:t>
      </w:r>
    </w:p>
    <w:p w14:paraId="42DD0C36" w14:textId="77777777" w:rsidR="00FB718D" w:rsidRDefault="00FB718D" w:rsidP="00FB718D">
      <w:pPr>
        <w:pStyle w:val="ListParagraph"/>
        <w:rPr>
          <w:sz w:val="24"/>
          <w:szCs w:val="24"/>
        </w:rPr>
      </w:pPr>
      <w:r>
        <w:rPr>
          <w:b/>
          <w:sz w:val="24"/>
          <w:szCs w:val="24"/>
        </w:rPr>
        <w:t xml:space="preserve"> </w:t>
      </w:r>
      <w:r>
        <w:rPr>
          <w:sz w:val="24"/>
          <w:szCs w:val="24"/>
        </w:rPr>
        <w:t>Attorney – David Tanner</w:t>
      </w:r>
    </w:p>
    <w:p w14:paraId="352A5061" w14:textId="77777777" w:rsidR="00FB718D" w:rsidRDefault="00FB718D" w:rsidP="00FB718D">
      <w:pPr>
        <w:pStyle w:val="ListParagraph"/>
        <w:rPr>
          <w:sz w:val="24"/>
          <w:szCs w:val="24"/>
        </w:rPr>
      </w:pPr>
      <w:r>
        <w:rPr>
          <w:sz w:val="24"/>
          <w:szCs w:val="24"/>
        </w:rPr>
        <w:t xml:space="preserve"> Tanner Law Firm</w:t>
      </w:r>
    </w:p>
    <w:p w14:paraId="335A6E22" w14:textId="77777777" w:rsidR="00FB718D" w:rsidRDefault="00FB718D" w:rsidP="00FB718D">
      <w:pPr>
        <w:pStyle w:val="ListParagraph"/>
        <w:rPr>
          <w:sz w:val="24"/>
          <w:szCs w:val="24"/>
        </w:rPr>
      </w:pPr>
    </w:p>
    <w:p w14:paraId="2F3FE079" w14:textId="77777777" w:rsidR="00FB718D" w:rsidRDefault="00FB718D" w:rsidP="001768B0">
      <w:pPr>
        <w:pStyle w:val="ListParagraph"/>
        <w:numPr>
          <w:ilvl w:val="0"/>
          <w:numId w:val="11"/>
        </w:numPr>
        <w:spacing w:line="254" w:lineRule="auto"/>
        <w:rPr>
          <w:sz w:val="24"/>
          <w:szCs w:val="24"/>
        </w:rPr>
      </w:pPr>
      <w:r>
        <w:rPr>
          <w:sz w:val="24"/>
          <w:szCs w:val="24"/>
        </w:rPr>
        <w:t xml:space="preserve"> SEACOAST 5151 CONDOMINIUM ASSOCIATION vs. MEDALLION FURNITURE COMPANY</w:t>
      </w:r>
    </w:p>
    <w:p w14:paraId="40935ECB" w14:textId="77777777" w:rsidR="00FB718D" w:rsidRDefault="00FB718D" w:rsidP="00FB718D">
      <w:pPr>
        <w:pStyle w:val="ListParagraph"/>
        <w:rPr>
          <w:sz w:val="24"/>
          <w:szCs w:val="24"/>
        </w:rPr>
      </w:pPr>
      <w:r>
        <w:rPr>
          <w:b/>
          <w:sz w:val="24"/>
          <w:szCs w:val="24"/>
        </w:rPr>
        <w:t xml:space="preserve"> </w:t>
      </w:r>
      <w:r>
        <w:rPr>
          <w:sz w:val="24"/>
          <w:szCs w:val="24"/>
        </w:rPr>
        <w:t xml:space="preserve">Attorney – I. Barry </w:t>
      </w:r>
      <w:proofErr w:type="spellStart"/>
      <w:r>
        <w:rPr>
          <w:sz w:val="24"/>
          <w:szCs w:val="24"/>
        </w:rPr>
        <w:t>Blaxberg</w:t>
      </w:r>
      <w:proofErr w:type="spellEnd"/>
    </w:p>
    <w:p w14:paraId="70A86D9B" w14:textId="77777777" w:rsidR="00FB718D" w:rsidRDefault="00FB718D" w:rsidP="00FB718D">
      <w:pPr>
        <w:pStyle w:val="ListParagraph"/>
        <w:rPr>
          <w:sz w:val="24"/>
          <w:szCs w:val="24"/>
        </w:rPr>
      </w:pPr>
      <w:r>
        <w:rPr>
          <w:sz w:val="24"/>
          <w:szCs w:val="24"/>
        </w:rPr>
        <w:t xml:space="preserve"> </w:t>
      </w:r>
      <w:proofErr w:type="spellStart"/>
      <w:r>
        <w:rPr>
          <w:sz w:val="24"/>
          <w:szCs w:val="24"/>
        </w:rPr>
        <w:t>Blaxberg</w:t>
      </w:r>
      <w:proofErr w:type="spellEnd"/>
      <w:r>
        <w:rPr>
          <w:sz w:val="24"/>
          <w:szCs w:val="24"/>
        </w:rPr>
        <w:t xml:space="preserve">, Grayson, </w:t>
      </w:r>
      <w:proofErr w:type="spellStart"/>
      <w:r>
        <w:rPr>
          <w:sz w:val="24"/>
          <w:szCs w:val="24"/>
        </w:rPr>
        <w:t>Kukoff</w:t>
      </w:r>
      <w:proofErr w:type="spellEnd"/>
      <w:r>
        <w:rPr>
          <w:sz w:val="24"/>
          <w:szCs w:val="24"/>
        </w:rPr>
        <w:t xml:space="preserve"> &amp; </w:t>
      </w:r>
      <w:proofErr w:type="spellStart"/>
      <w:r>
        <w:rPr>
          <w:sz w:val="24"/>
          <w:szCs w:val="24"/>
        </w:rPr>
        <w:t>Forteza</w:t>
      </w:r>
      <w:proofErr w:type="spellEnd"/>
    </w:p>
    <w:p w14:paraId="0881C7AD" w14:textId="77777777" w:rsidR="00FB718D" w:rsidRDefault="00FB718D" w:rsidP="00FB718D">
      <w:pPr>
        <w:rPr>
          <w:sz w:val="24"/>
          <w:szCs w:val="24"/>
        </w:rPr>
      </w:pPr>
    </w:p>
    <w:p w14:paraId="75D5EEC4" w14:textId="77777777" w:rsidR="00FB718D" w:rsidRDefault="00FB718D" w:rsidP="001768B0">
      <w:pPr>
        <w:pStyle w:val="ListParagraph"/>
        <w:numPr>
          <w:ilvl w:val="0"/>
          <w:numId w:val="11"/>
        </w:numPr>
        <w:spacing w:line="254" w:lineRule="auto"/>
        <w:rPr>
          <w:sz w:val="24"/>
          <w:szCs w:val="24"/>
        </w:rPr>
      </w:pPr>
      <w:r>
        <w:rPr>
          <w:sz w:val="24"/>
          <w:szCs w:val="24"/>
        </w:rPr>
        <w:t xml:space="preserve">JOHN DICZOK vs. CELEBRITY CRUISES, INC. </w:t>
      </w:r>
    </w:p>
    <w:p w14:paraId="2B35DAE0" w14:textId="77777777" w:rsidR="00FB718D" w:rsidRDefault="00FB718D" w:rsidP="00FB718D">
      <w:pPr>
        <w:pStyle w:val="ListParagraph"/>
        <w:rPr>
          <w:sz w:val="24"/>
          <w:szCs w:val="24"/>
        </w:rPr>
      </w:pPr>
      <w:r>
        <w:rPr>
          <w:sz w:val="24"/>
          <w:szCs w:val="24"/>
        </w:rPr>
        <w:t>In United States District Court, Southern District of Florida in Miami</w:t>
      </w:r>
    </w:p>
    <w:p w14:paraId="4C1A9F03" w14:textId="77777777" w:rsidR="00FB718D" w:rsidRDefault="00FB718D" w:rsidP="00FB718D">
      <w:pPr>
        <w:pStyle w:val="ListParagraph"/>
        <w:rPr>
          <w:sz w:val="24"/>
          <w:szCs w:val="24"/>
        </w:rPr>
      </w:pPr>
      <w:r>
        <w:rPr>
          <w:sz w:val="24"/>
          <w:szCs w:val="24"/>
        </w:rPr>
        <w:t>Case No. 16-CV-21011 PAS</w:t>
      </w:r>
    </w:p>
    <w:p w14:paraId="3453158D" w14:textId="77777777" w:rsidR="00FB718D" w:rsidRDefault="00FB718D" w:rsidP="00FB718D">
      <w:pPr>
        <w:pStyle w:val="ListParagraph"/>
        <w:rPr>
          <w:sz w:val="24"/>
          <w:szCs w:val="24"/>
        </w:rPr>
      </w:pPr>
      <w:r>
        <w:rPr>
          <w:sz w:val="24"/>
          <w:szCs w:val="24"/>
        </w:rPr>
        <w:t>Attorney – John H. Hickey</w:t>
      </w:r>
    </w:p>
    <w:p w14:paraId="726E856E" w14:textId="77777777" w:rsidR="00FB718D" w:rsidRDefault="00FB718D" w:rsidP="00FB718D">
      <w:pPr>
        <w:pStyle w:val="ListParagraph"/>
        <w:rPr>
          <w:sz w:val="24"/>
          <w:szCs w:val="24"/>
        </w:rPr>
      </w:pPr>
      <w:r>
        <w:rPr>
          <w:sz w:val="24"/>
          <w:szCs w:val="24"/>
        </w:rPr>
        <w:t>Hickey Law Firm, P.A.</w:t>
      </w:r>
    </w:p>
    <w:p w14:paraId="1501CA8B" w14:textId="77777777" w:rsidR="00FB718D" w:rsidRDefault="00FB718D" w:rsidP="00FB718D">
      <w:pPr>
        <w:pStyle w:val="ListParagraph"/>
        <w:rPr>
          <w:sz w:val="24"/>
          <w:szCs w:val="24"/>
        </w:rPr>
      </w:pPr>
    </w:p>
    <w:p w14:paraId="00C3FA76" w14:textId="77777777" w:rsidR="00FB718D" w:rsidRDefault="00FB718D" w:rsidP="001768B0">
      <w:pPr>
        <w:pStyle w:val="ListParagraph"/>
        <w:numPr>
          <w:ilvl w:val="0"/>
          <w:numId w:val="11"/>
        </w:numPr>
        <w:spacing w:line="252" w:lineRule="auto"/>
        <w:rPr>
          <w:sz w:val="24"/>
          <w:szCs w:val="24"/>
        </w:rPr>
      </w:pPr>
      <w:r>
        <w:rPr>
          <w:sz w:val="24"/>
          <w:szCs w:val="24"/>
        </w:rPr>
        <w:t>STEVEN BROUGHTON vs. PAOLI LLC, et al</w:t>
      </w:r>
    </w:p>
    <w:p w14:paraId="796C2AAD" w14:textId="77777777" w:rsidR="00FB718D" w:rsidRDefault="00FB718D" w:rsidP="00FB718D">
      <w:pPr>
        <w:pStyle w:val="ListParagraph"/>
        <w:rPr>
          <w:sz w:val="24"/>
          <w:szCs w:val="24"/>
        </w:rPr>
      </w:pPr>
      <w:r>
        <w:rPr>
          <w:sz w:val="24"/>
          <w:szCs w:val="24"/>
        </w:rPr>
        <w:t>Carteret County File No. 15 CVS 471</w:t>
      </w:r>
    </w:p>
    <w:p w14:paraId="45AE1653" w14:textId="77777777" w:rsidR="00FB718D" w:rsidRDefault="00FB718D" w:rsidP="00FB718D">
      <w:pPr>
        <w:pStyle w:val="ListParagraph"/>
        <w:rPr>
          <w:sz w:val="24"/>
          <w:szCs w:val="24"/>
        </w:rPr>
      </w:pPr>
      <w:r>
        <w:rPr>
          <w:sz w:val="24"/>
          <w:szCs w:val="24"/>
        </w:rPr>
        <w:t>Attorney – H. Brent Helms</w:t>
      </w:r>
    </w:p>
    <w:p w14:paraId="429B4DB0" w14:textId="77777777" w:rsidR="00FB718D" w:rsidRDefault="00FB718D" w:rsidP="00FB718D">
      <w:pPr>
        <w:pStyle w:val="ListParagraph"/>
        <w:rPr>
          <w:sz w:val="24"/>
          <w:szCs w:val="24"/>
        </w:rPr>
      </w:pPr>
      <w:r>
        <w:rPr>
          <w:sz w:val="24"/>
          <w:szCs w:val="24"/>
        </w:rPr>
        <w:t>Robinson and Lawing LLP</w:t>
      </w:r>
    </w:p>
    <w:p w14:paraId="5B00231D" w14:textId="77777777" w:rsidR="00FB718D" w:rsidRDefault="00FB718D" w:rsidP="00FB718D">
      <w:pPr>
        <w:pStyle w:val="ListParagraph"/>
        <w:rPr>
          <w:sz w:val="24"/>
          <w:szCs w:val="24"/>
        </w:rPr>
      </w:pPr>
    </w:p>
    <w:p w14:paraId="2F5008FF" w14:textId="77777777" w:rsidR="00FB718D" w:rsidRDefault="00FB718D" w:rsidP="001768B0">
      <w:pPr>
        <w:pStyle w:val="ListParagraph"/>
        <w:numPr>
          <w:ilvl w:val="0"/>
          <w:numId w:val="11"/>
        </w:numPr>
        <w:spacing w:line="252" w:lineRule="auto"/>
        <w:rPr>
          <w:sz w:val="24"/>
          <w:szCs w:val="24"/>
        </w:rPr>
      </w:pPr>
      <w:r>
        <w:rPr>
          <w:sz w:val="24"/>
          <w:szCs w:val="24"/>
        </w:rPr>
        <w:t>DUNLAP vs. VILLA VISTA</w:t>
      </w:r>
    </w:p>
    <w:p w14:paraId="2C75E2F9" w14:textId="77777777" w:rsidR="00FB718D" w:rsidRDefault="00FB718D" w:rsidP="00FB718D">
      <w:pPr>
        <w:pStyle w:val="ListParagraph"/>
        <w:rPr>
          <w:sz w:val="24"/>
          <w:szCs w:val="24"/>
        </w:rPr>
      </w:pPr>
      <w:r>
        <w:rPr>
          <w:sz w:val="24"/>
          <w:szCs w:val="24"/>
        </w:rPr>
        <w:t>Attorney – Courtney J. Johnson</w:t>
      </w:r>
    </w:p>
    <w:p w14:paraId="4191371C" w14:textId="4A585FC9" w:rsidR="00FB718D" w:rsidRDefault="00FB718D" w:rsidP="00FB718D">
      <w:pPr>
        <w:pStyle w:val="ListParagraph"/>
        <w:rPr>
          <w:sz w:val="24"/>
          <w:szCs w:val="24"/>
        </w:rPr>
      </w:pPr>
      <w:proofErr w:type="spellStart"/>
      <w:r>
        <w:rPr>
          <w:sz w:val="24"/>
          <w:szCs w:val="24"/>
        </w:rPr>
        <w:t>Perantinides</w:t>
      </w:r>
      <w:proofErr w:type="spellEnd"/>
      <w:r>
        <w:rPr>
          <w:sz w:val="24"/>
          <w:szCs w:val="24"/>
        </w:rPr>
        <w:t xml:space="preserve"> and Nolan Co., L.P.A.</w:t>
      </w:r>
    </w:p>
    <w:p w14:paraId="3B5F6DEC" w14:textId="77777777" w:rsidR="00191A62" w:rsidRDefault="00191A62" w:rsidP="00FB718D">
      <w:pPr>
        <w:pStyle w:val="ListParagraph"/>
        <w:rPr>
          <w:sz w:val="24"/>
          <w:szCs w:val="24"/>
        </w:rPr>
      </w:pPr>
    </w:p>
    <w:p w14:paraId="7AFC000A" w14:textId="77777777" w:rsidR="00FB718D" w:rsidRDefault="00FB718D" w:rsidP="00FB718D">
      <w:pPr>
        <w:pStyle w:val="ListParagraph"/>
        <w:rPr>
          <w:sz w:val="24"/>
          <w:szCs w:val="24"/>
        </w:rPr>
      </w:pPr>
    </w:p>
    <w:p w14:paraId="309A7BCA" w14:textId="77777777" w:rsidR="00FB718D" w:rsidRDefault="00FB718D" w:rsidP="00FB718D">
      <w:pPr>
        <w:pStyle w:val="ListParagraph"/>
        <w:rPr>
          <w:sz w:val="24"/>
          <w:szCs w:val="24"/>
        </w:rPr>
      </w:pPr>
    </w:p>
    <w:p w14:paraId="318BCD79" w14:textId="77777777" w:rsidR="00FB718D" w:rsidRDefault="00FB718D" w:rsidP="001768B0">
      <w:pPr>
        <w:pStyle w:val="ListParagraph"/>
        <w:numPr>
          <w:ilvl w:val="0"/>
          <w:numId w:val="11"/>
        </w:numPr>
        <w:spacing w:line="256" w:lineRule="auto"/>
        <w:rPr>
          <w:sz w:val="24"/>
          <w:szCs w:val="24"/>
        </w:rPr>
      </w:pPr>
      <w:r>
        <w:rPr>
          <w:sz w:val="24"/>
          <w:szCs w:val="24"/>
        </w:rPr>
        <w:lastRenderedPageBreak/>
        <w:t>JANET EVERAGE and GLEN EVERAGE vs. MGM GRAND HOTEL, LLC; et al.</w:t>
      </w:r>
    </w:p>
    <w:p w14:paraId="5B5673AC" w14:textId="77777777" w:rsidR="00FB718D" w:rsidRDefault="00FB718D" w:rsidP="00FB718D">
      <w:pPr>
        <w:pStyle w:val="ListParagraph"/>
        <w:rPr>
          <w:sz w:val="24"/>
          <w:szCs w:val="24"/>
        </w:rPr>
      </w:pPr>
      <w:r>
        <w:rPr>
          <w:sz w:val="24"/>
          <w:szCs w:val="24"/>
        </w:rPr>
        <w:t>Eighth Judicial District Court of Clark County, Nevada</w:t>
      </w:r>
    </w:p>
    <w:p w14:paraId="1EA069B9" w14:textId="77777777" w:rsidR="00FB718D" w:rsidRDefault="00FB718D" w:rsidP="00FB718D">
      <w:pPr>
        <w:pStyle w:val="ListParagraph"/>
        <w:rPr>
          <w:sz w:val="24"/>
          <w:szCs w:val="24"/>
        </w:rPr>
      </w:pPr>
      <w:r>
        <w:rPr>
          <w:sz w:val="24"/>
          <w:szCs w:val="24"/>
        </w:rPr>
        <w:t>Case No. A-15-716794-C    Dept. No. XXV</w:t>
      </w:r>
    </w:p>
    <w:p w14:paraId="0B04A8B0" w14:textId="77777777" w:rsidR="00FB718D" w:rsidRDefault="00FB718D" w:rsidP="00FB718D">
      <w:pPr>
        <w:pStyle w:val="ListParagraph"/>
        <w:rPr>
          <w:sz w:val="24"/>
          <w:szCs w:val="24"/>
        </w:rPr>
      </w:pPr>
      <w:r>
        <w:rPr>
          <w:sz w:val="24"/>
          <w:szCs w:val="24"/>
        </w:rPr>
        <w:t xml:space="preserve">Attorney – Matthew </w:t>
      </w:r>
      <w:proofErr w:type="spellStart"/>
      <w:r>
        <w:rPr>
          <w:sz w:val="24"/>
          <w:szCs w:val="24"/>
        </w:rPr>
        <w:t>Minucci</w:t>
      </w:r>
      <w:proofErr w:type="spellEnd"/>
    </w:p>
    <w:p w14:paraId="4CC8308B" w14:textId="77777777" w:rsidR="00FB718D" w:rsidRDefault="00FB718D" w:rsidP="00FB718D">
      <w:pPr>
        <w:pStyle w:val="ListParagraph"/>
        <w:rPr>
          <w:sz w:val="24"/>
          <w:szCs w:val="24"/>
        </w:rPr>
      </w:pPr>
      <w:r>
        <w:rPr>
          <w:sz w:val="24"/>
          <w:szCs w:val="24"/>
        </w:rPr>
        <w:t>The Cottle Firm</w:t>
      </w:r>
    </w:p>
    <w:p w14:paraId="36FB1EB6" w14:textId="77777777" w:rsidR="00FB718D" w:rsidRDefault="00FB718D" w:rsidP="00FB718D">
      <w:pPr>
        <w:pStyle w:val="ListParagraph"/>
        <w:rPr>
          <w:sz w:val="24"/>
          <w:szCs w:val="24"/>
        </w:rPr>
      </w:pPr>
    </w:p>
    <w:p w14:paraId="5AD5FA44" w14:textId="77777777" w:rsidR="00FB718D" w:rsidRDefault="00FB718D" w:rsidP="00FB718D">
      <w:pPr>
        <w:pStyle w:val="ListParagraph"/>
        <w:rPr>
          <w:sz w:val="24"/>
          <w:szCs w:val="24"/>
        </w:rPr>
      </w:pPr>
    </w:p>
    <w:p w14:paraId="5DEEEDD9" w14:textId="77777777" w:rsidR="00FB718D" w:rsidRDefault="00FB718D" w:rsidP="001768B0">
      <w:pPr>
        <w:pStyle w:val="ListParagraph"/>
        <w:numPr>
          <w:ilvl w:val="0"/>
          <w:numId w:val="11"/>
        </w:numPr>
        <w:spacing w:line="256" w:lineRule="auto"/>
        <w:rPr>
          <w:sz w:val="24"/>
          <w:szCs w:val="24"/>
        </w:rPr>
      </w:pPr>
      <w:r>
        <w:rPr>
          <w:sz w:val="24"/>
          <w:szCs w:val="24"/>
        </w:rPr>
        <w:t>SHONNA ABRAMSON vs. BANANA REPUBLIC, LLC</w:t>
      </w:r>
    </w:p>
    <w:p w14:paraId="3227944B" w14:textId="77777777" w:rsidR="00FB718D" w:rsidRDefault="00FB718D" w:rsidP="00FB718D">
      <w:pPr>
        <w:pStyle w:val="ListParagraph"/>
        <w:rPr>
          <w:sz w:val="24"/>
          <w:szCs w:val="24"/>
        </w:rPr>
      </w:pPr>
      <w:r>
        <w:rPr>
          <w:sz w:val="24"/>
          <w:szCs w:val="24"/>
        </w:rPr>
        <w:t>United States District Court, Southern District of Florida</w:t>
      </w:r>
    </w:p>
    <w:p w14:paraId="3370E1C1" w14:textId="77777777" w:rsidR="00FB718D" w:rsidRDefault="00FB718D" w:rsidP="00FB718D">
      <w:pPr>
        <w:pStyle w:val="ListParagraph"/>
        <w:rPr>
          <w:sz w:val="24"/>
          <w:szCs w:val="24"/>
        </w:rPr>
      </w:pPr>
      <w:r>
        <w:rPr>
          <w:sz w:val="24"/>
          <w:szCs w:val="24"/>
        </w:rPr>
        <w:t>Case No. 1:16-CV-22949-FAM</w:t>
      </w:r>
    </w:p>
    <w:p w14:paraId="0C918128" w14:textId="77777777" w:rsidR="00FB718D" w:rsidRDefault="00FB718D" w:rsidP="00FB718D">
      <w:pPr>
        <w:pStyle w:val="ListParagraph"/>
        <w:rPr>
          <w:sz w:val="24"/>
          <w:szCs w:val="24"/>
        </w:rPr>
      </w:pPr>
      <w:r>
        <w:rPr>
          <w:sz w:val="24"/>
          <w:szCs w:val="24"/>
        </w:rPr>
        <w:t>Attorney – John H. Hickey</w:t>
      </w:r>
    </w:p>
    <w:p w14:paraId="45149F6B" w14:textId="77777777" w:rsidR="00FB718D" w:rsidRDefault="00FB718D" w:rsidP="00FB718D">
      <w:pPr>
        <w:pStyle w:val="ListParagraph"/>
        <w:rPr>
          <w:sz w:val="24"/>
          <w:szCs w:val="24"/>
        </w:rPr>
      </w:pPr>
      <w:r>
        <w:rPr>
          <w:sz w:val="24"/>
          <w:szCs w:val="24"/>
        </w:rPr>
        <w:t xml:space="preserve">Hickey Law Firm, P.A. </w:t>
      </w:r>
    </w:p>
    <w:p w14:paraId="43349513" w14:textId="77777777" w:rsidR="00FB718D" w:rsidRDefault="00FB718D" w:rsidP="00FB718D">
      <w:pPr>
        <w:pStyle w:val="ListParagraph"/>
        <w:rPr>
          <w:sz w:val="24"/>
          <w:szCs w:val="24"/>
        </w:rPr>
      </w:pPr>
    </w:p>
    <w:p w14:paraId="5347E580" w14:textId="77777777" w:rsidR="00FB718D" w:rsidRDefault="00FB718D" w:rsidP="001768B0">
      <w:pPr>
        <w:pStyle w:val="ListParagraph"/>
        <w:numPr>
          <w:ilvl w:val="0"/>
          <w:numId w:val="11"/>
        </w:numPr>
        <w:spacing w:line="254" w:lineRule="auto"/>
        <w:rPr>
          <w:sz w:val="24"/>
          <w:szCs w:val="24"/>
        </w:rPr>
      </w:pPr>
      <w:r>
        <w:rPr>
          <w:sz w:val="24"/>
          <w:szCs w:val="24"/>
        </w:rPr>
        <w:t>NEHDS vs. DIDI CORP.</w:t>
      </w:r>
    </w:p>
    <w:p w14:paraId="083C330C" w14:textId="77777777" w:rsidR="00FB718D" w:rsidRDefault="00FB718D" w:rsidP="00FB718D">
      <w:pPr>
        <w:pStyle w:val="ListParagraph"/>
        <w:rPr>
          <w:sz w:val="24"/>
          <w:szCs w:val="24"/>
        </w:rPr>
      </w:pPr>
      <w:r>
        <w:rPr>
          <w:sz w:val="24"/>
          <w:szCs w:val="24"/>
        </w:rPr>
        <w:t>Attorney – John F. Harvey Jr.</w:t>
      </w:r>
    </w:p>
    <w:p w14:paraId="087F1B25" w14:textId="77777777" w:rsidR="00FB718D" w:rsidRDefault="00FB718D" w:rsidP="00FB718D">
      <w:pPr>
        <w:pStyle w:val="ListParagraph"/>
        <w:rPr>
          <w:sz w:val="24"/>
          <w:szCs w:val="24"/>
        </w:rPr>
      </w:pPr>
      <w:r>
        <w:rPr>
          <w:sz w:val="24"/>
          <w:szCs w:val="24"/>
        </w:rPr>
        <w:t>Barry, Harvey &amp; Later, PC</w:t>
      </w:r>
    </w:p>
    <w:p w14:paraId="0F410E5F" w14:textId="77777777" w:rsidR="00FB718D" w:rsidRDefault="00FB718D" w:rsidP="00FB718D">
      <w:pPr>
        <w:pStyle w:val="ListParagraph"/>
        <w:rPr>
          <w:sz w:val="24"/>
          <w:szCs w:val="24"/>
        </w:rPr>
      </w:pPr>
    </w:p>
    <w:p w14:paraId="4DD10144" w14:textId="77777777" w:rsidR="00FB718D" w:rsidRDefault="00FB718D" w:rsidP="001768B0">
      <w:pPr>
        <w:pStyle w:val="ListParagraph"/>
        <w:numPr>
          <w:ilvl w:val="0"/>
          <w:numId w:val="11"/>
        </w:numPr>
        <w:spacing w:line="252" w:lineRule="auto"/>
        <w:rPr>
          <w:sz w:val="24"/>
          <w:szCs w:val="24"/>
        </w:rPr>
      </w:pPr>
      <w:r>
        <w:rPr>
          <w:sz w:val="24"/>
          <w:szCs w:val="24"/>
        </w:rPr>
        <w:t xml:space="preserve">ANYA ROSEN vs. LUXURY HOTELS INTERNATIONAL OF PUERTO RICO INC. </w:t>
      </w:r>
    </w:p>
    <w:p w14:paraId="662A74BA" w14:textId="77777777" w:rsidR="00FB718D" w:rsidRDefault="00FB718D" w:rsidP="00FB718D">
      <w:pPr>
        <w:pStyle w:val="ListParagraph"/>
        <w:rPr>
          <w:sz w:val="24"/>
          <w:szCs w:val="24"/>
        </w:rPr>
      </w:pPr>
      <w:r>
        <w:rPr>
          <w:sz w:val="24"/>
          <w:szCs w:val="24"/>
        </w:rPr>
        <w:t>United States District Court for the District of Puerto Rico</w:t>
      </w:r>
    </w:p>
    <w:p w14:paraId="05CCFA69" w14:textId="77777777" w:rsidR="00FB718D" w:rsidRDefault="00FB718D" w:rsidP="00FB718D">
      <w:pPr>
        <w:pStyle w:val="ListParagraph"/>
        <w:rPr>
          <w:sz w:val="24"/>
          <w:szCs w:val="24"/>
        </w:rPr>
      </w:pPr>
      <w:r>
        <w:rPr>
          <w:sz w:val="24"/>
          <w:szCs w:val="24"/>
        </w:rPr>
        <w:t xml:space="preserve">Case No. 3:15-cv-03098-JAG  </w:t>
      </w:r>
    </w:p>
    <w:p w14:paraId="23AF44C5" w14:textId="77777777" w:rsidR="00FB718D" w:rsidRDefault="00FB718D" w:rsidP="00FB718D">
      <w:pPr>
        <w:pStyle w:val="ListParagraph"/>
        <w:rPr>
          <w:sz w:val="24"/>
          <w:szCs w:val="24"/>
        </w:rPr>
      </w:pPr>
      <w:r>
        <w:rPr>
          <w:sz w:val="24"/>
          <w:szCs w:val="24"/>
        </w:rPr>
        <w:t>Attorney – Douglas H. Sanders</w:t>
      </w:r>
    </w:p>
    <w:p w14:paraId="15EDFD01" w14:textId="77777777" w:rsidR="00FB718D" w:rsidRDefault="00FB718D" w:rsidP="00FB718D">
      <w:pPr>
        <w:pStyle w:val="ListParagraph"/>
        <w:rPr>
          <w:sz w:val="24"/>
          <w:szCs w:val="24"/>
        </w:rPr>
      </w:pPr>
      <w:r>
        <w:rPr>
          <w:sz w:val="24"/>
          <w:szCs w:val="24"/>
        </w:rPr>
        <w:t>Sanders Phillips Grossman, LLC</w:t>
      </w:r>
    </w:p>
    <w:p w14:paraId="660FD51F" w14:textId="77777777" w:rsidR="00FB718D" w:rsidRDefault="00FB718D" w:rsidP="00FB718D">
      <w:pPr>
        <w:pStyle w:val="ListParagraph"/>
        <w:rPr>
          <w:sz w:val="24"/>
          <w:szCs w:val="24"/>
        </w:rPr>
      </w:pPr>
    </w:p>
    <w:p w14:paraId="086FE43A" w14:textId="77777777" w:rsidR="00FB718D" w:rsidRDefault="00FB718D" w:rsidP="001768B0">
      <w:pPr>
        <w:pStyle w:val="ListParagraph"/>
        <w:numPr>
          <w:ilvl w:val="0"/>
          <w:numId w:val="11"/>
        </w:numPr>
        <w:spacing w:line="256" w:lineRule="auto"/>
        <w:rPr>
          <w:sz w:val="24"/>
          <w:szCs w:val="24"/>
        </w:rPr>
      </w:pPr>
      <w:r>
        <w:rPr>
          <w:sz w:val="24"/>
          <w:szCs w:val="24"/>
        </w:rPr>
        <w:t>STEVEN ALLEN vs. HAWKS NEST CONDOMINIUM, INC.</w:t>
      </w:r>
    </w:p>
    <w:p w14:paraId="47933001" w14:textId="77777777" w:rsidR="00FB718D" w:rsidRDefault="00FB718D" w:rsidP="00FB718D">
      <w:pPr>
        <w:pStyle w:val="ListParagraph"/>
        <w:rPr>
          <w:sz w:val="24"/>
          <w:szCs w:val="24"/>
        </w:rPr>
      </w:pPr>
      <w:r>
        <w:rPr>
          <w:sz w:val="24"/>
          <w:szCs w:val="24"/>
        </w:rPr>
        <w:t>In the Circuit Court of the 16</w:t>
      </w:r>
      <w:r>
        <w:rPr>
          <w:sz w:val="24"/>
          <w:szCs w:val="24"/>
          <w:vertAlign w:val="superscript"/>
        </w:rPr>
        <w:t>th</w:t>
      </w:r>
      <w:r>
        <w:rPr>
          <w:sz w:val="24"/>
          <w:szCs w:val="24"/>
        </w:rPr>
        <w:t xml:space="preserve"> Judicial Circuit in and For Monroe County, Florida</w:t>
      </w:r>
    </w:p>
    <w:p w14:paraId="74A57345" w14:textId="77777777" w:rsidR="00FB718D" w:rsidRDefault="00FB718D" w:rsidP="00FB718D">
      <w:pPr>
        <w:pStyle w:val="ListParagraph"/>
        <w:rPr>
          <w:sz w:val="24"/>
          <w:szCs w:val="24"/>
        </w:rPr>
      </w:pPr>
      <w:r>
        <w:rPr>
          <w:sz w:val="24"/>
          <w:szCs w:val="24"/>
        </w:rPr>
        <w:t>Case No.: 442015CA000208A001MR</w:t>
      </w:r>
    </w:p>
    <w:p w14:paraId="0A442744" w14:textId="77777777" w:rsidR="00FB718D" w:rsidRDefault="00FB718D" w:rsidP="00FB718D">
      <w:pPr>
        <w:pStyle w:val="ListParagraph"/>
        <w:rPr>
          <w:sz w:val="24"/>
          <w:szCs w:val="24"/>
        </w:rPr>
      </w:pPr>
      <w:r>
        <w:rPr>
          <w:sz w:val="24"/>
          <w:szCs w:val="24"/>
        </w:rPr>
        <w:t>Attorney – H. Bowen Summer</w:t>
      </w:r>
    </w:p>
    <w:p w14:paraId="73A2FF4B" w14:textId="77777777" w:rsidR="00FB718D" w:rsidRDefault="00FB718D" w:rsidP="00FB718D">
      <w:pPr>
        <w:pStyle w:val="ListParagraph"/>
        <w:rPr>
          <w:sz w:val="24"/>
          <w:szCs w:val="24"/>
        </w:rPr>
      </w:pPr>
      <w:r>
        <w:rPr>
          <w:sz w:val="24"/>
          <w:szCs w:val="24"/>
        </w:rPr>
        <w:t>Carl Reynolds Law</w:t>
      </w:r>
    </w:p>
    <w:p w14:paraId="4F28C4CD" w14:textId="77777777" w:rsidR="00FB718D" w:rsidRDefault="00FB718D" w:rsidP="00FB718D">
      <w:pPr>
        <w:pStyle w:val="ListParagraph"/>
        <w:rPr>
          <w:sz w:val="24"/>
          <w:szCs w:val="24"/>
        </w:rPr>
      </w:pPr>
    </w:p>
    <w:p w14:paraId="6A12BD51" w14:textId="77777777" w:rsidR="00FB718D" w:rsidRDefault="00FB718D" w:rsidP="001768B0">
      <w:pPr>
        <w:pStyle w:val="ListParagraph"/>
        <w:numPr>
          <w:ilvl w:val="0"/>
          <w:numId w:val="11"/>
        </w:numPr>
        <w:spacing w:line="254" w:lineRule="auto"/>
        <w:rPr>
          <w:sz w:val="24"/>
          <w:szCs w:val="24"/>
        </w:rPr>
      </w:pPr>
      <w:r>
        <w:rPr>
          <w:sz w:val="24"/>
          <w:szCs w:val="24"/>
        </w:rPr>
        <w:t>CAP EXPORT, LLC vs. ZINUS INC.</w:t>
      </w:r>
    </w:p>
    <w:p w14:paraId="6BF5CC40" w14:textId="77777777" w:rsidR="00FB718D" w:rsidRDefault="00FB718D" w:rsidP="00FB718D">
      <w:pPr>
        <w:pStyle w:val="ListParagraph"/>
        <w:rPr>
          <w:sz w:val="24"/>
          <w:szCs w:val="24"/>
        </w:rPr>
      </w:pPr>
      <w:r>
        <w:rPr>
          <w:sz w:val="24"/>
          <w:szCs w:val="24"/>
        </w:rPr>
        <w:t>United States District Court, Central District of California</w:t>
      </w:r>
    </w:p>
    <w:p w14:paraId="4FA9AECE" w14:textId="77777777" w:rsidR="00FB718D" w:rsidRDefault="00FB718D" w:rsidP="00FB718D">
      <w:pPr>
        <w:pStyle w:val="ListParagraph"/>
        <w:rPr>
          <w:sz w:val="24"/>
          <w:szCs w:val="24"/>
        </w:rPr>
      </w:pPr>
      <w:r>
        <w:rPr>
          <w:sz w:val="24"/>
          <w:szCs w:val="24"/>
        </w:rPr>
        <w:t>Case No. 2:16-cv-00371 SVW (</w:t>
      </w:r>
      <w:proofErr w:type="spellStart"/>
      <w:r>
        <w:rPr>
          <w:sz w:val="24"/>
          <w:szCs w:val="24"/>
        </w:rPr>
        <w:t>MRWx</w:t>
      </w:r>
      <w:proofErr w:type="spellEnd"/>
      <w:r>
        <w:rPr>
          <w:sz w:val="24"/>
          <w:szCs w:val="24"/>
        </w:rPr>
        <w:t>)</w:t>
      </w:r>
    </w:p>
    <w:p w14:paraId="3BA402E8" w14:textId="77777777" w:rsidR="00FB718D" w:rsidRDefault="00FB718D" w:rsidP="00FB718D">
      <w:pPr>
        <w:pStyle w:val="ListParagraph"/>
        <w:rPr>
          <w:sz w:val="24"/>
          <w:szCs w:val="24"/>
        </w:rPr>
      </w:pPr>
      <w:r>
        <w:rPr>
          <w:sz w:val="24"/>
          <w:szCs w:val="24"/>
        </w:rPr>
        <w:t>Attorney – Drew H. Sherman</w:t>
      </w:r>
    </w:p>
    <w:p w14:paraId="1E10519B" w14:textId="77777777" w:rsidR="00FB718D" w:rsidRDefault="00FB718D" w:rsidP="00FB718D">
      <w:pPr>
        <w:pStyle w:val="ListParagraph"/>
        <w:rPr>
          <w:sz w:val="24"/>
          <w:szCs w:val="24"/>
        </w:rPr>
      </w:pPr>
      <w:proofErr w:type="spellStart"/>
      <w:r>
        <w:rPr>
          <w:sz w:val="24"/>
          <w:szCs w:val="24"/>
        </w:rPr>
        <w:t>Adli</w:t>
      </w:r>
      <w:proofErr w:type="spellEnd"/>
      <w:r>
        <w:rPr>
          <w:sz w:val="24"/>
          <w:szCs w:val="24"/>
        </w:rPr>
        <w:t xml:space="preserve"> Law Group, P.C.</w:t>
      </w:r>
    </w:p>
    <w:p w14:paraId="73175A2F" w14:textId="77777777" w:rsidR="00FB718D" w:rsidRDefault="00FB718D" w:rsidP="00FB718D">
      <w:pPr>
        <w:pStyle w:val="ListParagraph"/>
        <w:rPr>
          <w:sz w:val="24"/>
          <w:szCs w:val="24"/>
        </w:rPr>
      </w:pPr>
    </w:p>
    <w:p w14:paraId="61EBA3B9" w14:textId="77777777" w:rsidR="008E56F6" w:rsidRDefault="00FB718D" w:rsidP="008E56F6">
      <w:pPr>
        <w:pStyle w:val="ListParagraph"/>
        <w:numPr>
          <w:ilvl w:val="0"/>
          <w:numId w:val="11"/>
        </w:numPr>
        <w:spacing w:line="254" w:lineRule="auto"/>
        <w:rPr>
          <w:sz w:val="24"/>
          <w:szCs w:val="24"/>
        </w:rPr>
      </w:pPr>
      <w:r>
        <w:rPr>
          <w:sz w:val="24"/>
          <w:szCs w:val="24"/>
        </w:rPr>
        <w:t>NORMA SANTILLI vs. DENNY’S</w:t>
      </w:r>
    </w:p>
    <w:p w14:paraId="27F4EAB7" w14:textId="77777777" w:rsidR="008E56F6" w:rsidRDefault="008E56F6" w:rsidP="008E56F6">
      <w:pPr>
        <w:pStyle w:val="ListParagraph"/>
        <w:spacing w:line="254" w:lineRule="auto"/>
        <w:ind w:left="990"/>
        <w:rPr>
          <w:sz w:val="24"/>
          <w:szCs w:val="24"/>
        </w:rPr>
      </w:pPr>
      <w:r w:rsidRPr="008E56F6">
        <w:rPr>
          <w:sz w:val="24"/>
          <w:szCs w:val="24"/>
        </w:rPr>
        <w:t>Commonwealth of Kentucky</w:t>
      </w:r>
      <w:r>
        <w:rPr>
          <w:sz w:val="24"/>
          <w:szCs w:val="24"/>
        </w:rPr>
        <w:t>, Jefferson Circuit Court, Division X</w:t>
      </w:r>
    </w:p>
    <w:p w14:paraId="79DD47A4" w14:textId="77777777" w:rsidR="008E56F6" w:rsidRPr="008E56F6" w:rsidRDefault="008E56F6" w:rsidP="008E56F6">
      <w:pPr>
        <w:pStyle w:val="ListParagraph"/>
        <w:spacing w:line="254" w:lineRule="auto"/>
        <w:ind w:left="990"/>
        <w:rPr>
          <w:sz w:val="24"/>
          <w:szCs w:val="24"/>
        </w:rPr>
      </w:pPr>
      <w:r>
        <w:rPr>
          <w:sz w:val="24"/>
          <w:szCs w:val="24"/>
        </w:rPr>
        <w:t>Civil Action No. 17-CI-000953</w:t>
      </w:r>
    </w:p>
    <w:p w14:paraId="391264A0" w14:textId="77777777" w:rsidR="00FB718D" w:rsidRDefault="00FB718D" w:rsidP="00FB718D">
      <w:pPr>
        <w:pStyle w:val="ListParagraph"/>
        <w:rPr>
          <w:sz w:val="24"/>
          <w:szCs w:val="24"/>
        </w:rPr>
      </w:pPr>
      <w:r>
        <w:rPr>
          <w:sz w:val="24"/>
          <w:szCs w:val="24"/>
        </w:rPr>
        <w:t xml:space="preserve">Attorney – Mat A. </w:t>
      </w:r>
      <w:proofErr w:type="spellStart"/>
      <w:r>
        <w:rPr>
          <w:sz w:val="24"/>
          <w:szCs w:val="24"/>
        </w:rPr>
        <w:t>Slechter</w:t>
      </w:r>
      <w:proofErr w:type="spellEnd"/>
    </w:p>
    <w:p w14:paraId="11AB2652" w14:textId="77777777" w:rsidR="00FB718D" w:rsidRDefault="00FB718D" w:rsidP="00FB718D">
      <w:pPr>
        <w:pStyle w:val="ListParagraph"/>
        <w:rPr>
          <w:sz w:val="24"/>
          <w:szCs w:val="24"/>
        </w:rPr>
      </w:pPr>
      <w:proofErr w:type="spellStart"/>
      <w:r>
        <w:rPr>
          <w:sz w:val="24"/>
          <w:szCs w:val="24"/>
        </w:rPr>
        <w:t>Slechter</w:t>
      </w:r>
      <w:proofErr w:type="spellEnd"/>
      <w:r>
        <w:rPr>
          <w:sz w:val="24"/>
          <w:szCs w:val="24"/>
        </w:rPr>
        <w:t xml:space="preserve"> Law Firm, PLLC</w:t>
      </w:r>
    </w:p>
    <w:p w14:paraId="6DE9C33F" w14:textId="77777777" w:rsidR="00FB718D" w:rsidRDefault="00FB718D" w:rsidP="00FB718D">
      <w:pPr>
        <w:pStyle w:val="ListParagraph"/>
        <w:rPr>
          <w:sz w:val="24"/>
          <w:szCs w:val="24"/>
        </w:rPr>
      </w:pPr>
    </w:p>
    <w:p w14:paraId="3BF42F37" w14:textId="77777777" w:rsidR="00FB718D" w:rsidRDefault="00FB718D" w:rsidP="001768B0">
      <w:pPr>
        <w:pStyle w:val="ListParagraph"/>
        <w:numPr>
          <w:ilvl w:val="0"/>
          <w:numId w:val="11"/>
        </w:numPr>
        <w:spacing w:line="254" w:lineRule="auto"/>
        <w:rPr>
          <w:sz w:val="24"/>
          <w:szCs w:val="24"/>
        </w:rPr>
      </w:pPr>
      <w:r>
        <w:rPr>
          <w:sz w:val="24"/>
          <w:szCs w:val="24"/>
        </w:rPr>
        <w:lastRenderedPageBreak/>
        <w:t>MICHAEL D. JOHNSTON vs. RIVERBOAT CORPORATION of MISSISSIPPI</w:t>
      </w:r>
    </w:p>
    <w:p w14:paraId="21C4170A" w14:textId="77777777" w:rsidR="00FB718D" w:rsidRDefault="00FB718D" w:rsidP="00FB718D">
      <w:pPr>
        <w:pStyle w:val="ListParagraph"/>
        <w:rPr>
          <w:sz w:val="24"/>
          <w:szCs w:val="24"/>
        </w:rPr>
      </w:pPr>
      <w:r>
        <w:rPr>
          <w:sz w:val="24"/>
          <w:szCs w:val="24"/>
        </w:rPr>
        <w:t>In Harrison County, Mississippi Circuit Court No. A2402-16-126</w:t>
      </w:r>
    </w:p>
    <w:p w14:paraId="7AB4AE1A" w14:textId="77777777" w:rsidR="00FB718D" w:rsidRDefault="00FB718D" w:rsidP="00FB718D">
      <w:pPr>
        <w:pStyle w:val="ListParagraph"/>
        <w:rPr>
          <w:sz w:val="24"/>
          <w:szCs w:val="24"/>
        </w:rPr>
      </w:pPr>
      <w:r>
        <w:rPr>
          <w:sz w:val="24"/>
          <w:szCs w:val="24"/>
        </w:rPr>
        <w:t xml:space="preserve">Attorney – Judy M. </w:t>
      </w:r>
      <w:proofErr w:type="spellStart"/>
      <w:r>
        <w:rPr>
          <w:sz w:val="24"/>
          <w:szCs w:val="24"/>
        </w:rPr>
        <w:t>Guice</w:t>
      </w:r>
      <w:proofErr w:type="spellEnd"/>
    </w:p>
    <w:p w14:paraId="008802A0" w14:textId="77777777" w:rsidR="00FB718D" w:rsidRDefault="00FB718D" w:rsidP="00FB718D">
      <w:pPr>
        <w:pStyle w:val="ListParagraph"/>
        <w:rPr>
          <w:sz w:val="24"/>
          <w:szCs w:val="24"/>
        </w:rPr>
      </w:pPr>
      <w:r>
        <w:rPr>
          <w:sz w:val="24"/>
          <w:szCs w:val="24"/>
        </w:rPr>
        <w:t xml:space="preserve">Law Offices of Judy M. </w:t>
      </w:r>
      <w:proofErr w:type="spellStart"/>
      <w:r>
        <w:rPr>
          <w:sz w:val="24"/>
          <w:szCs w:val="24"/>
        </w:rPr>
        <w:t>Guice</w:t>
      </w:r>
      <w:proofErr w:type="spellEnd"/>
      <w:r>
        <w:rPr>
          <w:sz w:val="24"/>
          <w:szCs w:val="24"/>
        </w:rPr>
        <w:t xml:space="preserve"> </w:t>
      </w:r>
    </w:p>
    <w:p w14:paraId="7CD96C3E" w14:textId="77777777" w:rsidR="00FB718D" w:rsidRDefault="00FB718D" w:rsidP="00FB718D">
      <w:pPr>
        <w:pStyle w:val="ListParagraph"/>
        <w:rPr>
          <w:sz w:val="24"/>
          <w:szCs w:val="24"/>
        </w:rPr>
      </w:pPr>
    </w:p>
    <w:p w14:paraId="3C1A889A" w14:textId="77777777" w:rsidR="00FB718D" w:rsidRDefault="00FB718D" w:rsidP="00FB718D">
      <w:pPr>
        <w:pStyle w:val="ListParagraph"/>
        <w:rPr>
          <w:sz w:val="24"/>
          <w:szCs w:val="24"/>
        </w:rPr>
      </w:pPr>
    </w:p>
    <w:p w14:paraId="60F7478C" w14:textId="77777777" w:rsidR="00FB718D" w:rsidRDefault="00FB718D" w:rsidP="00FB718D">
      <w:pPr>
        <w:pStyle w:val="ListParagraph"/>
        <w:rPr>
          <w:sz w:val="24"/>
          <w:szCs w:val="24"/>
        </w:rPr>
      </w:pPr>
    </w:p>
    <w:p w14:paraId="0980AA44" w14:textId="77777777" w:rsidR="00FB718D" w:rsidRDefault="00FB718D" w:rsidP="001768B0">
      <w:pPr>
        <w:pStyle w:val="ListParagraph"/>
        <w:numPr>
          <w:ilvl w:val="0"/>
          <w:numId w:val="11"/>
        </w:numPr>
        <w:spacing w:line="254" w:lineRule="auto"/>
        <w:rPr>
          <w:sz w:val="24"/>
          <w:szCs w:val="24"/>
        </w:rPr>
      </w:pPr>
      <w:r>
        <w:rPr>
          <w:sz w:val="24"/>
          <w:szCs w:val="24"/>
        </w:rPr>
        <w:t>LYNDA G. BOMAR and JERRY BOMAR vs. RARE HOSPITALITY INTERNATIONAL INC., LONGHORN STEAKS, INC., et al.</w:t>
      </w:r>
    </w:p>
    <w:p w14:paraId="2810B577" w14:textId="77777777" w:rsidR="00FB718D" w:rsidRDefault="00FB718D" w:rsidP="00FB718D">
      <w:pPr>
        <w:pStyle w:val="ListParagraph"/>
        <w:rPr>
          <w:sz w:val="24"/>
          <w:szCs w:val="24"/>
        </w:rPr>
      </w:pPr>
      <w:r>
        <w:rPr>
          <w:sz w:val="24"/>
          <w:szCs w:val="24"/>
        </w:rPr>
        <w:t>In State Court of Cobb County, Georgia Civil Action File No. 16A 2246</w:t>
      </w:r>
    </w:p>
    <w:p w14:paraId="240E6A01" w14:textId="77777777" w:rsidR="00FB718D" w:rsidRDefault="00FB718D" w:rsidP="00FB718D">
      <w:pPr>
        <w:pStyle w:val="ListParagraph"/>
        <w:rPr>
          <w:sz w:val="24"/>
          <w:szCs w:val="24"/>
        </w:rPr>
      </w:pPr>
      <w:r>
        <w:rPr>
          <w:sz w:val="24"/>
          <w:szCs w:val="24"/>
        </w:rPr>
        <w:t xml:space="preserve">Attorney – Robert K. </w:t>
      </w:r>
      <w:proofErr w:type="spellStart"/>
      <w:r>
        <w:rPr>
          <w:sz w:val="24"/>
          <w:szCs w:val="24"/>
        </w:rPr>
        <w:t>Finnell</w:t>
      </w:r>
      <w:proofErr w:type="spellEnd"/>
    </w:p>
    <w:p w14:paraId="58055EAF" w14:textId="77777777" w:rsidR="00FB718D" w:rsidRDefault="00FB718D" w:rsidP="00FB718D">
      <w:pPr>
        <w:pStyle w:val="ListParagraph"/>
        <w:rPr>
          <w:sz w:val="24"/>
          <w:szCs w:val="24"/>
        </w:rPr>
      </w:pPr>
      <w:r>
        <w:rPr>
          <w:sz w:val="24"/>
          <w:szCs w:val="24"/>
        </w:rPr>
        <w:t xml:space="preserve">The </w:t>
      </w:r>
      <w:proofErr w:type="spellStart"/>
      <w:r>
        <w:rPr>
          <w:sz w:val="24"/>
          <w:szCs w:val="24"/>
        </w:rPr>
        <w:t>Finnell</w:t>
      </w:r>
      <w:proofErr w:type="spellEnd"/>
      <w:r>
        <w:rPr>
          <w:sz w:val="24"/>
          <w:szCs w:val="24"/>
        </w:rPr>
        <w:t xml:space="preserve"> Firm</w:t>
      </w:r>
    </w:p>
    <w:p w14:paraId="610E53DC" w14:textId="77777777" w:rsidR="00FB718D" w:rsidRDefault="00FB718D" w:rsidP="00FB718D">
      <w:pPr>
        <w:pStyle w:val="ListParagraph"/>
        <w:rPr>
          <w:sz w:val="24"/>
          <w:szCs w:val="24"/>
        </w:rPr>
      </w:pPr>
    </w:p>
    <w:p w14:paraId="7DB41B86" w14:textId="77777777" w:rsidR="00FB718D" w:rsidRDefault="00FB718D" w:rsidP="001768B0">
      <w:pPr>
        <w:pStyle w:val="ListParagraph"/>
        <w:numPr>
          <w:ilvl w:val="0"/>
          <w:numId w:val="11"/>
        </w:numPr>
        <w:spacing w:line="256" w:lineRule="auto"/>
        <w:rPr>
          <w:sz w:val="24"/>
          <w:szCs w:val="24"/>
        </w:rPr>
      </w:pPr>
      <w:r>
        <w:rPr>
          <w:sz w:val="24"/>
          <w:szCs w:val="24"/>
        </w:rPr>
        <w:t>SUMNER J. STARBIRD vs. HYATT CORPORATION and THE DAVID EDWARD COMPANY</w:t>
      </w:r>
    </w:p>
    <w:p w14:paraId="0190E682" w14:textId="77777777" w:rsidR="00FB718D" w:rsidRDefault="00FB718D" w:rsidP="00FB718D">
      <w:pPr>
        <w:pStyle w:val="ListParagraph"/>
        <w:rPr>
          <w:sz w:val="24"/>
          <w:szCs w:val="24"/>
        </w:rPr>
      </w:pPr>
      <w:r>
        <w:rPr>
          <w:sz w:val="24"/>
          <w:szCs w:val="24"/>
        </w:rPr>
        <w:t xml:space="preserve">In Circuit Court of the Thirteenth Judicial Circuit </w:t>
      </w:r>
      <w:r w:rsidR="00CE6850">
        <w:rPr>
          <w:sz w:val="24"/>
          <w:szCs w:val="24"/>
        </w:rPr>
        <w:t>i</w:t>
      </w:r>
      <w:r>
        <w:rPr>
          <w:sz w:val="24"/>
          <w:szCs w:val="24"/>
        </w:rPr>
        <w:t>n and For Hillsborough County, Florida    Civil Division Case No. 15-CA-010022   UCN:  292015CA010022A001HC</w:t>
      </w:r>
    </w:p>
    <w:p w14:paraId="2EE7C266" w14:textId="77777777" w:rsidR="00FB718D" w:rsidRDefault="00FB718D" w:rsidP="00FB718D">
      <w:pPr>
        <w:pStyle w:val="ListParagraph"/>
        <w:rPr>
          <w:sz w:val="24"/>
          <w:szCs w:val="24"/>
        </w:rPr>
      </w:pPr>
      <w:r>
        <w:rPr>
          <w:sz w:val="24"/>
          <w:szCs w:val="24"/>
        </w:rPr>
        <w:t>Attorney – Stuart Freeman</w:t>
      </w:r>
    </w:p>
    <w:p w14:paraId="0C198D3D" w14:textId="77777777" w:rsidR="00FB718D" w:rsidRDefault="00FB718D" w:rsidP="00FB718D">
      <w:pPr>
        <w:pStyle w:val="ListParagraph"/>
        <w:rPr>
          <w:sz w:val="24"/>
          <w:szCs w:val="24"/>
        </w:rPr>
      </w:pPr>
      <w:r>
        <w:rPr>
          <w:sz w:val="24"/>
          <w:szCs w:val="24"/>
        </w:rPr>
        <w:t xml:space="preserve">Brasfield, Freeman, </w:t>
      </w:r>
      <w:proofErr w:type="spellStart"/>
      <w:r>
        <w:rPr>
          <w:sz w:val="24"/>
          <w:szCs w:val="24"/>
        </w:rPr>
        <w:t>Goldis</w:t>
      </w:r>
      <w:proofErr w:type="spellEnd"/>
      <w:r>
        <w:rPr>
          <w:sz w:val="24"/>
          <w:szCs w:val="24"/>
        </w:rPr>
        <w:t xml:space="preserve"> &amp; Cash, P.A. </w:t>
      </w:r>
    </w:p>
    <w:p w14:paraId="4B4C1565" w14:textId="77777777" w:rsidR="00FB718D" w:rsidRDefault="00FB718D" w:rsidP="00FB718D">
      <w:pPr>
        <w:pStyle w:val="ListParagraph"/>
        <w:rPr>
          <w:sz w:val="24"/>
          <w:szCs w:val="24"/>
        </w:rPr>
      </w:pPr>
    </w:p>
    <w:p w14:paraId="40DD96AD" w14:textId="77777777" w:rsidR="00FB718D" w:rsidRDefault="00FB718D" w:rsidP="00FB718D">
      <w:pPr>
        <w:pStyle w:val="ListParagraph"/>
        <w:rPr>
          <w:sz w:val="24"/>
          <w:szCs w:val="24"/>
        </w:rPr>
      </w:pPr>
    </w:p>
    <w:p w14:paraId="0FEA37E1" w14:textId="77777777" w:rsidR="00FB718D" w:rsidRDefault="00FB718D" w:rsidP="001768B0">
      <w:pPr>
        <w:pStyle w:val="ListParagraph"/>
        <w:numPr>
          <w:ilvl w:val="0"/>
          <w:numId w:val="11"/>
        </w:numPr>
        <w:spacing w:line="256" w:lineRule="auto"/>
        <w:rPr>
          <w:sz w:val="24"/>
          <w:szCs w:val="24"/>
        </w:rPr>
      </w:pPr>
      <w:r>
        <w:rPr>
          <w:sz w:val="24"/>
          <w:szCs w:val="24"/>
        </w:rPr>
        <w:t>DAVID FENSTERMAKER vs. HCR MANOR CARE</w:t>
      </w:r>
    </w:p>
    <w:p w14:paraId="276E5BBA" w14:textId="77777777" w:rsidR="00FB718D" w:rsidRDefault="00FB718D" w:rsidP="00FB718D">
      <w:pPr>
        <w:pStyle w:val="ListParagraph"/>
        <w:rPr>
          <w:sz w:val="24"/>
          <w:szCs w:val="24"/>
        </w:rPr>
      </w:pPr>
      <w:r>
        <w:rPr>
          <w:sz w:val="24"/>
          <w:szCs w:val="24"/>
        </w:rPr>
        <w:t xml:space="preserve">Attorney – Peter M. </w:t>
      </w:r>
      <w:proofErr w:type="spellStart"/>
      <w:r>
        <w:rPr>
          <w:sz w:val="24"/>
          <w:szCs w:val="24"/>
        </w:rPr>
        <w:t>Villari</w:t>
      </w:r>
      <w:proofErr w:type="spellEnd"/>
    </w:p>
    <w:p w14:paraId="4FC1AFC2" w14:textId="77777777" w:rsidR="00FB718D" w:rsidRDefault="00FB718D" w:rsidP="00FB718D">
      <w:pPr>
        <w:pStyle w:val="ListParagraph"/>
        <w:rPr>
          <w:sz w:val="24"/>
          <w:szCs w:val="24"/>
        </w:rPr>
      </w:pPr>
      <w:proofErr w:type="spellStart"/>
      <w:r>
        <w:rPr>
          <w:sz w:val="24"/>
          <w:szCs w:val="24"/>
        </w:rPr>
        <w:t>Villari</w:t>
      </w:r>
      <w:proofErr w:type="spellEnd"/>
      <w:r>
        <w:rPr>
          <w:sz w:val="24"/>
          <w:szCs w:val="24"/>
        </w:rPr>
        <w:t xml:space="preserve">, </w:t>
      </w:r>
      <w:proofErr w:type="spellStart"/>
      <w:r>
        <w:rPr>
          <w:sz w:val="24"/>
          <w:szCs w:val="24"/>
        </w:rPr>
        <w:t>Brandes</w:t>
      </w:r>
      <w:proofErr w:type="spellEnd"/>
      <w:r>
        <w:rPr>
          <w:sz w:val="24"/>
          <w:szCs w:val="24"/>
        </w:rPr>
        <w:t>, Kline</w:t>
      </w:r>
    </w:p>
    <w:p w14:paraId="5480805D" w14:textId="77777777" w:rsidR="00FB718D" w:rsidRDefault="00FB718D" w:rsidP="00FB718D">
      <w:pPr>
        <w:pStyle w:val="ListParagraph"/>
        <w:rPr>
          <w:sz w:val="24"/>
          <w:szCs w:val="24"/>
        </w:rPr>
      </w:pPr>
    </w:p>
    <w:p w14:paraId="60C95649" w14:textId="77777777" w:rsidR="00FB718D" w:rsidRDefault="00FB718D" w:rsidP="001768B0">
      <w:pPr>
        <w:pStyle w:val="ListParagraph"/>
        <w:numPr>
          <w:ilvl w:val="0"/>
          <w:numId w:val="11"/>
        </w:numPr>
        <w:spacing w:line="256" w:lineRule="auto"/>
        <w:rPr>
          <w:sz w:val="24"/>
          <w:szCs w:val="24"/>
        </w:rPr>
      </w:pPr>
      <w:r>
        <w:rPr>
          <w:sz w:val="24"/>
          <w:szCs w:val="24"/>
        </w:rPr>
        <w:t xml:space="preserve">ANN </w:t>
      </w:r>
      <w:proofErr w:type="spellStart"/>
      <w:r>
        <w:rPr>
          <w:sz w:val="24"/>
          <w:szCs w:val="24"/>
        </w:rPr>
        <w:t>McNAMARA</w:t>
      </w:r>
      <w:proofErr w:type="spellEnd"/>
      <w:r>
        <w:rPr>
          <w:sz w:val="24"/>
          <w:szCs w:val="24"/>
        </w:rPr>
        <w:t xml:space="preserve"> and RICHARD </w:t>
      </w:r>
      <w:proofErr w:type="spellStart"/>
      <w:r>
        <w:rPr>
          <w:sz w:val="24"/>
          <w:szCs w:val="24"/>
        </w:rPr>
        <w:t>McNAMARA</w:t>
      </w:r>
      <w:proofErr w:type="spellEnd"/>
      <w:r>
        <w:rPr>
          <w:sz w:val="24"/>
          <w:szCs w:val="24"/>
        </w:rPr>
        <w:t xml:space="preserve"> vs. HOME DEPOT U.S.A., INC., YOTRIO CORPORATION, ADVANTAGE SOLUTIONS, ADVANTAGE SALES &amp; MARKETING INC., ADVANTAGE SALES &amp; MARKETING, LLC</w:t>
      </w:r>
    </w:p>
    <w:p w14:paraId="27001AF1" w14:textId="77777777" w:rsidR="00FB718D" w:rsidRDefault="00FB718D" w:rsidP="00FB718D">
      <w:pPr>
        <w:pStyle w:val="ListParagraph"/>
        <w:rPr>
          <w:sz w:val="24"/>
          <w:szCs w:val="24"/>
        </w:rPr>
      </w:pPr>
      <w:r>
        <w:rPr>
          <w:sz w:val="24"/>
          <w:szCs w:val="24"/>
        </w:rPr>
        <w:t>In United States District Court for the Eastern District of New York</w:t>
      </w:r>
    </w:p>
    <w:p w14:paraId="4A166305" w14:textId="77777777" w:rsidR="00FB718D" w:rsidRDefault="00FB718D" w:rsidP="00FB718D">
      <w:pPr>
        <w:pStyle w:val="ListParagraph"/>
        <w:rPr>
          <w:sz w:val="24"/>
          <w:szCs w:val="24"/>
        </w:rPr>
      </w:pPr>
      <w:r>
        <w:rPr>
          <w:sz w:val="24"/>
          <w:szCs w:val="24"/>
        </w:rPr>
        <w:t>Case No. 16-CV-03768</w:t>
      </w:r>
    </w:p>
    <w:p w14:paraId="57E19DFE" w14:textId="77777777" w:rsidR="00FB718D" w:rsidRDefault="00FB718D" w:rsidP="00FB718D">
      <w:pPr>
        <w:pStyle w:val="ListParagraph"/>
        <w:rPr>
          <w:sz w:val="24"/>
          <w:szCs w:val="24"/>
        </w:rPr>
      </w:pPr>
      <w:r>
        <w:rPr>
          <w:sz w:val="24"/>
          <w:szCs w:val="24"/>
        </w:rPr>
        <w:t>Attorney – Joseph Napoli</w:t>
      </w:r>
    </w:p>
    <w:p w14:paraId="0576F7B0" w14:textId="77777777" w:rsidR="00FB718D" w:rsidRDefault="00FB718D" w:rsidP="00FB718D">
      <w:pPr>
        <w:pStyle w:val="ListParagraph"/>
        <w:rPr>
          <w:sz w:val="24"/>
          <w:szCs w:val="24"/>
        </w:rPr>
      </w:pPr>
      <w:r>
        <w:rPr>
          <w:sz w:val="24"/>
          <w:szCs w:val="24"/>
        </w:rPr>
        <w:t xml:space="preserve">Napoli </w:t>
      </w:r>
      <w:proofErr w:type="spellStart"/>
      <w:r>
        <w:rPr>
          <w:sz w:val="24"/>
          <w:szCs w:val="24"/>
        </w:rPr>
        <w:t>Shkolnick</w:t>
      </w:r>
      <w:proofErr w:type="spellEnd"/>
      <w:r>
        <w:rPr>
          <w:sz w:val="24"/>
          <w:szCs w:val="24"/>
        </w:rPr>
        <w:t xml:space="preserve"> PLLC</w:t>
      </w:r>
    </w:p>
    <w:p w14:paraId="4008C952" w14:textId="77777777" w:rsidR="00FB718D" w:rsidRDefault="00FB718D" w:rsidP="00FB718D">
      <w:pPr>
        <w:pStyle w:val="ListParagraph"/>
        <w:rPr>
          <w:sz w:val="24"/>
          <w:szCs w:val="24"/>
        </w:rPr>
      </w:pPr>
    </w:p>
    <w:p w14:paraId="2C2012FA" w14:textId="77777777" w:rsidR="00FB718D" w:rsidRDefault="00FB718D" w:rsidP="001768B0">
      <w:pPr>
        <w:pStyle w:val="ListParagraph"/>
        <w:numPr>
          <w:ilvl w:val="0"/>
          <w:numId w:val="11"/>
        </w:numPr>
        <w:spacing w:line="254" w:lineRule="auto"/>
        <w:rPr>
          <w:sz w:val="24"/>
          <w:szCs w:val="24"/>
        </w:rPr>
      </w:pPr>
      <w:r>
        <w:rPr>
          <w:sz w:val="24"/>
          <w:szCs w:val="24"/>
        </w:rPr>
        <w:t>BARBARA LENCHES, Natural Guardian of JADE ROBERTS, a minor vs. JAMES J. BENNICK and VICTORIA A. BENNICK, t/a/d/b/a JIM &amp; VICKIE’s NEIGHBORHOOD LAUNDROMAT</w:t>
      </w:r>
    </w:p>
    <w:p w14:paraId="6584BF89" w14:textId="77777777" w:rsidR="00FB718D" w:rsidRDefault="00FB718D" w:rsidP="00FB718D">
      <w:pPr>
        <w:pStyle w:val="ListParagraph"/>
        <w:rPr>
          <w:sz w:val="24"/>
          <w:szCs w:val="24"/>
        </w:rPr>
      </w:pPr>
      <w:r>
        <w:rPr>
          <w:sz w:val="24"/>
          <w:szCs w:val="24"/>
        </w:rPr>
        <w:t xml:space="preserve">  In the Court of Common Pleas of Carbon County, Pennsylvania</w:t>
      </w:r>
    </w:p>
    <w:p w14:paraId="30B4C5E2" w14:textId="77777777" w:rsidR="00FB718D" w:rsidRDefault="00FB718D" w:rsidP="00FB718D">
      <w:pPr>
        <w:pStyle w:val="ListParagraph"/>
        <w:rPr>
          <w:sz w:val="24"/>
          <w:szCs w:val="24"/>
        </w:rPr>
      </w:pPr>
      <w:r>
        <w:rPr>
          <w:sz w:val="24"/>
          <w:szCs w:val="24"/>
        </w:rPr>
        <w:t xml:space="preserve">  NO. 1690-CV-2016</w:t>
      </w:r>
    </w:p>
    <w:p w14:paraId="22184426" w14:textId="77777777" w:rsidR="00FB718D" w:rsidRDefault="00FB718D" w:rsidP="00FB718D">
      <w:pPr>
        <w:pStyle w:val="ListParagraph"/>
        <w:rPr>
          <w:sz w:val="24"/>
          <w:szCs w:val="24"/>
        </w:rPr>
      </w:pPr>
      <w:r>
        <w:rPr>
          <w:sz w:val="24"/>
          <w:szCs w:val="24"/>
        </w:rPr>
        <w:t xml:space="preserve">  Attorney – David J. </w:t>
      </w:r>
      <w:proofErr w:type="spellStart"/>
      <w:r>
        <w:rPr>
          <w:sz w:val="24"/>
          <w:szCs w:val="24"/>
        </w:rPr>
        <w:t>Selingo</w:t>
      </w:r>
      <w:proofErr w:type="spellEnd"/>
    </w:p>
    <w:p w14:paraId="17FB1F81" w14:textId="5708D0A6" w:rsidR="00FB718D" w:rsidRDefault="00FB718D" w:rsidP="00FB718D">
      <w:pPr>
        <w:pStyle w:val="ListParagraph"/>
        <w:rPr>
          <w:sz w:val="24"/>
          <w:szCs w:val="24"/>
        </w:rPr>
      </w:pPr>
      <w:r>
        <w:rPr>
          <w:sz w:val="24"/>
          <w:szCs w:val="24"/>
        </w:rPr>
        <w:t xml:space="preserve">  </w:t>
      </w:r>
      <w:proofErr w:type="spellStart"/>
      <w:r>
        <w:rPr>
          <w:sz w:val="24"/>
          <w:szCs w:val="24"/>
        </w:rPr>
        <w:t>Selingo</w:t>
      </w:r>
      <w:proofErr w:type="spellEnd"/>
      <w:r>
        <w:rPr>
          <w:sz w:val="24"/>
          <w:szCs w:val="24"/>
        </w:rPr>
        <w:t xml:space="preserve">, </w:t>
      </w:r>
      <w:proofErr w:type="spellStart"/>
      <w:r>
        <w:rPr>
          <w:sz w:val="24"/>
          <w:szCs w:val="24"/>
        </w:rPr>
        <w:t>Guagliardo</w:t>
      </w:r>
      <w:proofErr w:type="spellEnd"/>
    </w:p>
    <w:p w14:paraId="083948F3" w14:textId="77777777" w:rsidR="00191A62" w:rsidRDefault="00191A62" w:rsidP="00FB718D">
      <w:pPr>
        <w:pStyle w:val="ListParagraph"/>
        <w:rPr>
          <w:sz w:val="24"/>
          <w:szCs w:val="24"/>
        </w:rPr>
      </w:pPr>
    </w:p>
    <w:p w14:paraId="17F44619" w14:textId="77777777" w:rsidR="00FB718D" w:rsidRDefault="00FB718D" w:rsidP="00FB718D">
      <w:pPr>
        <w:pStyle w:val="ListParagraph"/>
        <w:rPr>
          <w:sz w:val="24"/>
          <w:szCs w:val="24"/>
        </w:rPr>
      </w:pPr>
    </w:p>
    <w:p w14:paraId="1131E355" w14:textId="77777777" w:rsidR="00FB718D" w:rsidRDefault="00FB718D" w:rsidP="001768B0">
      <w:pPr>
        <w:pStyle w:val="ListParagraph"/>
        <w:numPr>
          <w:ilvl w:val="0"/>
          <w:numId w:val="11"/>
        </w:numPr>
        <w:spacing w:line="256" w:lineRule="auto"/>
        <w:rPr>
          <w:sz w:val="24"/>
          <w:szCs w:val="24"/>
        </w:rPr>
      </w:pPr>
      <w:r>
        <w:rPr>
          <w:sz w:val="24"/>
          <w:szCs w:val="24"/>
        </w:rPr>
        <w:lastRenderedPageBreak/>
        <w:t>JUANA PAGAN vs. COSTCO WHOLESALE, et al.</w:t>
      </w:r>
    </w:p>
    <w:p w14:paraId="41EAFAD6" w14:textId="77777777" w:rsidR="00FB718D" w:rsidRDefault="00FB718D" w:rsidP="00FB718D">
      <w:pPr>
        <w:pStyle w:val="ListParagraph"/>
        <w:rPr>
          <w:sz w:val="24"/>
          <w:szCs w:val="24"/>
        </w:rPr>
      </w:pPr>
      <w:r>
        <w:rPr>
          <w:sz w:val="24"/>
          <w:szCs w:val="24"/>
        </w:rPr>
        <w:t>In Superior Court of the State of California for the County of San Diego, Central District</w:t>
      </w:r>
    </w:p>
    <w:p w14:paraId="6EA5BE1A" w14:textId="77777777" w:rsidR="00FB718D" w:rsidRDefault="00FB718D" w:rsidP="00FB718D">
      <w:pPr>
        <w:pStyle w:val="ListParagraph"/>
        <w:rPr>
          <w:sz w:val="24"/>
          <w:szCs w:val="24"/>
        </w:rPr>
      </w:pPr>
      <w:r>
        <w:rPr>
          <w:sz w:val="24"/>
          <w:szCs w:val="24"/>
        </w:rPr>
        <w:t>Case No. 37-2016-00013780-CU-PL-CTL</w:t>
      </w:r>
    </w:p>
    <w:p w14:paraId="677AEDE5" w14:textId="77777777" w:rsidR="00FB718D" w:rsidRDefault="00FB718D" w:rsidP="00FB718D">
      <w:pPr>
        <w:pStyle w:val="ListParagraph"/>
        <w:rPr>
          <w:sz w:val="24"/>
          <w:szCs w:val="24"/>
        </w:rPr>
      </w:pPr>
      <w:r>
        <w:rPr>
          <w:sz w:val="24"/>
          <w:szCs w:val="24"/>
        </w:rPr>
        <w:t>Attorney – Bruce S. Meth</w:t>
      </w:r>
    </w:p>
    <w:p w14:paraId="72054D2B" w14:textId="77777777" w:rsidR="00FB718D" w:rsidRDefault="00FB718D" w:rsidP="00FB718D">
      <w:pPr>
        <w:pStyle w:val="ListParagraph"/>
        <w:rPr>
          <w:sz w:val="24"/>
          <w:szCs w:val="24"/>
        </w:rPr>
      </w:pPr>
      <w:r>
        <w:rPr>
          <w:sz w:val="24"/>
          <w:szCs w:val="24"/>
        </w:rPr>
        <w:t>Law Office of Bruce S. Meth</w:t>
      </w:r>
    </w:p>
    <w:p w14:paraId="506E68CD" w14:textId="77777777" w:rsidR="00FB718D" w:rsidRDefault="00FB718D" w:rsidP="00FB718D">
      <w:pPr>
        <w:pStyle w:val="ListParagraph"/>
        <w:rPr>
          <w:sz w:val="24"/>
          <w:szCs w:val="24"/>
        </w:rPr>
      </w:pPr>
    </w:p>
    <w:p w14:paraId="36B755D1" w14:textId="77777777" w:rsidR="00FB718D" w:rsidRPr="00210E86" w:rsidRDefault="00FB718D" w:rsidP="00210E86">
      <w:pPr>
        <w:rPr>
          <w:sz w:val="24"/>
          <w:szCs w:val="24"/>
        </w:rPr>
      </w:pPr>
    </w:p>
    <w:p w14:paraId="3264087F" w14:textId="77777777" w:rsidR="00FB718D" w:rsidRDefault="00FB718D" w:rsidP="001768B0">
      <w:pPr>
        <w:pStyle w:val="ListParagraph"/>
        <w:numPr>
          <w:ilvl w:val="0"/>
          <w:numId w:val="11"/>
        </w:numPr>
        <w:spacing w:line="254" w:lineRule="auto"/>
        <w:rPr>
          <w:sz w:val="24"/>
          <w:szCs w:val="24"/>
        </w:rPr>
      </w:pPr>
      <w:r>
        <w:rPr>
          <w:sz w:val="24"/>
          <w:szCs w:val="24"/>
        </w:rPr>
        <w:t>IRA OLIVER vs. L.B. WHITE COMPANY, INC. et al</w:t>
      </w:r>
    </w:p>
    <w:p w14:paraId="42A6B43F" w14:textId="77777777" w:rsidR="00FB718D" w:rsidRDefault="00FB718D" w:rsidP="00FB718D">
      <w:pPr>
        <w:pStyle w:val="ListParagraph"/>
        <w:rPr>
          <w:sz w:val="24"/>
          <w:szCs w:val="24"/>
        </w:rPr>
      </w:pPr>
      <w:r>
        <w:rPr>
          <w:sz w:val="24"/>
          <w:szCs w:val="24"/>
        </w:rPr>
        <w:t>In Superior Court of the State of Maine, Penobscot, SS.</w:t>
      </w:r>
    </w:p>
    <w:p w14:paraId="105DB300" w14:textId="77777777" w:rsidR="00FB718D" w:rsidRDefault="00FB718D" w:rsidP="00FB718D">
      <w:pPr>
        <w:pStyle w:val="ListParagraph"/>
        <w:rPr>
          <w:sz w:val="24"/>
          <w:szCs w:val="24"/>
        </w:rPr>
      </w:pPr>
      <w:r>
        <w:rPr>
          <w:sz w:val="24"/>
          <w:szCs w:val="24"/>
        </w:rPr>
        <w:t>Civil Action Docket No. CV-2016-112</w:t>
      </w:r>
    </w:p>
    <w:p w14:paraId="75A8BFDE" w14:textId="77777777" w:rsidR="00FB718D" w:rsidRDefault="00FB718D" w:rsidP="00FB718D">
      <w:pPr>
        <w:pStyle w:val="ListParagraph"/>
        <w:rPr>
          <w:sz w:val="24"/>
          <w:szCs w:val="24"/>
        </w:rPr>
      </w:pPr>
      <w:r>
        <w:rPr>
          <w:sz w:val="24"/>
          <w:szCs w:val="24"/>
        </w:rPr>
        <w:t>Attorney – Jeffrey D. Russell</w:t>
      </w:r>
    </w:p>
    <w:p w14:paraId="65D5A2AE" w14:textId="77777777" w:rsidR="00FB718D" w:rsidRDefault="00FB718D" w:rsidP="00FB718D">
      <w:pPr>
        <w:pStyle w:val="ListParagraph"/>
        <w:rPr>
          <w:sz w:val="24"/>
          <w:szCs w:val="24"/>
        </w:rPr>
      </w:pPr>
      <w:r>
        <w:rPr>
          <w:sz w:val="24"/>
          <w:szCs w:val="24"/>
        </w:rPr>
        <w:t>Lambert Coffin</w:t>
      </w:r>
    </w:p>
    <w:p w14:paraId="4FCED0F1" w14:textId="77777777" w:rsidR="00FB718D" w:rsidRDefault="00FB718D" w:rsidP="00FB718D">
      <w:pPr>
        <w:pStyle w:val="ListParagraph"/>
        <w:rPr>
          <w:sz w:val="24"/>
          <w:szCs w:val="24"/>
        </w:rPr>
      </w:pPr>
    </w:p>
    <w:p w14:paraId="4C327E53" w14:textId="77777777" w:rsidR="00FB718D" w:rsidRDefault="00FB718D" w:rsidP="001768B0">
      <w:pPr>
        <w:pStyle w:val="ListParagraph"/>
        <w:numPr>
          <w:ilvl w:val="0"/>
          <w:numId w:val="11"/>
        </w:numPr>
        <w:spacing w:line="254" w:lineRule="auto"/>
        <w:rPr>
          <w:sz w:val="24"/>
          <w:szCs w:val="24"/>
        </w:rPr>
      </w:pPr>
      <w:r>
        <w:rPr>
          <w:sz w:val="24"/>
          <w:szCs w:val="24"/>
        </w:rPr>
        <w:t>RESTORATION HARDWARE INC., et al. vs. HAYNES FURNITURE COMPANY INC., et al.</w:t>
      </w:r>
    </w:p>
    <w:p w14:paraId="482508A6" w14:textId="77777777" w:rsidR="00FB718D" w:rsidRDefault="00FB718D" w:rsidP="00FB718D">
      <w:pPr>
        <w:pStyle w:val="ListParagraph"/>
        <w:rPr>
          <w:sz w:val="24"/>
          <w:szCs w:val="24"/>
        </w:rPr>
      </w:pPr>
      <w:r>
        <w:rPr>
          <w:sz w:val="24"/>
          <w:szCs w:val="24"/>
        </w:rPr>
        <w:t>In United States District Court for the Northern District of Illinois</w:t>
      </w:r>
    </w:p>
    <w:p w14:paraId="4FC9A19E" w14:textId="77777777" w:rsidR="00FB718D" w:rsidRDefault="00FB718D" w:rsidP="00FB718D">
      <w:pPr>
        <w:pStyle w:val="ListParagraph"/>
        <w:rPr>
          <w:sz w:val="24"/>
          <w:szCs w:val="24"/>
        </w:rPr>
      </w:pPr>
      <w:r>
        <w:rPr>
          <w:sz w:val="24"/>
          <w:szCs w:val="24"/>
        </w:rPr>
        <w:t>Case No. 16-CV-10665</w:t>
      </w:r>
    </w:p>
    <w:p w14:paraId="054A1806" w14:textId="77777777" w:rsidR="00FB718D" w:rsidRDefault="00FB718D" w:rsidP="00FB718D">
      <w:pPr>
        <w:pStyle w:val="ListParagraph"/>
        <w:rPr>
          <w:sz w:val="24"/>
          <w:szCs w:val="24"/>
        </w:rPr>
      </w:pPr>
      <w:r>
        <w:rPr>
          <w:sz w:val="24"/>
          <w:szCs w:val="24"/>
        </w:rPr>
        <w:t>Attorney – Aaron Johnson</w:t>
      </w:r>
    </w:p>
    <w:p w14:paraId="068847B2" w14:textId="77777777" w:rsidR="00FB718D" w:rsidRDefault="00FB718D" w:rsidP="00FB718D">
      <w:pPr>
        <w:pStyle w:val="ListParagraph"/>
        <w:rPr>
          <w:sz w:val="24"/>
          <w:szCs w:val="24"/>
        </w:rPr>
      </w:pPr>
      <w:r>
        <w:rPr>
          <w:sz w:val="24"/>
          <w:szCs w:val="24"/>
        </w:rPr>
        <w:t xml:space="preserve">Lewis Roca </w:t>
      </w:r>
      <w:proofErr w:type="spellStart"/>
      <w:r>
        <w:rPr>
          <w:sz w:val="24"/>
          <w:szCs w:val="24"/>
        </w:rPr>
        <w:t>Rothgerber</w:t>
      </w:r>
      <w:proofErr w:type="spellEnd"/>
      <w:r>
        <w:rPr>
          <w:sz w:val="24"/>
          <w:szCs w:val="24"/>
        </w:rPr>
        <w:t xml:space="preserve"> Christie, LLC</w:t>
      </w:r>
    </w:p>
    <w:p w14:paraId="35331CE8" w14:textId="77777777" w:rsidR="00FB718D" w:rsidRDefault="00FB718D" w:rsidP="00FB718D">
      <w:pPr>
        <w:pStyle w:val="ListParagraph"/>
        <w:rPr>
          <w:sz w:val="24"/>
          <w:szCs w:val="24"/>
        </w:rPr>
      </w:pPr>
    </w:p>
    <w:p w14:paraId="04E8AE53" w14:textId="77777777" w:rsidR="00FB718D" w:rsidRDefault="00FB718D" w:rsidP="001768B0">
      <w:pPr>
        <w:pStyle w:val="ListParagraph"/>
        <w:numPr>
          <w:ilvl w:val="0"/>
          <w:numId w:val="11"/>
        </w:numPr>
        <w:spacing w:line="256" w:lineRule="auto"/>
        <w:rPr>
          <w:sz w:val="24"/>
          <w:szCs w:val="24"/>
        </w:rPr>
      </w:pPr>
      <w:r>
        <w:rPr>
          <w:sz w:val="24"/>
          <w:szCs w:val="24"/>
        </w:rPr>
        <w:t>RONALD FRIEDMAN vs. BLOOMINGDALES, INC.</w:t>
      </w:r>
    </w:p>
    <w:p w14:paraId="6D7468E9" w14:textId="77777777" w:rsidR="00895E56" w:rsidRDefault="00895E56" w:rsidP="00895E56">
      <w:pPr>
        <w:pStyle w:val="ListParagraph"/>
        <w:rPr>
          <w:sz w:val="24"/>
          <w:szCs w:val="24"/>
        </w:rPr>
      </w:pPr>
      <w:r>
        <w:rPr>
          <w:sz w:val="24"/>
          <w:szCs w:val="24"/>
        </w:rPr>
        <w:t>In the Circuit Court of the Eleventh Judicial District, In and For Miami-Dade County, Florida</w:t>
      </w:r>
    </w:p>
    <w:p w14:paraId="25E9ACC8" w14:textId="77777777" w:rsidR="00895E56" w:rsidRPr="00895E56" w:rsidRDefault="00895E56" w:rsidP="00895E56">
      <w:pPr>
        <w:pStyle w:val="ListParagraph"/>
        <w:rPr>
          <w:sz w:val="24"/>
          <w:szCs w:val="24"/>
        </w:rPr>
      </w:pPr>
      <w:r>
        <w:rPr>
          <w:sz w:val="24"/>
          <w:szCs w:val="24"/>
        </w:rPr>
        <w:t>Case No.: 2016-025760-CA 01</w:t>
      </w:r>
    </w:p>
    <w:p w14:paraId="10962B22" w14:textId="77777777" w:rsidR="00FB718D" w:rsidRDefault="00FB718D" w:rsidP="00FB718D">
      <w:pPr>
        <w:pStyle w:val="ListParagraph"/>
        <w:rPr>
          <w:sz w:val="24"/>
          <w:szCs w:val="24"/>
        </w:rPr>
      </w:pPr>
      <w:r>
        <w:rPr>
          <w:sz w:val="24"/>
          <w:szCs w:val="24"/>
        </w:rPr>
        <w:t>Attorney – Scott T. McCullough</w:t>
      </w:r>
    </w:p>
    <w:p w14:paraId="6C016CD9" w14:textId="77777777" w:rsidR="00FB718D" w:rsidRDefault="00FB718D" w:rsidP="00FB718D">
      <w:pPr>
        <w:pStyle w:val="ListParagraph"/>
        <w:rPr>
          <w:sz w:val="24"/>
          <w:szCs w:val="24"/>
        </w:rPr>
      </w:pPr>
      <w:r>
        <w:rPr>
          <w:sz w:val="24"/>
          <w:szCs w:val="24"/>
        </w:rPr>
        <w:t xml:space="preserve">McCullough &amp; </w:t>
      </w:r>
      <w:proofErr w:type="spellStart"/>
      <w:r>
        <w:rPr>
          <w:sz w:val="24"/>
          <w:szCs w:val="24"/>
        </w:rPr>
        <w:t>Leboff</w:t>
      </w:r>
      <w:proofErr w:type="spellEnd"/>
    </w:p>
    <w:p w14:paraId="0DB9B533" w14:textId="77777777" w:rsidR="00FB718D" w:rsidRDefault="00FB718D" w:rsidP="00FB718D">
      <w:pPr>
        <w:pStyle w:val="ListParagraph"/>
        <w:rPr>
          <w:sz w:val="24"/>
          <w:szCs w:val="24"/>
        </w:rPr>
      </w:pPr>
    </w:p>
    <w:p w14:paraId="28691C74" w14:textId="77777777" w:rsidR="00FB718D" w:rsidRDefault="00FB718D" w:rsidP="001768B0">
      <w:pPr>
        <w:pStyle w:val="ListParagraph"/>
        <w:numPr>
          <w:ilvl w:val="0"/>
          <w:numId w:val="11"/>
        </w:numPr>
        <w:spacing w:line="256" w:lineRule="auto"/>
        <w:rPr>
          <w:sz w:val="24"/>
          <w:szCs w:val="24"/>
        </w:rPr>
      </w:pPr>
      <w:r>
        <w:rPr>
          <w:sz w:val="24"/>
          <w:szCs w:val="24"/>
        </w:rPr>
        <w:t>In Re: MASTER DESIGN Inc. Debtor</w:t>
      </w:r>
    </w:p>
    <w:p w14:paraId="63754716" w14:textId="77777777" w:rsidR="00FB718D" w:rsidRDefault="00FB718D" w:rsidP="00FB718D">
      <w:pPr>
        <w:pStyle w:val="ListParagraph"/>
        <w:rPr>
          <w:sz w:val="24"/>
          <w:szCs w:val="24"/>
        </w:rPr>
      </w:pPr>
      <w:r>
        <w:rPr>
          <w:sz w:val="24"/>
          <w:szCs w:val="24"/>
        </w:rPr>
        <w:t>STEVEN M. SPIER AS TRUSTEE vs. TEST RITE PRODUCTS CORP., et al</w:t>
      </w:r>
    </w:p>
    <w:p w14:paraId="2534F2A2" w14:textId="77777777" w:rsidR="00FB718D" w:rsidRDefault="00FB718D" w:rsidP="00FB718D">
      <w:pPr>
        <w:pStyle w:val="ListParagraph"/>
        <w:rPr>
          <w:sz w:val="24"/>
          <w:szCs w:val="24"/>
        </w:rPr>
      </w:pPr>
      <w:r>
        <w:rPr>
          <w:sz w:val="24"/>
          <w:szCs w:val="24"/>
        </w:rPr>
        <w:t>United States Bankruptcy Court Central District of California Riverside Division</w:t>
      </w:r>
    </w:p>
    <w:p w14:paraId="7B4CE9F2" w14:textId="77777777" w:rsidR="00FB718D" w:rsidRDefault="00FB718D" w:rsidP="00FB718D">
      <w:pPr>
        <w:pStyle w:val="ListParagraph"/>
        <w:rPr>
          <w:sz w:val="24"/>
          <w:szCs w:val="24"/>
        </w:rPr>
      </w:pPr>
      <w:r>
        <w:rPr>
          <w:sz w:val="24"/>
          <w:szCs w:val="24"/>
        </w:rPr>
        <w:t>Case No. 6:13-bk-30477-MH</w:t>
      </w:r>
    </w:p>
    <w:p w14:paraId="50B7D27D" w14:textId="77777777" w:rsidR="00FB718D" w:rsidRDefault="00FB718D" w:rsidP="00FB718D">
      <w:pPr>
        <w:pStyle w:val="ListParagraph"/>
        <w:rPr>
          <w:sz w:val="24"/>
          <w:szCs w:val="24"/>
        </w:rPr>
      </w:pPr>
      <w:r>
        <w:rPr>
          <w:sz w:val="24"/>
          <w:szCs w:val="24"/>
        </w:rPr>
        <w:t>Attorney – Brian M. Wheeler</w:t>
      </w:r>
    </w:p>
    <w:p w14:paraId="3712DCB4" w14:textId="77777777" w:rsidR="00FB718D" w:rsidRDefault="00FB718D" w:rsidP="00FB718D">
      <w:pPr>
        <w:pStyle w:val="ListParagraph"/>
        <w:rPr>
          <w:sz w:val="24"/>
          <w:szCs w:val="24"/>
        </w:rPr>
      </w:pPr>
      <w:r>
        <w:rPr>
          <w:sz w:val="24"/>
          <w:szCs w:val="24"/>
        </w:rPr>
        <w:t xml:space="preserve">Atkinson, </w:t>
      </w:r>
      <w:proofErr w:type="spellStart"/>
      <w:r>
        <w:rPr>
          <w:sz w:val="24"/>
          <w:szCs w:val="24"/>
        </w:rPr>
        <w:t>Andelson</w:t>
      </w:r>
      <w:proofErr w:type="spellEnd"/>
      <w:r>
        <w:rPr>
          <w:sz w:val="24"/>
          <w:szCs w:val="24"/>
        </w:rPr>
        <w:t xml:space="preserve">, </w:t>
      </w:r>
      <w:proofErr w:type="spellStart"/>
      <w:r>
        <w:rPr>
          <w:sz w:val="24"/>
          <w:szCs w:val="24"/>
        </w:rPr>
        <w:t>Loya</w:t>
      </w:r>
      <w:proofErr w:type="spellEnd"/>
      <w:r>
        <w:rPr>
          <w:sz w:val="24"/>
          <w:szCs w:val="24"/>
        </w:rPr>
        <w:t>, Ruud &amp; Romo</w:t>
      </w:r>
    </w:p>
    <w:p w14:paraId="69A9B051" w14:textId="77777777" w:rsidR="00FB718D" w:rsidRDefault="00FB718D" w:rsidP="00FB718D">
      <w:pPr>
        <w:pStyle w:val="ListParagraph"/>
        <w:rPr>
          <w:sz w:val="24"/>
          <w:szCs w:val="24"/>
        </w:rPr>
      </w:pPr>
    </w:p>
    <w:p w14:paraId="2DDE05D8" w14:textId="77777777" w:rsidR="00FB718D" w:rsidRDefault="00FB718D" w:rsidP="00FB718D">
      <w:pPr>
        <w:pStyle w:val="ListParagraph"/>
        <w:rPr>
          <w:sz w:val="24"/>
          <w:szCs w:val="24"/>
        </w:rPr>
      </w:pPr>
    </w:p>
    <w:p w14:paraId="3992F0F5" w14:textId="77777777" w:rsidR="00FB718D" w:rsidRDefault="00FB718D" w:rsidP="001768B0">
      <w:pPr>
        <w:pStyle w:val="ListParagraph"/>
        <w:numPr>
          <w:ilvl w:val="0"/>
          <w:numId w:val="11"/>
        </w:numPr>
        <w:spacing w:line="256" w:lineRule="auto"/>
        <w:rPr>
          <w:sz w:val="24"/>
          <w:szCs w:val="24"/>
        </w:rPr>
      </w:pPr>
      <w:r>
        <w:rPr>
          <w:sz w:val="24"/>
          <w:szCs w:val="24"/>
        </w:rPr>
        <w:t>SANDS POINTE OCEAN BEACH RESORT CONDOMINIUM ASSOCIATION, INC. vs. CONQUEST FINANCIAL MANAGEMENT CORPORATION dba SOURCE OUTDOOR</w:t>
      </w:r>
    </w:p>
    <w:p w14:paraId="5532B767" w14:textId="77777777" w:rsidR="00FB718D" w:rsidRDefault="00FB718D" w:rsidP="00FB718D">
      <w:pPr>
        <w:pStyle w:val="ListParagraph"/>
        <w:rPr>
          <w:sz w:val="24"/>
          <w:szCs w:val="24"/>
        </w:rPr>
      </w:pPr>
      <w:r>
        <w:rPr>
          <w:sz w:val="24"/>
          <w:szCs w:val="24"/>
        </w:rPr>
        <w:t>Circuit Court of the Eleventh Judicial District in and for Miami-Dade County, Florida</w:t>
      </w:r>
    </w:p>
    <w:p w14:paraId="15B2C070" w14:textId="77777777" w:rsidR="00FB718D" w:rsidRDefault="00FB718D" w:rsidP="00FB718D">
      <w:pPr>
        <w:pStyle w:val="ListParagraph"/>
        <w:rPr>
          <w:sz w:val="24"/>
          <w:szCs w:val="24"/>
        </w:rPr>
      </w:pPr>
      <w:r>
        <w:rPr>
          <w:sz w:val="24"/>
          <w:szCs w:val="24"/>
        </w:rPr>
        <w:t>Case No. 2016-18004-CA-01</w:t>
      </w:r>
    </w:p>
    <w:p w14:paraId="058D503F" w14:textId="77777777" w:rsidR="00FB718D" w:rsidRDefault="00FB718D" w:rsidP="00FB718D">
      <w:pPr>
        <w:pStyle w:val="ListParagraph"/>
        <w:rPr>
          <w:sz w:val="24"/>
          <w:szCs w:val="24"/>
        </w:rPr>
      </w:pPr>
      <w:r>
        <w:rPr>
          <w:sz w:val="24"/>
          <w:szCs w:val="24"/>
        </w:rPr>
        <w:t xml:space="preserve">Attorney – Lucas </w:t>
      </w:r>
      <w:proofErr w:type="spellStart"/>
      <w:r>
        <w:rPr>
          <w:sz w:val="24"/>
          <w:szCs w:val="24"/>
        </w:rPr>
        <w:t>Gargaglione</w:t>
      </w:r>
      <w:proofErr w:type="spellEnd"/>
    </w:p>
    <w:p w14:paraId="194C4646" w14:textId="77777777" w:rsidR="00FB718D" w:rsidRDefault="00FB718D" w:rsidP="00FB718D">
      <w:pPr>
        <w:pStyle w:val="ListParagraph"/>
        <w:rPr>
          <w:sz w:val="24"/>
          <w:szCs w:val="24"/>
        </w:rPr>
      </w:pPr>
      <w:r>
        <w:rPr>
          <w:sz w:val="24"/>
          <w:szCs w:val="24"/>
        </w:rPr>
        <w:t>Stok Folk &amp; Kon</w:t>
      </w:r>
    </w:p>
    <w:p w14:paraId="1E30A68D" w14:textId="77777777" w:rsidR="00FB718D" w:rsidRDefault="00FB718D" w:rsidP="00FB718D">
      <w:pPr>
        <w:pStyle w:val="ListParagraph"/>
        <w:rPr>
          <w:sz w:val="24"/>
          <w:szCs w:val="24"/>
        </w:rPr>
      </w:pPr>
    </w:p>
    <w:p w14:paraId="4B722EC3" w14:textId="77777777" w:rsidR="00FB718D" w:rsidRDefault="00FB718D" w:rsidP="001768B0">
      <w:pPr>
        <w:pStyle w:val="ListParagraph"/>
        <w:numPr>
          <w:ilvl w:val="0"/>
          <w:numId w:val="11"/>
        </w:numPr>
        <w:spacing w:line="256" w:lineRule="auto"/>
        <w:rPr>
          <w:sz w:val="24"/>
          <w:szCs w:val="24"/>
        </w:rPr>
      </w:pPr>
      <w:r>
        <w:rPr>
          <w:sz w:val="24"/>
          <w:szCs w:val="24"/>
        </w:rPr>
        <w:t>JUANITA JOHNSON vs. PIER 1 IMPORTS (U.S.), INC.</w:t>
      </w:r>
    </w:p>
    <w:p w14:paraId="7678C9E0" w14:textId="77777777" w:rsidR="00FB718D" w:rsidRDefault="00FB718D" w:rsidP="00FB718D">
      <w:pPr>
        <w:pStyle w:val="ListParagraph"/>
        <w:rPr>
          <w:sz w:val="24"/>
          <w:szCs w:val="24"/>
        </w:rPr>
      </w:pPr>
      <w:r>
        <w:rPr>
          <w:sz w:val="24"/>
          <w:szCs w:val="24"/>
        </w:rPr>
        <w:t>United States District Court, Middle District of Florida, Jacksonville Division</w:t>
      </w:r>
    </w:p>
    <w:p w14:paraId="12E58AD1" w14:textId="77777777" w:rsidR="00FB718D" w:rsidRDefault="00FB718D" w:rsidP="00FB718D">
      <w:pPr>
        <w:pStyle w:val="ListParagraph"/>
        <w:rPr>
          <w:sz w:val="24"/>
          <w:szCs w:val="24"/>
        </w:rPr>
      </w:pPr>
      <w:r>
        <w:rPr>
          <w:sz w:val="24"/>
          <w:szCs w:val="24"/>
        </w:rPr>
        <w:t>Case No. 3:17-CV-192-J-34MCR</w:t>
      </w:r>
    </w:p>
    <w:p w14:paraId="0B0B31E5" w14:textId="77777777" w:rsidR="00FB718D" w:rsidRDefault="00FB718D" w:rsidP="00FB718D">
      <w:pPr>
        <w:pStyle w:val="ListParagraph"/>
        <w:rPr>
          <w:sz w:val="24"/>
          <w:szCs w:val="24"/>
        </w:rPr>
      </w:pPr>
      <w:r>
        <w:rPr>
          <w:sz w:val="24"/>
          <w:szCs w:val="24"/>
        </w:rPr>
        <w:t>Attorney – Jeffrey L. Gadd</w:t>
      </w:r>
    </w:p>
    <w:p w14:paraId="7508706F" w14:textId="18B0412F" w:rsidR="00FB718D" w:rsidRDefault="00FB718D" w:rsidP="00E07E64">
      <w:pPr>
        <w:pStyle w:val="ListParagraph"/>
        <w:rPr>
          <w:sz w:val="24"/>
          <w:szCs w:val="24"/>
        </w:rPr>
      </w:pPr>
      <w:r>
        <w:rPr>
          <w:sz w:val="24"/>
          <w:szCs w:val="24"/>
        </w:rPr>
        <w:t xml:space="preserve">Farah &amp; Farah, P.A.  </w:t>
      </w:r>
    </w:p>
    <w:p w14:paraId="3CC176AD" w14:textId="77777777" w:rsidR="00191A62" w:rsidRPr="00E07E64" w:rsidRDefault="00191A62" w:rsidP="00E07E64">
      <w:pPr>
        <w:pStyle w:val="ListParagraph"/>
        <w:rPr>
          <w:sz w:val="24"/>
          <w:szCs w:val="24"/>
        </w:rPr>
      </w:pPr>
    </w:p>
    <w:p w14:paraId="5FCE54FF" w14:textId="77777777" w:rsidR="00FB718D" w:rsidRDefault="00FB718D" w:rsidP="001768B0">
      <w:pPr>
        <w:pStyle w:val="ListParagraph"/>
        <w:numPr>
          <w:ilvl w:val="0"/>
          <w:numId w:val="11"/>
        </w:numPr>
        <w:spacing w:line="256" w:lineRule="auto"/>
        <w:rPr>
          <w:sz w:val="24"/>
          <w:szCs w:val="24"/>
        </w:rPr>
      </w:pPr>
      <w:r>
        <w:rPr>
          <w:sz w:val="24"/>
          <w:szCs w:val="24"/>
        </w:rPr>
        <w:t>TOBIAS DESIGNS, INC. vs. CHROMCRAFT REVINGTON DOUGLAS, IND.</w:t>
      </w:r>
    </w:p>
    <w:p w14:paraId="099FB273" w14:textId="77777777" w:rsidR="00FB718D" w:rsidRDefault="00826B24" w:rsidP="00FB718D">
      <w:pPr>
        <w:pStyle w:val="ListParagraph"/>
        <w:rPr>
          <w:sz w:val="24"/>
          <w:szCs w:val="24"/>
        </w:rPr>
      </w:pPr>
      <w:r>
        <w:rPr>
          <w:sz w:val="24"/>
          <w:szCs w:val="24"/>
        </w:rPr>
        <w:t xml:space="preserve">     </w:t>
      </w:r>
      <w:r w:rsidR="00FB718D">
        <w:rPr>
          <w:sz w:val="24"/>
          <w:szCs w:val="24"/>
        </w:rPr>
        <w:t>United States District Court, Southern District of Florida</w:t>
      </w:r>
    </w:p>
    <w:p w14:paraId="4E8DAA43" w14:textId="77777777" w:rsidR="00FB718D" w:rsidRDefault="00826B24" w:rsidP="00FB718D">
      <w:pPr>
        <w:pStyle w:val="ListParagraph"/>
        <w:rPr>
          <w:sz w:val="24"/>
          <w:szCs w:val="24"/>
        </w:rPr>
      </w:pPr>
      <w:r>
        <w:rPr>
          <w:sz w:val="24"/>
          <w:szCs w:val="24"/>
        </w:rPr>
        <w:t xml:space="preserve">     </w:t>
      </w:r>
      <w:r w:rsidR="00FB718D">
        <w:rPr>
          <w:sz w:val="24"/>
          <w:szCs w:val="24"/>
        </w:rPr>
        <w:t>Case No.: 0: 16-cv-62502-DPG</w:t>
      </w:r>
    </w:p>
    <w:p w14:paraId="2BC9A6EE" w14:textId="77777777" w:rsidR="00FB718D" w:rsidRDefault="00826B24" w:rsidP="00FB718D">
      <w:pPr>
        <w:pStyle w:val="ListParagraph"/>
        <w:rPr>
          <w:sz w:val="24"/>
          <w:szCs w:val="24"/>
        </w:rPr>
      </w:pPr>
      <w:r>
        <w:rPr>
          <w:sz w:val="24"/>
          <w:szCs w:val="24"/>
        </w:rPr>
        <w:t xml:space="preserve">     </w:t>
      </w:r>
      <w:r w:rsidR="00FB718D">
        <w:rPr>
          <w:sz w:val="24"/>
          <w:szCs w:val="24"/>
        </w:rPr>
        <w:t>Attorney – Jennifer Remy-</w:t>
      </w:r>
      <w:proofErr w:type="spellStart"/>
      <w:r w:rsidR="00FB718D">
        <w:rPr>
          <w:sz w:val="24"/>
          <w:szCs w:val="24"/>
        </w:rPr>
        <w:t>Estorino</w:t>
      </w:r>
      <w:proofErr w:type="spellEnd"/>
    </w:p>
    <w:p w14:paraId="7215C316" w14:textId="77777777" w:rsidR="00FB718D" w:rsidRDefault="00826B24" w:rsidP="00FB718D">
      <w:pPr>
        <w:pStyle w:val="ListParagraph"/>
        <w:rPr>
          <w:sz w:val="24"/>
          <w:szCs w:val="24"/>
        </w:rPr>
      </w:pPr>
      <w:r>
        <w:rPr>
          <w:sz w:val="24"/>
          <w:szCs w:val="24"/>
        </w:rPr>
        <w:t xml:space="preserve">     </w:t>
      </w:r>
      <w:proofErr w:type="spellStart"/>
      <w:r w:rsidR="00FB718D">
        <w:rPr>
          <w:sz w:val="24"/>
          <w:szCs w:val="24"/>
        </w:rPr>
        <w:t>Kubicki</w:t>
      </w:r>
      <w:proofErr w:type="spellEnd"/>
      <w:r w:rsidR="00FB718D">
        <w:rPr>
          <w:sz w:val="24"/>
          <w:szCs w:val="24"/>
        </w:rPr>
        <w:t xml:space="preserve"> Draper</w:t>
      </w:r>
    </w:p>
    <w:p w14:paraId="7BD68C99" w14:textId="77777777" w:rsidR="00FB718D" w:rsidRDefault="00FB718D" w:rsidP="00FB718D">
      <w:pPr>
        <w:pStyle w:val="ListParagraph"/>
        <w:rPr>
          <w:sz w:val="24"/>
          <w:szCs w:val="24"/>
        </w:rPr>
      </w:pPr>
    </w:p>
    <w:p w14:paraId="70DCC5CF" w14:textId="77777777" w:rsidR="00FB718D" w:rsidRDefault="00FB718D" w:rsidP="001768B0">
      <w:pPr>
        <w:pStyle w:val="ListParagraph"/>
        <w:numPr>
          <w:ilvl w:val="0"/>
          <w:numId w:val="11"/>
        </w:numPr>
        <w:spacing w:line="256" w:lineRule="auto"/>
        <w:rPr>
          <w:sz w:val="24"/>
          <w:szCs w:val="24"/>
        </w:rPr>
      </w:pPr>
      <w:r>
        <w:rPr>
          <w:sz w:val="24"/>
          <w:szCs w:val="24"/>
        </w:rPr>
        <w:t>CHARLES WILLIAMS, JR. vs. WILKE, INC. dba WILKE’S FOURTEEN BONES and SHAFER COMMERCIAL SEATING, INC.</w:t>
      </w:r>
    </w:p>
    <w:p w14:paraId="609D9CB2" w14:textId="77777777" w:rsidR="00FB718D" w:rsidRDefault="00826B24" w:rsidP="00FB718D">
      <w:pPr>
        <w:pStyle w:val="ListParagraph"/>
        <w:rPr>
          <w:sz w:val="24"/>
          <w:szCs w:val="24"/>
        </w:rPr>
      </w:pPr>
      <w:r>
        <w:rPr>
          <w:sz w:val="24"/>
          <w:szCs w:val="24"/>
        </w:rPr>
        <w:t xml:space="preserve">     </w:t>
      </w:r>
      <w:r w:rsidR="00FB718D">
        <w:rPr>
          <w:sz w:val="24"/>
          <w:szCs w:val="24"/>
        </w:rPr>
        <w:t>In the Circuit Court of the 19</w:t>
      </w:r>
      <w:r w:rsidR="00FB718D">
        <w:rPr>
          <w:sz w:val="24"/>
          <w:szCs w:val="24"/>
          <w:vertAlign w:val="superscript"/>
        </w:rPr>
        <w:t>th</w:t>
      </w:r>
      <w:r w:rsidR="00FB718D">
        <w:rPr>
          <w:sz w:val="24"/>
          <w:szCs w:val="24"/>
        </w:rPr>
        <w:t xml:space="preserve"> Judicial Circuit, In and For Indian River County, Florida</w:t>
      </w:r>
    </w:p>
    <w:p w14:paraId="1991344E" w14:textId="77777777" w:rsidR="00FB718D" w:rsidRDefault="00826B24" w:rsidP="00FB718D">
      <w:pPr>
        <w:pStyle w:val="ListParagraph"/>
        <w:rPr>
          <w:sz w:val="24"/>
          <w:szCs w:val="24"/>
        </w:rPr>
      </w:pPr>
      <w:r>
        <w:rPr>
          <w:sz w:val="24"/>
          <w:szCs w:val="24"/>
        </w:rPr>
        <w:t xml:space="preserve">     </w:t>
      </w:r>
      <w:r w:rsidR="00FB718D">
        <w:rPr>
          <w:sz w:val="24"/>
          <w:szCs w:val="24"/>
        </w:rPr>
        <w:t>Civil Division</w:t>
      </w:r>
    </w:p>
    <w:p w14:paraId="72904D6E" w14:textId="77777777" w:rsidR="00FB718D" w:rsidRDefault="00826B24" w:rsidP="00FB718D">
      <w:pPr>
        <w:pStyle w:val="ListParagraph"/>
        <w:rPr>
          <w:sz w:val="24"/>
          <w:szCs w:val="24"/>
        </w:rPr>
      </w:pPr>
      <w:r>
        <w:rPr>
          <w:sz w:val="24"/>
          <w:szCs w:val="24"/>
        </w:rPr>
        <w:t xml:space="preserve">     </w:t>
      </w:r>
      <w:r w:rsidR="00FB718D">
        <w:rPr>
          <w:sz w:val="24"/>
          <w:szCs w:val="24"/>
        </w:rPr>
        <w:t>Attorney – Todd Romano</w:t>
      </w:r>
    </w:p>
    <w:p w14:paraId="24F75E89" w14:textId="77777777" w:rsidR="00FB718D" w:rsidRDefault="00826B24" w:rsidP="00FB718D">
      <w:pPr>
        <w:pStyle w:val="ListParagraph"/>
        <w:rPr>
          <w:sz w:val="24"/>
          <w:szCs w:val="24"/>
        </w:rPr>
      </w:pPr>
      <w:r>
        <w:rPr>
          <w:sz w:val="24"/>
          <w:szCs w:val="24"/>
        </w:rPr>
        <w:t xml:space="preserve">     </w:t>
      </w:r>
      <w:r w:rsidR="00FB718D">
        <w:rPr>
          <w:sz w:val="24"/>
          <w:szCs w:val="24"/>
        </w:rPr>
        <w:t>Romano Law Group</w:t>
      </w:r>
    </w:p>
    <w:p w14:paraId="40F28510" w14:textId="77777777" w:rsidR="00FB718D" w:rsidRDefault="00FB718D" w:rsidP="00FB718D">
      <w:pPr>
        <w:pStyle w:val="ListParagraph"/>
        <w:rPr>
          <w:sz w:val="24"/>
          <w:szCs w:val="24"/>
        </w:rPr>
      </w:pPr>
    </w:p>
    <w:p w14:paraId="32E781BE" w14:textId="77777777" w:rsidR="00530670" w:rsidRDefault="00530670" w:rsidP="001768B0">
      <w:pPr>
        <w:pStyle w:val="ListParagraph"/>
        <w:numPr>
          <w:ilvl w:val="0"/>
          <w:numId w:val="11"/>
        </w:numPr>
        <w:spacing w:line="256" w:lineRule="auto"/>
        <w:rPr>
          <w:sz w:val="24"/>
          <w:szCs w:val="24"/>
        </w:rPr>
      </w:pPr>
      <w:r>
        <w:rPr>
          <w:sz w:val="24"/>
          <w:szCs w:val="24"/>
        </w:rPr>
        <w:t>TELMO GIOVANNI GONZALEZ vs. WALT DISNEY PARKS and RESORTS U.S., INC. a Florida Corporation, d/b/a DISNEY’S ALL-STAR SPORTS RESORT</w:t>
      </w:r>
    </w:p>
    <w:p w14:paraId="76692213" w14:textId="57327E96" w:rsidR="00530670" w:rsidRDefault="00826B24" w:rsidP="00530670">
      <w:pPr>
        <w:pStyle w:val="ListParagraph"/>
        <w:rPr>
          <w:sz w:val="24"/>
          <w:szCs w:val="24"/>
        </w:rPr>
      </w:pPr>
      <w:r>
        <w:rPr>
          <w:sz w:val="24"/>
          <w:szCs w:val="24"/>
        </w:rPr>
        <w:t xml:space="preserve">     </w:t>
      </w:r>
      <w:r w:rsidR="00530670">
        <w:rPr>
          <w:sz w:val="24"/>
          <w:szCs w:val="24"/>
        </w:rPr>
        <w:t xml:space="preserve">In the Circuit Court of the Ninth Judicial Circuit of the State of Florida In and For </w:t>
      </w:r>
      <w:r>
        <w:rPr>
          <w:sz w:val="24"/>
          <w:szCs w:val="24"/>
        </w:rPr>
        <w:t xml:space="preserve">   </w:t>
      </w:r>
      <w:r w:rsidR="00E07E64">
        <w:rPr>
          <w:sz w:val="24"/>
          <w:szCs w:val="24"/>
        </w:rPr>
        <w:t xml:space="preserve">   </w:t>
      </w:r>
      <w:r w:rsidR="00530670">
        <w:rPr>
          <w:sz w:val="24"/>
          <w:szCs w:val="24"/>
        </w:rPr>
        <w:t>Orange County</w:t>
      </w:r>
    </w:p>
    <w:p w14:paraId="3A4D1AC1" w14:textId="0F804F8A" w:rsidR="00530670" w:rsidRDefault="00E07E64" w:rsidP="00530670">
      <w:pPr>
        <w:pStyle w:val="ListParagraph"/>
        <w:rPr>
          <w:sz w:val="24"/>
          <w:szCs w:val="24"/>
        </w:rPr>
      </w:pPr>
      <w:r>
        <w:rPr>
          <w:sz w:val="24"/>
          <w:szCs w:val="24"/>
        </w:rPr>
        <w:t xml:space="preserve">     </w:t>
      </w:r>
      <w:r w:rsidR="00530670">
        <w:rPr>
          <w:sz w:val="24"/>
          <w:szCs w:val="24"/>
        </w:rPr>
        <w:t>Case No.: 2014-CA-008660-0</w:t>
      </w:r>
    </w:p>
    <w:p w14:paraId="3B082EA9" w14:textId="5782A1FF" w:rsidR="00530670" w:rsidRDefault="00E07E64" w:rsidP="00530670">
      <w:pPr>
        <w:pStyle w:val="ListParagraph"/>
        <w:rPr>
          <w:sz w:val="24"/>
          <w:szCs w:val="24"/>
        </w:rPr>
      </w:pPr>
      <w:r>
        <w:rPr>
          <w:sz w:val="24"/>
          <w:szCs w:val="24"/>
        </w:rPr>
        <w:t xml:space="preserve">     </w:t>
      </w:r>
      <w:r w:rsidR="00530670">
        <w:rPr>
          <w:sz w:val="24"/>
          <w:szCs w:val="24"/>
        </w:rPr>
        <w:t xml:space="preserve">Attorney – Elie </w:t>
      </w:r>
      <w:proofErr w:type="spellStart"/>
      <w:r w:rsidR="00530670">
        <w:rPr>
          <w:sz w:val="24"/>
          <w:szCs w:val="24"/>
        </w:rPr>
        <w:t>Anidjar</w:t>
      </w:r>
      <w:proofErr w:type="spellEnd"/>
    </w:p>
    <w:p w14:paraId="43F2ED59" w14:textId="5BECB074" w:rsidR="00530670" w:rsidRDefault="00E07E64" w:rsidP="00530670">
      <w:pPr>
        <w:pStyle w:val="ListParagraph"/>
        <w:rPr>
          <w:sz w:val="24"/>
          <w:szCs w:val="24"/>
        </w:rPr>
      </w:pPr>
      <w:r>
        <w:rPr>
          <w:sz w:val="24"/>
          <w:szCs w:val="24"/>
        </w:rPr>
        <w:t xml:space="preserve">     </w:t>
      </w:r>
      <w:proofErr w:type="spellStart"/>
      <w:r w:rsidR="00530670">
        <w:rPr>
          <w:sz w:val="24"/>
          <w:szCs w:val="24"/>
        </w:rPr>
        <w:t>Anidjar</w:t>
      </w:r>
      <w:proofErr w:type="spellEnd"/>
      <w:r w:rsidR="00530670">
        <w:rPr>
          <w:sz w:val="24"/>
          <w:szCs w:val="24"/>
        </w:rPr>
        <w:t xml:space="preserve"> &amp; Levine, P.A.</w:t>
      </w:r>
    </w:p>
    <w:p w14:paraId="59885502" w14:textId="77777777" w:rsidR="00A40D72" w:rsidRDefault="00A40D72" w:rsidP="00530670">
      <w:pPr>
        <w:pStyle w:val="ListParagraph"/>
        <w:rPr>
          <w:sz w:val="24"/>
          <w:szCs w:val="24"/>
        </w:rPr>
      </w:pPr>
    </w:p>
    <w:p w14:paraId="5E321A39" w14:textId="77777777" w:rsidR="000A4360" w:rsidRDefault="000A4360" w:rsidP="000A4360">
      <w:pPr>
        <w:pStyle w:val="ListParagraph"/>
        <w:numPr>
          <w:ilvl w:val="0"/>
          <w:numId w:val="11"/>
        </w:numPr>
        <w:spacing w:line="256" w:lineRule="auto"/>
        <w:rPr>
          <w:sz w:val="24"/>
          <w:szCs w:val="24"/>
        </w:rPr>
      </w:pPr>
      <w:r>
        <w:rPr>
          <w:sz w:val="24"/>
          <w:szCs w:val="24"/>
        </w:rPr>
        <w:t>RONALD BYERLEY and SHERRIE BYERLEY vs. FULL HOUSE RESORTS, INC., AFFORDABLE SEATING, LLC, SELECTED FURNITURE, LLC, et al</w:t>
      </w:r>
    </w:p>
    <w:p w14:paraId="4324D725" w14:textId="77777777" w:rsidR="000A4360" w:rsidRDefault="00826B24" w:rsidP="000A4360">
      <w:pPr>
        <w:pStyle w:val="ListParagraph"/>
        <w:rPr>
          <w:sz w:val="24"/>
          <w:szCs w:val="24"/>
        </w:rPr>
      </w:pPr>
      <w:r>
        <w:rPr>
          <w:sz w:val="24"/>
          <w:szCs w:val="24"/>
        </w:rPr>
        <w:t xml:space="preserve">      </w:t>
      </w:r>
      <w:r w:rsidR="000A4360">
        <w:rPr>
          <w:sz w:val="24"/>
          <w:szCs w:val="24"/>
        </w:rPr>
        <w:t>In the United States District Court for the Southern District of Mississippi</w:t>
      </w:r>
    </w:p>
    <w:p w14:paraId="775E897E" w14:textId="77777777" w:rsidR="000A4360" w:rsidRPr="000A4360" w:rsidRDefault="00826B24" w:rsidP="000A4360">
      <w:pPr>
        <w:pStyle w:val="ListParagraph"/>
        <w:rPr>
          <w:sz w:val="24"/>
          <w:szCs w:val="24"/>
        </w:rPr>
      </w:pPr>
      <w:r>
        <w:rPr>
          <w:sz w:val="24"/>
          <w:szCs w:val="24"/>
        </w:rPr>
        <w:t xml:space="preserve">      </w:t>
      </w:r>
      <w:r w:rsidR="000A4360">
        <w:rPr>
          <w:sz w:val="24"/>
          <w:szCs w:val="24"/>
        </w:rPr>
        <w:t>Case No.: 1:18-cv-10-HSO-JCG</w:t>
      </w:r>
    </w:p>
    <w:p w14:paraId="00CDABED" w14:textId="77777777" w:rsidR="000A4360" w:rsidRDefault="00826B24" w:rsidP="000A4360">
      <w:pPr>
        <w:pStyle w:val="ListParagraph"/>
        <w:rPr>
          <w:sz w:val="24"/>
          <w:szCs w:val="24"/>
        </w:rPr>
      </w:pPr>
      <w:r>
        <w:rPr>
          <w:sz w:val="24"/>
          <w:szCs w:val="24"/>
        </w:rPr>
        <w:t xml:space="preserve">      </w:t>
      </w:r>
      <w:r w:rsidR="000A4360">
        <w:rPr>
          <w:sz w:val="24"/>
          <w:szCs w:val="24"/>
        </w:rPr>
        <w:t xml:space="preserve">Attorney – Judy M. </w:t>
      </w:r>
      <w:proofErr w:type="spellStart"/>
      <w:r w:rsidR="000A4360">
        <w:rPr>
          <w:sz w:val="24"/>
          <w:szCs w:val="24"/>
        </w:rPr>
        <w:t>Guice</w:t>
      </w:r>
      <w:proofErr w:type="spellEnd"/>
    </w:p>
    <w:p w14:paraId="6D494E07" w14:textId="77777777" w:rsidR="000A4360" w:rsidRDefault="00826B24" w:rsidP="000A4360">
      <w:pPr>
        <w:pStyle w:val="ListParagraph"/>
        <w:rPr>
          <w:sz w:val="24"/>
          <w:szCs w:val="24"/>
        </w:rPr>
      </w:pPr>
      <w:r>
        <w:rPr>
          <w:sz w:val="24"/>
          <w:szCs w:val="24"/>
        </w:rPr>
        <w:t xml:space="preserve">      </w:t>
      </w:r>
      <w:r w:rsidR="000A4360">
        <w:rPr>
          <w:sz w:val="24"/>
          <w:szCs w:val="24"/>
        </w:rPr>
        <w:t xml:space="preserve">Law Offices of Judy M. </w:t>
      </w:r>
      <w:proofErr w:type="spellStart"/>
      <w:r w:rsidR="000A4360">
        <w:rPr>
          <w:sz w:val="24"/>
          <w:szCs w:val="24"/>
        </w:rPr>
        <w:t>Guice</w:t>
      </w:r>
      <w:proofErr w:type="spellEnd"/>
    </w:p>
    <w:p w14:paraId="304365D2" w14:textId="77777777" w:rsidR="007216D3" w:rsidRDefault="007216D3" w:rsidP="00A40D72">
      <w:pPr>
        <w:pStyle w:val="ListParagraph"/>
        <w:rPr>
          <w:sz w:val="24"/>
          <w:szCs w:val="24"/>
        </w:rPr>
      </w:pPr>
    </w:p>
    <w:p w14:paraId="24A5F14C" w14:textId="77777777" w:rsidR="007216D3" w:rsidRDefault="007216D3" w:rsidP="001768B0">
      <w:pPr>
        <w:pStyle w:val="ListParagraph"/>
        <w:numPr>
          <w:ilvl w:val="0"/>
          <w:numId w:val="11"/>
        </w:numPr>
        <w:spacing w:line="254" w:lineRule="auto"/>
        <w:rPr>
          <w:sz w:val="24"/>
          <w:szCs w:val="24"/>
        </w:rPr>
      </w:pPr>
      <w:r>
        <w:rPr>
          <w:sz w:val="24"/>
          <w:szCs w:val="24"/>
        </w:rPr>
        <w:t>CLEARWATER vs. SOUTH BAY INTERNATIONAL</w:t>
      </w:r>
    </w:p>
    <w:p w14:paraId="0D26B971" w14:textId="77777777" w:rsidR="007216D3" w:rsidRDefault="00826B24" w:rsidP="007216D3">
      <w:pPr>
        <w:pStyle w:val="ListParagraph"/>
        <w:rPr>
          <w:sz w:val="24"/>
          <w:szCs w:val="24"/>
        </w:rPr>
      </w:pPr>
      <w:r>
        <w:rPr>
          <w:sz w:val="24"/>
          <w:szCs w:val="24"/>
        </w:rPr>
        <w:t xml:space="preserve">     </w:t>
      </w:r>
      <w:r w:rsidR="007216D3">
        <w:rPr>
          <w:sz w:val="24"/>
          <w:szCs w:val="24"/>
        </w:rPr>
        <w:t xml:space="preserve">Attorney - Thomas M. Butler </w:t>
      </w:r>
    </w:p>
    <w:p w14:paraId="21A4ECCF" w14:textId="64F29314" w:rsidR="007216D3" w:rsidRDefault="00826B24" w:rsidP="007216D3">
      <w:pPr>
        <w:pStyle w:val="ListParagraph"/>
        <w:rPr>
          <w:sz w:val="24"/>
          <w:szCs w:val="24"/>
        </w:rPr>
      </w:pPr>
      <w:r>
        <w:rPr>
          <w:sz w:val="24"/>
          <w:szCs w:val="24"/>
        </w:rPr>
        <w:t xml:space="preserve">     </w:t>
      </w:r>
      <w:r w:rsidR="007216D3">
        <w:rPr>
          <w:sz w:val="24"/>
          <w:szCs w:val="24"/>
        </w:rPr>
        <w:t xml:space="preserve">Law Offices of </w:t>
      </w:r>
      <w:proofErr w:type="spellStart"/>
      <w:r w:rsidR="007216D3">
        <w:rPr>
          <w:sz w:val="24"/>
          <w:szCs w:val="24"/>
        </w:rPr>
        <w:t>Muhar</w:t>
      </w:r>
      <w:proofErr w:type="spellEnd"/>
      <w:r w:rsidR="007216D3">
        <w:rPr>
          <w:sz w:val="24"/>
          <w:szCs w:val="24"/>
        </w:rPr>
        <w:t>, Garber, Av &amp; Duncan for Liberty Mutual</w:t>
      </w:r>
    </w:p>
    <w:p w14:paraId="49014400" w14:textId="509A96C1" w:rsidR="00191A62" w:rsidRDefault="00191A62" w:rsidP="007216D3">
      <w:pPr>
        <w:pStyle w:val="ListParagraph"/>
        <w:rPr>
          <w:sz w:val="24"/>
          <w:szCs w:val="24"/>
        </w:rPr>
      </w:pPr>
    </w:p>
    <w:p w14:paraId="55965363" w14:textId="77777777" w:rsidR="00191A62" w:rsidRDefault="00191A62" w:rsidP="007216D3">
      <w:pPr>
        <w:pStyle w:val="ListParagraph"/>
        <w:rPr>
          <w:sz w:val="24"/>
          <w:szCs w:val="24"/>
        </w:rPr>
      </w:pPr>
    </w:p>
    <w:p w14:paraId="4F1D82FC" w14:textId="77777777" w:rsidR="00FE5CE6" w:rsidRDefault="00FE5CE6" w:rsidP="007216D3">
      <w:pPr>
        <w:pStyle w:val="ListParagraph"/>
        <w:rPr>
          <w:sz w:val="24"/>
          <w:szCs w:val="24"/>
        </w:rPr>
      </w:pPr>
    </w:p>
    <w:p w14:paraId="3A36E9D2" w14:textId="77777777" w:rsidR="00FE5CE6" w:rsidRPr="00FE5CE6" w:rsidRDefault="00FE5CE6" w:rsidP="00FE5CE6">
      <w:pPr>
        <w:pStyle w:val="ListParagraph"/>
        <w:numPr>
          <w:ilvl w:val="0"/>
          <w:numId w:val="11"/>
        </w:numPr>
        <w:spacing w:line="256" w:lineRule="auto"/>
        <w:rPr>
          <w:sz w:val="24"/>
          <w:szCs w:val="24"/>
        </w:rPr>
      </w:pPr>
      <w:r w:rsidRPr="00FE5CE6">
        <w:rPr>
          <w:sz w:val="24"/>
          <w:szCs w:val="24"/>
        </w:rPr>
        <w:lastRenderedPageBreak/>
        <w:t>KEVIN BLOCKER vs. CITIZENS BANK and STEELCASE, INC.</w:t>
      </w:r>
    </w:p>
    <w:p w14:paraId="67B4E2D2" w14:textId="77777777" w:rsidR="00FE5CE6" w:rsidRDefault="00826B24" w:rsidP="00FE5CE6">
      <w:pPr>
        <w:pStyle w:val="ListParagraph"/>
        <w:rPr>
          <w:sz w:val="24"/>
          <w:szCs w:val="24"/>
        </w:rPr>
      </w:pPr>
      <w:r>
        <w:rPr>
          <w:sz w:val="24"/>
          <w:szCs w:val="24"/>
        </w:rPr>
        <w:t xml:space="preserve">     </w:t>
      </w:r>
      <w:r w:rsidR="00FE5CE6">
        <w:rPr>
          <w:sz w:val="24"/>
          <w:szCs w:val="24"/>
        </w:rPr>
        <w:t>In the Court of Common Pleas, Philadelphia County</w:t>
      </w:r>
    </w:p>
    <w:p w14:paraId="216E81B6" w14:textId="77777777" w:rsidR="00FE5CE6" w:rsidRDefault="00826B24" w:rsidP="00FE5CE6">
      <w:pPr>
        <w:pStyle w:val="ListParagraph"/>
        <w:rPr>
          <w:sz w:val="24"/>
          <w:szCs w:val="24"/>
        </w:rPr>
      </w:pPr>
      <w:r>
        <w:rPr>
          <w:sz w:val="24"/>
          <w:szCs w:val="24"/>
        </w:rPr>
        <w:t xml:space="preserve">     </w:t>
      </w:r>
      <w:r w:rsidR="00FE5CE6">
        <w:rPr>
          <w:sz w:val="24"/>
          <w:szCs w:val="24"/>
        </w:rPr>
        <w:t>August Term, 2016, No. 4451</w:t>
      </w:r>
    </w:p>
    <w:p w14:paraId="2772DA6B" w14:textId="77777777" w:rsidR="00FE5CE6" w:rsidRDefault="00826B24" w:rsidP="00FE5CE6">
      <w:pPr>
        <w:pStyle w:val="ListParagraph"/>
        <w:rPr>
          <w:sz w:val="24"/>
          <w:szCs w:val="24"/>
        </w:rPr>
      </w:pPr>
      <w:r>
        <w:rPr>
          <w:sz w:val="24"/>
          <w:szCs w:val="24"/>
        </w:rPr>
        <w:t xml:space="preserve">     </w:t>
      </w:r>
      <w:r w:rsidR="00FE5CE6">
        <w:rPr>
          <w:sz w:val="24"/>
          <w:szCs w:val="24"/>
        </w:rPr>
        <w:t>Attorney – Evan M. Dyer</w:t>
      </w:r>
    </w:p>
    <w:p w14:paraId="7C31F04B" w14:textId="223A386B" w:rsidR="00A47C38" w:rsidRDefault="00826B24" w:rsidP="000A4360">
      <w:pPr>
        <w:pStyle w:val="ListParagraph"/>
        <w:rPr>
          <w:sz w:val="24"/>
          <w:szCs w:val="24"/>
        </w:rPr>
      </w:pPr>
      <w:r>
        <w:rPr>
          <w:sz w:val="24"/>
          <w:szCs w:val="24"/>
        </w:rPr>
        <w:t xml:space="preserve">     </w:t>
      </w:r>
      <w:r w:rsidR="00FE5CE6">
        <w:rPr>
          <w:sz w:val="24"/>
          <w:szCs w:val="24"/>
        </w:rPr>
        <w:t>Law Offices of Louis B. Himmelstein and Associates, P.C.</w:t>
      </w:r>
    </w:p>
    <w:p w14:paraId="2E933864" w14:textId="77777777" w:rsidR="00E07E64" w:rsidRDefault="00E07E64" w:rsidP="000A4360">
      <w:pPr>
        <w:pStyle w:val="ListParagraph"/>
        <w:rPr>
          <w:sz w:val="24"/>
          <w:szCs w:val="24"/>
        </w:rPr>
      </w:pPr>
    </w:p>
    <w:p w14:paraId="7A8E26E8" w14:textId="77777777" w:rsidR="00A47C38" w:rsidRDefault="00A47C38" w:rsidP="00FE5CE6">
      <w:pPr>
        <w:pStyle w:val="ListParagraph"/>
        <w:rPr>
          <w:sz w:val="24"/>
          <w:szCs w:val="24"/>
        </w:rPr>
      </w:pPr>
    </w:p>
    <w:p w14:paraId="3A77909C" w14:textId="77777777" w:rsidR="00A47C38" w:rsidRDefault="00A47C38" w:rsidP="00A47C38">
      <w:pPr>
        <w:pStyle w:val="ListParagraph"/>
        <w:numPr>
          <w:ilvl w:val="0"/>
          <w:numId w:val="11"/>
        </w:numPr>
        <w:rPr>
          <w:sz w:val="24"/>
          <w:szCs w:val="24"/>
        </w:rPr>
      </w:pPr>
      <w:r>
        <w:rPr>
          <w:sz w:val="24"/>
          <w:szCs w:val="24"/>
        </w:rPr>
        <w:t>VERSA PRODUCTS vs. STITCH INDUSTRIES, INC. dba JOYBIRD FURNITURE, et al</w:t>
      </w:r>
    </w:p>
    <w:p w14:paraId="17F3941B" w14:textId="77777777" w:rsidR="00A47C38" w:rsidRDefault="00A47C38" w:rsidP="00A47C38">
      <w:pPr>
        <w:pStyle w:val="ListParagraph"/>
        <w:ind w:left="990"/>
        <w:rPr>
          <w:sz w:val="24"/>
          <w:szCs w:val="24"/>
        </w:rPr>
      </w:pPr>
      <w:r>
        <w:rPr>
          <w:sz w:val="24"/>
          <w:szCs w:val="24"/>
        </w:rPr>
        <w:t>In the Superior Court of the State of California, County of Los Angeles Central District</w:t>
      </w:r>
    </w:p>
    <w:p w14:paraId="768584B4" w14:textId="77777777" w:rsidR="00A47C38" w:rsidRDefault="00A47C38" w:rsidP="00A47C38">
      <w:pPr>
        <w:pStyle w:val="ListParagraph"/>
        <w:ind w:left="990"/>
        <w:rPr>
          <w:sz w:val="24"/>
          <w:szCs w:val="24"/>
        </w:rPr>
      </w:pPr>
      <w:r>
        <w:rPr>
          <w:sz w:val="24"/>
          <w:szCs w:val="24"/>
        </w:rPr>
        <w:t>Case No. BC 631598</w:t>
      </w:r>
    </w:p>
    <w:p w14:paraId="7B40F6BB" w14:textId="77777777" w:rsidR="00A47C38" w:rsidRDefault="00A47C38" w:rsidP="00A47C38">
      <w:pPr>
        <w:pStyle w:val="ListParagraph"/>
        <w:ind w:left="990"/>
        <w:rPr>
          <w:sz w:val="24"/>
          <w:szCs w:val="24"/>
        </w:rPr>
      </w:pPr>
      <w:r>
        <w:rPr>
          <w:sz w:val="24"/>
          <w:szCs w:val="24"/>
        </w:rPr>
        <w:t>Attorney – W. Dan Lee</w:t>
      </w:r>
    </w:p>
    <w:p w14:paraId="06466231" w14:textId="77777777" w:rsidR="00A47C38" w:rsidRDefault="00A47C38" w:rsidP="00A47C38">
      <w:pPr>
        <w:pStyle w:val="ListParagraph"/>
        <w:ind w:left="990"/>
        <w:rPr>
          <w:sz w:val="24"/>
          <w:szCs w:val="24"/>
        </w:rPr>
      </w:pPr>
      <w:r>
        <w:rPr>
          <w:sz w:val="24"/>
          <w:szCs w:val="24"/>
        </w:rPr>
        <w:t>M.E.T.A.L. Law Group, LLP</w:t>
      </w:r>
    </w:p>
    <w:p w14:paraId="5531A7D3" w14:textId="77777777" w:rsidR="00725047" w:rsidRDefault="00725047" w:rsidP="00A47C38">
      <w:pPr>
        <w:pStyle w:val="ListParagraph"/>
        <w:ind w:left="990"/>
        <w:rPr>
          <w:sz w:val="24"/>
          <w:szCs w:val="24"/>
        </w:rPr>
      </w:pPr>
    </w:p>
    <w:p w14:paraId="6D002211" w14:textId="77777777" w:rsidR="00725047" w:rsidRPr="00725047" w:rsidRDefault="00725047" w:rsidP="00725047">
      <w:pPr>
        <w:pStyle w:val="ListParagraph"/>
        <w:numPr>
          <w:ilvl w:val="0"/>
          <w:numId w:val="11"/>
        </w:numPr>
        <w:spacing w:line="254" w:lineRule="auto"/>
        <w:rPr>
          <w:sz w:val="24"/>
          <w:szCs w:val="24"/>
        </w:rPr>
      </w:pPr>
      <w:r w:rsidRPr="00725047">
        <w:rPr>
          <w:sz w:val="24"/>
          <w:szCs w:val="24"/>
        </w:rPr>
        <w:t>ERIK VOOGD vs. HOMEWOOD SUITES, et al</w:t>
      </w:r>
    </w:p>
    <w:p w14:paraId="3927CCE7" w14:textId="77777777" w:rsidR="00725047" w:rsidRDefault="0042323B" w:rsidP="00725047">
      <w:pPr>
        <w:pStyle w:val="ListParagraph"/>
        <w:spacing w:line="254" w:lineRule="auto"/>
        <w:rPr>
          <w:sz w:val="24"/>
          <w:szCs w:val="24"/>
        </w:rPr>
      </w:pPr>
      <w:r>
        <w:rPr>
          <w:sz w:val="24"/>
          <w:szCs w:val="24"/>
        </w:rPr>
        <w:t xml:space="preserve">     </w:t>
      </w:r>
      <w:r w:rsidR="00725047">
        <w:rPr>
          <w:sz w:val="24"/>
          <w:szCs w:val="24"/>
        </w:rPr>
        <w:t>In the District Court of Tarrant County, Texas</w:t>
      </w:r>
    </w:p>
    <w:p w14:paraId="46EC94F5" w14:textId="77777777" w:rsidR="00725047" w:rsidRDefault="0042323B" w:rsidP="00725047">
      <w:pPr>
        <w:pStyle w:val="ListParagraph"/>
        <w:spacing w:line="254" w:lineRule="auto"/>
        <w:rPr>
          <w:sz w:val="24"/>
          <w:szCs w:val="24"/>
        </w:rPr>
      </w:pPr>
      <w:r>
        <w:rPr>
          <w:sz w:val="24"/>
          <w:szCs w:val="24"/>
        </w:rPr>
        <w:t xml:space="preserve">     </w:t>
      </w:r>
      <w:r w:rsidR="00725047">
        <w:rPr>
          <w:sz w:val="24"/>
          <w:szCs w:val="24"/>
        </w:rPr>
        <w:t>Case No. 048-294758-17</w:t>
      </w:r>
    </w:p>
    <w:p w14:paraId="7D1B4913" w14:textId="77777777" w:rsidR="00725047" w:rsidRDefault="0042323B" w:rsidP="00725047">
      <w:pPr>
        <w:pStyle w:val="ListParagraph"/>
        <w:spacing w:line="254" w:lineRule="auto"/>
        <w:rPr>
          <w:sz w:val="24"/>
          <w:szCs w:val="24"/>
        </w:rPr>
      </w:pPr>
      <w:r>
        <w:rPr>
          <w:sz w:val="24"/>
          <w:szCs w:val="24"/>
        </w:rPr>
        <w:t xml:space="preserve">     </w:t>
      </w:r>
      <w:r w:rsidR="00725047">
        <w:rPr>
          <w:sz w:val="24"/>
          <w:szCs w:val="24"/>
        </w:rPr>
        <w:t>Attorney – Geno E. Borchardt</w:t>
      </w:r>
    </w:p>
    <w:p w14:paraId="1ACF6873" w14:textId="77777777" w:rsidR="00725047" w:rsidRDefault="0042323B" w:rsidP="00725047">
      <w:pPr>
        <w:pStyle w:val="ListParagraph"/>
        <w:spacing w:line="254" w:lineRule="auto"/>
        <w:rPr>
          <w:sz w:val="24"/>
          <w:szCs w:val="24"/>
        </w:rPr>
      </w:pPr>
      <w:r>
        <w:rPr>
          <w:sz w:val="24"/>
          <w:szCs w:val="24"/>
        </w:rPr>
        <w:t xml:space="preserve">     </w:t>
      </w:r>
      <w:r w:rsidR="00725047">
        <w:rPr>
          <w:sz w:val="24"/>
          <w:szCs w:val="24"/>
        </w:rPr>
        <w:t>Borchardt Law Firm PLLC</w:t>
      </w:r>
    </w:p>
    <w:p w14:paraId="21E6B1B6" w14:textId="77777777" w:rsidR="000D6853" w:rsidRDefault="000D6853" w:rsidP="00725047">
      <w:pPr>
        <w:pStyle w:val="ListParagraph"/>
        <w:spacing w:line="254" w:lineRule="auto"/>
        <w:rPr>
          <w:sz w:val="24"/>
          <w:szCs w:val="24"/>
        </w:rPr>
      </w:pPr>
    </w:p>
    <w:p w14:paraId="2A3C53DB" w14:textId="77777777" w:rsidR="000D6853" w:rsidRDefault="00920649" w:rsidP="000D6853">
      <w:pPr>
        <w:pStyle w:val="ListParagraph"/>
        <w:numPr>
          <w:ilvl w:val="0"/>
          <w:numId w:val="11"/>
        </w:numPr>
        <w:spacing w:line="254" w:lineRule="auto"/>
        <w:rPr>
          <w:sz w:val="24"/>
          <w:szCs w:val="24"/>
        </w:rPr>
      </w:pPr>
      <w:r>
        <w:rPr>
          <w:sz w:val="24"/>
          <w:szCs w:val="24"/>
        </w:rPr>
        <w:t xml:space="preserve">DONALD </w:t>
      </w:r>
      <w:r w:rsidR="000D6853">
        <w:rPr>
          <w:sz w:val="24"/>
          <w:szCs w:val="24"/>
        </w:rPr>
        <w:t xml:space="preserve">LANDRY </w:t>
      </w:r>
      <w:r w:rsidR="00C408C1">
        <w:rPr>
          <w:sz w:val="24"/>
          <w:szCs w:val="24"/>
        </w:rPr>
        <w:t>vs</w:t>
      </w:r>
      <w:r w:rsidR="000D6853">
        <w:rPr>
          <w:sz w:val="24"/>
          <w:szCs w:val="24"/>
        </w:rPr>
        <w:t>. LOMPOC VALLEY MEDICAL CENTER</w:t>
      </w:r>
      <w:r>
        <w:rPr>
          <w:sz w:val="24"/>
          <w:szCs w:val="24"/>
        </w:rPr>
        <w:t>, et al</w:t>
      </w:r>
    </w:p>
    <w:p w14:paraId="6769CFFF" w14:textId="77777777" w:rsidR="00920649" w:rsidRDefault="00920649" w:rsidP="00920649">
      <w:pPr>
        <w:pStyle w:val="ListParagraph"/>
        <w:spacing w:line="254" w:lineRule="auto"/>
        <w:ind w:left="990"/>
        <w:rPr>
          <w:sz w:val="24"/>
          <w:szCs w:val="24"/>
        </w:rPr>
      </w:pPr>
      <w:r>
        <w:rPr>
          <w:sz w:val="24"/>
          <w:szCs w:val="24"/>
        </w:rPr>
        <w:t>In the Superior Court of the State of California for the County of Santa Barbara - Cook Division</w:t>
      </w:r>
    </w:p>
    <w:p w14:paraId="615D68DD" w14:textId="77777777" w:rsidR="00920649" w:rsidRDefault="00920649" w:rsidP="00920649">
      <w:pPr>
        <w:pStyle w:val="ListParagraph"/>
        <w:spacing w:line="254" w:lineRule="auto"/>
        <w:ind w:left="990"/>
        <w:rPr>
          <w:sz w:val="24"/>
          <w:szCs w:val="24"/>
        </w:rPr>
      </w:pPr>
      <w:r>
        <w:rPr>
          <w:sz w:val="24"/>
          <w:szCs w:val="24"/>
        </w:rPr>
        <w:t>Case No.: 17CV03283</w:t>
      </w:r>
    </w:p>
    <w:p w14:paraId="578CD075" w14:textId="77777777" w:rsidR="000D6853" w:rsidRDefault="00790EA2" w:rsidP="000D6853">
      <w:pPr>
        <w:pStyle w:val="ListParagraph"/>
        <w:spacing w:line="254" w:lineRule="auto"/>
        <w:rPr>
          <w:sz w:val="24"/>
          <w:szCs w:val="24"/>
        </w:rPr>
      </w:pPr>
      <w:r>
        <w:rPr>
          <w:sz w:val="24"/>
          <w:szCs w:val="24"/>
        </w:rPr>
        <w:t xml:space="preserve">     </w:t>
      </w:r>
      <w:r w:rsidR="000D6853">
        <w:rPr>
          <w:sz w:val="24"/>
          <w:szCs w:val="24"/>
        </w:rPr>
        <w:t>Attorney – Glenn M. Holley</w:t>
      </w:r>
    </w:p>
    <w:p w14:paraId="5026011A" w14:textId="77777777" w:rsidR="000D6853" w:rsidRDefault="00790EA2" w:rsidP="000D6853">
      <w:pPr>
        <w:pStyle w:val="ListParagraph"/>
        <w:spacing w:line="254" w:lineRule="auto"/>
        <w:rPr>
          <w:sz w:val="24"/>
          <w:szCs w:val="24"/>
        </w:rPr>
      </w:pPr>
      <w:r>
        <w:rPr>
          <w:sz w:val="24"/>
          <w:szCs w:val="24"/>
        </w:rPr>
        <w:t xml:space="preserve">     </w:t>
      </w:r>
      <w:proofErr w:type="spellStart"/>
      <w:r w:rsidR="000D6853">
        <w:rPr>
          <w:sz w:val="24"/>
          <w:szCs w:val="24"/>
        </w:rPr>
        <w:t>Schuering</w:t>
      </w:r>
      <w:proofErr w:type="spellEnd"/>
      <w:r w:rsidR="000D6853">
        <w:rPr>
          <w:sz w:val="24"/>
          <w:szCs w:val="24"/>
        </w:rPr>
        <w:t xml:space="preserve"> Zimmerman &amp; Doyle, LLP</w:t>
      </w:r>
    </w:p>
    <w:p w14:paraId="5D053229" w14:textId="77777777" w:rsidR="001B3F1B" w:rsidRDefault="001B3F1B" w:rsidP="000D6853">
      <w:pPr>
        <w:pStyle w:val="ListParagraph"/>
        <w:spacing w:line="254" w:lineRule="auto"/>
        <w:rPr>
          <w:sz w:val="24"/>
          <w:szCs w:val="24"/>
        </w:rPr>
      </w:pPr>
    </w:p>
    <w:p w14:paraId="2B62486E" w14:textId="77777777" w:rsidR="001B3F1B" w:rsidRPr="00D77B63" w:rsidRDefault="001B3F1B" w:rsidP="001B3F1B">
      <w:pPr>
        <w:pStyle w:val="ListParagraph"/>
        <w:numPr>
          <w:ilvl w:val="0"/>
          <w:numId w:val="11"/>
        </w:numPr>
        <w:spacing w:line="256" w:lineRule="auto"/>
        <w:rPr>
          <w:rFonts w:cstheme="minorHAnsi"/>
          <w:sz w:val="24"/>
          <w:szCs w:val="24"/>
        </w:rPr>
      </w:pPr>
      <w:r w:rsidRPr="00D77B63">
        <w:rPr>
          <w:rFonts w:cstheme="minorHAnsi"/>
          <w:color w:val="26282A"/>
          <w:sz w:val="24"/>
          <w:szCs w:val="24"/>
          <w:shd w:val="clear" w:color="auto" w:fill="FFFFFF"/>
        </w:rPr>
        <w:t>JAMES SWEET and ASTANZA DESIGN vs. CORPORATION of the PRESIDING BISHOP of the CHURCH of JESUS CHRIST of LATTER-DAY SAINTS</w:t>
      </w:r>
    </w:p>
    <w:p w14:paraId="74816F43" w14:textId="77777777" w:rsidR="001B3F1B" w:rsidRPr="00D77B63" w:rsidRDefault="00790EA2" w:rsidP="001B3F1B">
      <w:pPr>
        <w:pStyle w:val="ListParagraph"/>
        <w:spacing w:line="256" w:lineRule="auto"/>
        <w:rPr>
          <w:rFonts w:cstheme="minorHAnsi"/>
          <w:sz w:val="24"/>
          <w:szCs w:val="24"/>
        </w:rPr>
      </w:pPr>
      <w:r>
        <w:rPr>
          <w:rFonts w:cstheme="minorHAnsi"/>
          <w:color w:val="26282A"/>
          <w:sz w:val="24"/>
          <w:szCs w:val="24"/>
          <w:shd w:val="clear" w:color="auto" w:fill="FFFFFF"/>
        </w:rPr>
        <w:t xml:space="preserve">     </w:t>
      </w:r>
      <w:r w:rsidR="001B3F1B" w:rsidRPr="00D77B63">
        <w:rPr>
          <w:rFonts w:cstheme="minorHAnsi"/>
          <w:color w:val="26282A"/>
          <w:sz w:val="24"/>
          <w:szCs w:val="24"/>
          <w:shd w:val="clear" w:color="auto" w:fill="FFFFFF"/>
        </w:rPr>
        <w:t>In the United States District Court for the District of Utah, Central Division</w:t>
      </w:r>
    </w:p>
    <w:p w14:paraId="24964C3C" w14:textId="77777777" w:rsidR="001B3F1B" w:rsidRPr="00D77B63" w:rsidRDefault="00790EA2" w:rsidP="001B3F1B">
      <w:pPr>
        <w:pStyle w:val="ListParagraph"/>
        <w:spacing w:line="256" w:lineRule="auto"/>
        <w:rPr>
          <w:rFonts w:cstheme="minorHAnsi"/>
          <w:color w:val="26282A"/>
          <w:sz w:val="24"/>
          <w:szCs w:val="24"/>
          <w:shd w:val="clear" w:color="auto" w:fill="FFFFFF"/>
        </w:rPr>
      </w:pPr>
      <w:r>
        <w:rPr>
          <w:rFonts w:cstheme="minorHAnsi"/>
          <w:color w:val="26282A"/>
          <w:sz w:val="24"/>
          <w:szCs w:val="24"/>
          <w:shd w:val="clear" w:color="auto" w:fill="FFFFFF"/>
        </w:rPr>
        <w:t xml:space="preserve">     </w:t>
      </w:r>
      <w:r w:rsidR="001B3F1B" w:rsidRPr="00D77B63">
        <w:rPr>
          <w:rFonts w:cstheme="minorHAnsi"/>
          <w:color w:val="26282A"/>
          <w:sz w:val="24"/>
          <w:szCs w:val="24"/>
          <w:shd w:val="clear" w:color="auto" w:fill="FFFFFF"/>
        </w:rPr>
        <w:t>Case No.: 2:16-cv-00225</w:t>
      </w:r>
    </w:p>
    <w:p w14:paraId="34F76D0B" w14:textId="77777777" w:rsidR="001B3F1B" w:rsidRDefault="00790EA2" w:rsidP="001B3F1B">
      <w:pPr>
        <w:pStyle w:val="ListParagraph"/>
        <w:spacing w:line="256" w:lineRule="auto"/>
        <w:rPr>
          <w:sz w:val="24"/>
          <w:szCs w:val="24"/>
        </w:rPr>
      </w:pPr>
      <w:r>
        <w:rPr>
          <w:sz w:val="24"/>
          <w:szCs w:val="24"/>
        </w:rPr>
        <w:t xml:space="preserve">     </w:t>
      </w:r>
      <w:r w:rsidR="001B3F1B" w:rsidRPr="00D77B63">
        <w:rPr>
          <w:sz w:val="24"/>
          <w:szCs w:val="24"/>
        </w:rPr>
        <w:t>Attorney – Analise Wilson</w:t>
      </w:r>
    </w:p>
    <w:p w14:paraId="131F1145" w14:textId="77777777" w:rsidR="001B3F1B" w:rsidRDefault="00790EA2" w:rsidP="001B3F1B">
      <w:pPr>
        <w:pStyle w:val="ListParagraph"/>
        <w:spacing w:line="256" w:lineRule="auto"/>
        <w:rPr>
          <w:sz w:val="24"/>
          <w:szCs w:val="24"/>
        </w:rPr>
      </w:pPr>
      <w:r>
        <w:rPr>
          <w:sz w:val="24"/>
          <w:szCs w:val="24"/>
        </w:rPr>
        <w:t xml:space="preserve">     </w:t>
      </w:r>
      <w:r w:rsidR="001B3F1B">
        <w:rPr>
          <w:sz w:val="24"/>
          <w:szCs w:val="24"/>
        </w:rPr>
        <w:t>Kirton McConkie</w:t>
      </w:r>
    </w:p>
    <w:p w14:paraId="29E6487A" w14:textId="77777777" w:rsidR="00E67050" w:rsidRDefault="00E67050" w:rsidP="001B3F1B">
      <w:pPr>
        <w:pStyle w:val="ListParagraph"/>
        <w:spacing w:line="256" w:lineRule="auto"/>
        <w:rPr>
          <w:sz w:val="24"/>
          <w:szCs w:val="24"/>
        </w:rPr>
      </w:pPr>
    </w:p>
    <w:p w14:paraId="027743F2" w14:textId="77777777" w:rsidR="00E67050" w:rsidRDefault="00E67050" w:rsidP="00E67050">
      <w:pPr>
        <w:pStyle w:val="ListParagraph"/>
        <w:numPr>
          <w:ilvl w:val="0"/>
          <w:numId w:val="11"/>
        </w:numPr>
        <w:spacing w:line="256" w:lineRule="auto"/>
        <w:rPr>
          <w:sz w:val="24"/>
          <w:szCs w:val="24"/>
        </w:rPr>
      </w:pPr>
      <w:r>
        <w:rPr>
          <w:sz w:val="24"/>
          <w:szCs w:val="24"/>
        </w:rPr>
        <w:t>CHRISTINE DIAS, SIMON DIAS vs. SIT ON IT SEATING; EXEMPLIS, LLC et al</w:t>
      </w:r>
    </w:p>
    <w:p w14:paraId="3476434D" w14:textId="77777777" w:rsidR="00E67050" w:rsidRDefault="00E67050" w:rsidP="00E67050">
      <w:pPr>
        <w:pStyle w:val="ListParagraph"/>
        <w:spacing w:line="256" w:lineRule="auto"/>
        <w:ind w:left="990"/>
        <w:rPr>
          <w:sz w:val="24"/>
          <w:szCs w:val="24"/>
        </w:rPr>
      </w:pPr>
      <w:r>
        <w:rPr>
          <w:sz w:val="24"/>
          <w:szCs w:val="24"/>
        </w:rPr>
        <w:t xml:space="preserve">In the Superior Court of California County of San </w:t>
      </w:r>
      <w:proofErr w:type="spellStart"/>
      <w:r>
        <w:rPr>
          <w:sz w:val="24"/>
          <w:szCs w:val="24"/>
        </w:rPr>
        <w:t>Bernadino</w:t>
      </w:r>
      <w:proofErr w:type="spellEnd"/>
    </w:p>
    <w:p w14:paraId="3800B725" w14:textId="77777777" w:rsidR="00E67050" w:rsidRDefault="00E67050" w:rsidP="00E67050">
      <w:pPr>
        <w:pStyle w:val="ListParagraph"/>
        <w:spacing w:line="256" w:lineRule="auto"/>
        <w:ind w:left="990"/>
        <w:rPr>
          <w:sz w:val="24"/>
          <w:szCs w:val="24"/>
        </w:rPr>
      </w:pPr>
      <w:r>
        <w:rPr>
          <w:sz w:val="24"/>
          <w:szCs w:val="24"/>
        </w:rPr>
        <w:t>Case No.: CIVDS1809418</w:t>
      </w:r>
    </w:p>
    <w:p w14:paraId="0E7ECC94" w14:textId="77777777" w:rsidR="00E67050" w:rsidRDefault="00E67050" w:rsidP="00E67050">
      <w:pPr>
        <w:pStyle w:val="ListParagraph"/>
        <w:spacing w:line="256" w:lineRule="auto"/>
        <w:ind w:left="990"/>
        <w:rPr>
          <w:sz w:val="24"/>
          <w:szCs w:val="24"/>
        </w:rPr>
      </w:pPr>
      <w:r>
        <w:rPr>
          <w:sz w:val="24"/>
          <w:szCs w:val="24"/>
        </w:rPr>
        <w:t xml:space="preserve">Attorney – Jeffrey A. </w:t>
      </w:r>
      <w:proofErr w:type="spellStart"/>
      <w:r>
        <w:rPr>
          <w:sz w:val="24"/>
          <w:szCs w:val="24"/>
        </w:rPr>
        <w:t>Milman</w:t>
      </w:r>
      <w:proofErr w:type="spellEnd"/>
    </w:p>
    <w:p w14:paraId="317AFDD8" w14:textId="0309DEAD" w:rsidR="00E67050" w:rsidRDefault="00E67050" w:rsidP="00E67050">
      <w:pPr>
        <w:pStyle w:val="ListParagraph"/>
        <w:spacing w:line="256" w:lineRule="auto"/>
        <w:ind w:left="990"/>
        <w:rPr>
          <w:sz w:val="24"/>
          <w:szCs w:val="24"/>
        </w:rPr>
      </w:pPr>
      <w:r>
        <w:rPr>
          <w:sz w:val="24"/>
          <w:szCs w:val="24"/>
        </w:rPr>
        <w:t xml:space="preserve">Hodes </w:t>
      </w:r>
      <w:proofErr w:type="spellStart"/>
      <w:r>
        <w:rPr>
          <w:sz w:val="24"/>
          <w:szCs w:val="24"/>
        </w:rPr>
        <w:t>Milman</w:t>
      </w:r>
      <w:proofErr w:type="spellEnd"/>
      <w:r>
        <w:rPr>
          <w:sz w:val="24"/>
          <w:szCs w:val="24"/>
        </w:rPr>
        <w:t xml:space="preserve"> Liebeck</w:t>
      </w:r>
    </w:p>
    <w:p w14:paraId="2CB040EE" w14:textId="00B7B924" w:rsidR="00191A62" w:rsidRDefault="00191A62" w:rsidP="00E67050">
      <w:pPr>
        <w:pStyle w:val="ListParagraph"/>
        <w:spacing w:line="256" w:lineRule="auto"/>
        <w:ind w:left="990"/>
        <w:rPr>
          <w:sz w:val="24"/>
          <w:szCs w:val="24"/>
        </w:rPr>
      </w:pPr>
    </w:p>
    <w:p w14:paraId="234659EB" w14:textId="77777777" w:rsidR="00191A62" w:rsidRDefault="00191A62" w:rsidP="00E67050">
      <w:pPr>
        <w:pStyle w:val="ListParagraph"/>
        <w:spacing w:line="256" w:lineRule="auto"/>
        <w:ind w:left="990"/>
        <w:rPr>
          <w:sz w:val="24"/>
          <w:szCs w:val="24"/>
        </w:rPr>
      </w:pPr>
    </w:p>
    <w:p w14:paraId="56690429" w14:textId="77777777" w:rsidR="00875A40" w:rsidRDefault="00875A40" w:rsidP="00E67050">
      <w:pPr>
        <w:pStyle w:val="ListParagraph"/>
        <w:spacing w:line="256" w:lineRule="auto"/>
        <w:ind w:left="990"/>
        <w:rPr>
          <w:sz w:val="24"/>
          <w:szCs w:val="24"/>
        </w:rPr>
      </w:pPr>
    </w:p>
    <w:p w14:paraId="15D177AF" w14:textId="77777777" w:rsidR="00875A40" w:rsidRPr="00875A40" w:rsidRDefault="00875A40" w:rsidP="00875A40">
      <w:pPr>
        <w:pStyle w:val="ListParagraph"/>
        <w:numPr>
          <w:ilvl w:val="0"/>
          <w:numId w:val="11"/>
        </w:numPr>
        <w:rPr>
          <w:sz w:val="24"/>
          <w:szCs w:val="24"/>
        </w:rPr>
      </w:pPr>
      <w:r w:rsidRPr="00875A40">
        <w:rPr>
          <w:sz w:val="24"/>
          <w:szCs w:val="24"/>
        </w:rPr>
        <w:lastRenderedPageBreak/>
        <w:t>JAMES WELLS ROBINSON vs. ZOE’S KITCHEN</w:t>
      </w:r>
    </w:p>
    <w:p w14:paraId="1FE91F6F" w14:textId="77777777" w:rsidR="00875A40" w:rsidRDefault="00875A40" w:rsidP="00875A40">
      <w:pPr>
        <w:pStyle w:val="ListParagraph"/>
        <w:ind w:left="990"/>
        <w:rPr>
          <w:sz w:val="24"/>
          <w:szCs w:val="24"/>
        </w:rPr>
      </w:pPr>
      <w:r w:rsidRPr="00875A40">
        <w:rPr>
          <w:sz w:val="24"/>
          <w:szCs w:val="24"/>
        </w:rPr>
        <w:t>In the Circuit Court of Montgomery County, Alabama</w:t>
      </w:r>
    </w:p>
    <w:p w14:paraId="4D67BB44" w14:textId="77777777" w:rsidR="00D61B87" w:rsidRDefault="00D61B87" w:rsidP="00D61B87">
      <w:pPr>
        <w:pStyle w:val="ListParagraph"/>
        <w:spacing w:line="256" w:lineRule="auto"/>
        <w:rPr>
          <w:sz w:val="24"/>
          <w:szCs w:val="24"/>
        </w:rPr>
      </w:pPr>
      <w:r>
        <w:rPr>
          <w:sz w:val="24"/>
          <w:szCs w:val="24"/>
        </w:rPr>
        <w:t xml:space="preserve">     Case No.: CV-2018-900115</w:t>
      </w:r>
    </w:p>
    <w:p w14:paraId="1F8806A8" w14:textId="77777777" w:rsidR="00875A40" w:rsidRPr="00D61B87" w:rsidRDefault="00D61B87" w:rsidP="00D61B87">
      <w:pPr>
        <w:pStyle w:val="ListParagraph"/>
        <w:spacing w:line="256" w:lineRule="auto"/>
        <w:rPr>
          <w:sz w:val="24"/>
          <w:szCs w:val="24"/>
        </w:rPr>
      </w:pPr>
      <w:r>
        <w:rPr>
          <w:sz w:val="24"/>
          <w:szCs w:val="24"/>
        </w:rPr>
        <w:t xml:space="preserve">     </w:t>
      </w:r>
      <w:r w:rsidR="00875A40" w:rsidRPr="00D61B87">
        <w:rPr>
          <w:sz w:val="24"/>
          <w:szCs w:val="24"/>
        </w:rPr>
        <w:t>Attorney – Michael G. Strickland</w:t>
      </w:r>
    </w:p>
    <w:p w14:paraId="40742489" w14:textId="77777777" w:rsidR="0031438C" w:rsidRDefault="00875A40" w:rsidP="00875A40">
      <w:pPr>
        <w:pStyle w:val="ListParagraph"/>
        <w:ind w:left="990"/>
        <w:rPr>
          <w:sz w:val="24"/>
          <w:szCs w:val="24"/>
        </w:rPr>
      </w:pPr>
      <w:r w:rsidRPr="00875A40">
        <w:rPr>
          <w:sz w:val="24"/>
          <w:szCs w:val="24"/>
        </w:rPr>
        <w:t>Strickland &amp; Kendall, LLC</w:t>
      </w:r>
    </w:p>
    <w:p w14:paraId="42AA7CE0" w14:textId="77777777" w:rsidR="00003AA5" w:rsidRDefault="00003AA5" w:rsidP="00875A40">
      <w:pPr>
        <w:pStyle w:val="ListParagraph"/>
        <w:ind w:left="990"/>
        <w:rPr>
          <w:sz w:val="24"/>
          <w:szCs w:val="24"/>
        </w:rPr>
      </w:pPr>
    </w:p>
    <w:p w14:paraId="4EE1CB51" w14:textId="77777777" w:rsidR="00790EA2" w:rsidRDefault="00790EA2" w:rsidP="00875A40">
      <w:pPr>
        <w:pStyle w:val="ListParagraph"/>
        <w:ind w:left="990"/>
        <w:rPr>
          <w:sz w:val="24"/>
          <w:szCs w:val="24"/>
        </w:rPr>
      </w:pPr>
    </w:p>
    <w:p w14:paraId="4741B1DA" w14:textId="77777777" w:rsidR="00003AA5" w:rsidRPr="00003AA5" w:rsidRDefault="00003AA5" w:rsidP="00003AA5">
      <w:pPr>
        <w:pStyle w:val="ListParagraph"/>
        <w:numPr>
          <w:ilvl w:val="0"/>
          <w:numId w:val="11"/>
        </w:numPr>
        <w:spacing w:line="254" w:lineRule="auto"/>
        <w:rPr>
          <w:sz w:val="24"/>
          <w:szCs w:val="24"/>
        </w:rPr>
      </w:pPr>
      <w:r w:rsidRPr="00003AA5">
        <w:rPr>
          <w:sz w:val="24"/>
          <w:szCs w:val="24"/>
        </w:rPr>
        <w:t>KYLEE E. GIES and RYAN R. GIES vs. WATERSPROUTS SWIM SCHOOL, INC. et al</w:t>
      </w:r>
    </w:p>
    <w:p w14:paraId="3E50C05A" w14:textId="77777777" w:rsidR="00003AA5" w:rsidRPr="00003AA5" w:rsidRDefault="00003AA5" w:rsidP="00003AA5">
      <w:pPr>
        <w:pStyle w:val="ListParagraph"/>
        <w:spacing w:line="254" w:lineRule="auto"/>
        <w:ind w:left="990"/>
        <w:rPr>
          <w:sz w:val="24"/>
          <w:szCs w:val="24"/>
        </w:rPr>
      </w:pPr>
      <w:r w:rsidRPr="00003AA5">
        <w:rPr>
          <w:sz w:val="24"/>
          <w:szCs w:val="24"/>
        </w:rPr>
        <w:t>In the Superior Court of the State of Washington in and for the County of King</w:t>
      </w:r>
    </w:p>
    <w:p w14:paraId="3AF01377" w14:textId="77777777" w:rsidR="00003AA5" w:rsidRDefault="00003AA5" w:rsidP="00003AA5">
      <w:pPr>
        <w:pStyle w:val="ListParagraph"/>
        <w:spacing w:line="254" w:lineRule="auto"/>
        <w:rPr>
          <w:sz w:val="24"/>
          <w:szCs w:val="24"/>
        </w:rPr>
      </w:pPr>
      <w:r>
        <w:rPr>
          <w:sz w:val="24"/>
          <w:szCs w:val="24"/>
        </w:rPr>
        <w:t xml:space="preserve">     Case No.: 17-2-19216-3 SEA</w:t>
      </w:r>
    </w:p>
    <w:p w14:paraId="27277CBF" w14:textId="77777777" w:rsidR="00003AA5" w:rsidRDefault="00003AA5" w:rsidP="00003AA5">
      <w:pPr>
        <w:pStyle w:val="ListParagraph"/>
        <w:spacing w:line="254" w:lineRule="auto"/>
        <w:rPr>
          <w:sz w:val="24"/>
          <w:szCs w:val="24"/>
        </w:rPr>
      </w:pPr>
      <w:r>
        <w:rPr>
          <w:sz w:val="24"/>
          <w:szCs w:val="24"/>
        </w:rPr>
        <w:t xml:space="preserve">     Attorney – Scott Smith</w:t>
      </w:r>
    </w:p>
    <w:p w14:paraId="30E96DED" w14:textId="77777777" w:rsidR="00003AA5" w:rsidRDefault="00003AA5" w:rsidP="00003AA5">
      <w:pPr>
        <w:pStyle w:val="ListParagraph"/>
        <w:spacing w:line="254" w:lineRule="auto"/>
        <w:rPr>
          <w:sz w:val="24"/>
          <w:szCs w:val="24"/>
        </w:rPr>
      </w:pPr>
      <w:r>
        <w:rPr>
          <w:sz w:val="24"/>
          <w:szCs w:val="24"/>
        </w:rPr>
        <w:t xml:space="preserve">     Fury Duarte</w:t>
      </w:r>
    </w:p>
    <w:p w14:paraId="062ADBF7" w14:textId="77777777" w:rsidR="00481087" w:rsidRDefault="00481087" w:rsidP="00003AA5">
      <w:pPr>
        <w:pStyle w:val="ListParagraph"/>
        <w:spacing w:line="254" w:lineRule="auto"/>
        <w:rPr>
          <w:sz w:val="24"/>
          <w:szCs w:val="24"/>
        </w:rPr>
      </w:pPr>
    </w:p>
    <w:p w14:paraId="3545556B" w14:textId="77777777" w:rsidR="00481087" w:rsidRPr="00481087" w:rsidRDefault="00481087" w:rsidP="00481087">
      <w:pPr>
        <w:pStyle w:val="ListParagraph"/>
        <w:numPr>
          <w:ilvl w:val="0"/>
          <w:numId w:val="11"/>
        </w:numPr>
        <w:spacing w:line="254" w:lineRule="auto"/>
        <w:rPr>
          <w:sz w:val="24"/>
          <w:szCs w:val="24"/>
        </w:rPr>
      </w:pPr>
      <w:r>
        <w:rPr>
          <w:sz w:val="24"/>
          <w:szCs w:val="24"/>
        </w:rPr>
        <w:t>JAMES SLATEN vs. LONGHORN</w:t>
      </w:r>
    </w:p>
    <w:p w14:paraId="3FEAB6AC" w14:textId="77777777" w:rsidR="00481087" w:rsidRDefault="00481087" w:rsidP="00481087">
      <w:pPr>
        <w:pStyle w:val="ListParagraph"/>
        <w:spacing w:line="254" w:lineRule="auto"/>
        <w:rPr>
          <w:sz w:val="24"/>
          <w:szCs w:val="24"/>
        </w:rPr>
      </w:pPr>
      <w:r>
        <w:rPr>
          <w:sz w:val="24"/>
          <w:szCs w:val="24"/>
        </w:rPr>
        <w:t xml:space="preserve">     Attorney – Steve D. Parker</w:t>
      </w:r>
    </w:p>
    <w:p w14:paraId="2A6EC54B" w14:textId="77777777" w:rsidR="00481087" w:rsidRDefault="00481087" w:rsidP="00481087">
      <w:pPr>
        <w:pStyle w:val="ListParagraph"/>
        <w:spacing w:line="254" w:lineRule="auto"/>
        <w:rPr>
          <w:sz w:val="24"/>
          <w:szCs w:val="24"/>
        </w:rPr>
      </w:pPr>
      <w:r>
        <w:rPr>
          <w:sz w:val="24"/>
          <w:szCs w:val="24"/>
        </w:rPr>
        <w:t xml:space="preserve">     Harmon Parker, P.A.</w:t>
      </w:r>
    </w:p>
    <w:p w14:paraId="76939BCB" w14:textId="77777777" w:rsidR="00612C75" w:rsidRDefault="00612C75" w:rsidP="00481087">
      <w:pPr>
        <w:pStyle w:val="ListParagraph"/>
        <w:spacing w:line="254" w:lineRule="auto"/>
        <w:rPr>
          <w:sz w:val="24"/>
          <w:szCs w:val="24"/>
        </w:rPr>
      </w:pPr>
    </w:p>
    <w:p w14:paraId="17CCBAE0" w14:textId="77777777" w:rsidR="00612C75" w:rsidRDefault="00612C75" w:rsidP="00612C75">
      <w:pPr>
        <w:pStyle w:val="ListParagraph"/>
        <w:numPr>
          <w:ilvl w:val="0"/>
          <w:numId w:val="11"/>
        </w:numPr>
        <w:spacing w:line="254" w:lineRule="auto"/>
        <w:rPr>
          <w:sz w:val="24"/>
          <w:szCs w:val="24"/>
        </w:rPr>
      </w:pPr>
      <w:r>
        <w:rPr>
          <w:sz w:val="24"/>
          <w:szCs w:val="24"/>
        </w:rPr>
        <w:t>PELAYO vs. ATX CONTIGO, LLC, BRIAN CHILTON FINE FURNITURE, et al</w:t>
      </w:r>
    </w:p>
    <w:p w14:paraId="2429EE3B" w14:textId="77777777" w:rsidR="00612C75" w:rsidRDefault="00612C75" w:rsidP="00612C75">
      <w:pPr>
        <w:pStyle w:val="ListParagraph"/>
        <w:spacing w:line="254" w:lineRule="auto"/>
        <w:rPr>
          <w:sz w:val="24"/>
          <w:szCs w:val="24"/>
        </w:rPr>
      </w:pPr>
      <w:r>
        <w:rPr>
          <w:sz w:val="24"/>
          <w:szCs w:val="24"/>
        </w:rPr>
        <w:t xml:space="preserve">     In the District Court of Travis County</w:t>
      </w:r>
    </w:p>
    <w:p w14:paraId="77A51284" w14:textId="77777777" w:rsidR="00612C75" w:rsidRDefault="00612C75" w:rsidP="00612C75">
      <w:pPr>
        <w:pStyle w:val="ListParagraph"/>
        <w:spacing w:line="254" w:lineRule="auto"/>
        <w:rPr>
          <w:sz w:val="24"/>
          <w:szCs w:val="24"/>
        </w:rPr>
      </w:pPr>
      <w:r>
        <w:rPr>
          <w:b/>
          <w:sz w:val="24"/>
          <w:szCs w:val="24"/>
        </w:rPr>
        <w:t xml:space="preserve">     </w:t>
      </w:r>
      <w:r>
        <w:rPr>
          <w:sz w:val="24"/>
          <w:szCs w:val="24"/>
        </w:rPr>
        <w:t>Attorney – Dan Christensen</w:t>
      </w:r>
    </w:p>
    <w:p w14:paraId="12C43DEE" w14:textId="77777777" w:rsidR="00612C75" w:rsidRDefault="00612C75" w:rsidP="00612C75">
      <w:pPr>
        <w:pStyle w:val="ListParagraph"/>
        <w:spacing w:line="254" w:lineRule="auto"/>
        <w:rPr>
          <w:sz w:val="24"/>
          <w:szCs w:val="24"/>
        </w:rPr>
      </w:pPr>
      <w:r>
        <w:rPr>
          <w:sz w:val="24"/>
          <w:szCs w:val="24"/>
        </w:rPr>
        <w:t xml:space="preserve">     DC Law PLLC</w:t>
      </w:r>
    </w:p>
    <w:p w14:paraId="0D887D33" w14:textId="77777777" w:rsidR="00D12386" w:rsidRDefault="00D12386" w:rsidP="00612C75">
      <w:pPr>
        <w:pStyle w:val="ListParagraph"/>
        <w:spacing w:line="254" w:lineRule="auto"/>
        <w:rPr>
          <w:sz w:val="24"/>
          <w:szCs w:val="24"/>
        </w:rPr>
      </w:pPr>
    </w:p>
    <w:p w14:paraId="4837C7AC" w14:textId="77777777" w:rsidR="00D12386" w:rsidRPr="00D12386" w:rsidRDefault="00D12386" w:rsidP="00D12386">
      <w:pPr>
        <w:pStyle w:val="ListParagraph"/>
        <w:numPr>
          <w:ilvl w:val="0"/>
          <w:numId w:val="11"/>
        </w:numPr>
        <w:spacing w:line="254" w:lineRule="auto"/>
        <w:rPr>
          <w:sz w:val="24"/>
          <w:szCs w:val="24"/>
        </w:rPr>
      </w:pPr>
      <w:r>
        <w:rPr>
          <w:sz w:val="24"/>
          <w:szCs w:val="24"/>
        </w:rPr>
        <w:t>GRIEB vs. CONNEAUT PHYSICAL THERAPY, GLOBE BUSINESS FURNITURE, et al</w:t>
      </w:r>
    </w:p>
    <w:p w14:paraId="1EF3E987" w14:textId="77777777" w:rsidR="00D12386" w:rsidRDefault="00D12386" w:rsidP="00D12386">
      <w:pPr>
        <w:pStyle w:val="ListParagraph"/>
        <w:spacing w:line="254" w:lineRule="auto"/>
        <w:rPr>
          <w:sz w:val="24"/>
          <w:szCs w:val="24"/>
        </w:rPr>
      </w:pPr>
      <w:r>
        <w:rPr>
          <w:sz w:val="24"/>
          <w:szCs w:val="24"/>
        </w:rPr>
        <w:t xml:space="preserve">     Attorney – Anthony J. </w:t>
      </w:r>
      <w:proofErr w:type="spellStart"/>
      <w:r>
        <w:rPr>
          <w:sz w:val="24"/>
          <w:szCs w:val="24"/>
        </w:rPr>
        <w:t>Erlain</w:t>
      </w:r>
      <w:proofErr w:type="spellEnd"/>
    </w:p>
    <w:p w14:paraId="0E52A3EE" w14:textId="77777777" w:rsidR="00D12386" w:rsidRDefault="00D12386" w:rsidP="00D12386">
      <w:pPr>
        <w:pStyle w:val="ListParagraph"/>
        <w:spacing w:line="254" w:lineRule="auto"/>
        <w:rPr>
          <w:sz w:val="24"/>
          <w:szCs w:val="24"/>
        </w:rPr>
      </w:pPr>
      <w:r>
        <w:rPr>
          <w:sz w:val="24"/>
          <w:szCs w:val="24"/>
        </w:rPr>
        <w:t xml:space="preserve">     Cercone, </w:t>
      </w:r>
      <w:proofErr w:type="spellStart"/>
      <w:r>
        <w:rPr>
          <w:sz w:val="24"/>
          <w:szCs w:val="24"/>
        </w:rPr>
        <w:t>Erlain</w:t>
      </w:r>
      <w:proofErr w:type="spellEnd"/>
      <w:r>
        <w:rPr>
          <w:sz w:val="24"/>
          <w:szCs w:val="24"/>
        </w:rPr>
        <w:t xml:space="preserve"> &amp; Associates</w:t>
      </w:r>
    </w:p>
    <w:p w14:paraId="1367AAAB" w14:textId="77777777" w:rsidR="00B16BB6" w:rsidRDefault="00B16BB6" w:rsidP="00D12386">
      <w:pPr>
        <w:pStyle w:val="ListParagraph"/>
        <w:spacing w:line="254" w:lineRule="auto"/>
        <w:rPr>
          <w:sz w:val="24"/>
          <w:szCs w:val="24"/>
        </w:rPr>
      </w:pPr>
    </w:p>
    <w:p w14:paraId="0B0B275C" w14:textId="77777777" w:rsidR="00B16BB6" w:rsidRDefault="00B16BB6" w:rsidP="00B16BB6">
      <w:pPr>
        <w:pStyle w:val="ListParagraph"/>
        <w:numPr>
          <w:ilvl w:val="0"/>
          <w:numId w:val="11"/>
        </w:numPr>
        <w:spacing w:line="256" w:lineRule="auto"/>
        <w:rPr>
          <w:sz w:val="24"/>
          <w:szCs w:val="24"/>
        </w:rPr>
      </w:pPr>
      <w:proofErr w:type="spellStart"/>
      <w:r>
        <w:rPr>
          <w:sz w:val="24"/>
          <w:szCs w:val="24"/>
        </w:rPr>
        <w:t>McCALL</w:t>
      </w:r>
      <w:proofErr w:type="spellEnd"/>
      <w:r>
        <w:rPr>
          <w:sz w:val="24"/>
          <w:szCs w:val="24"/>
        </w:rPr>
        <w:t xml:space="preserve"> vs. BOSTON MARKET CORPORATION</w:t>
      </w:r>
    </w:p>
    <w:p w14:paraId="45F1A19B" w14:textId="77777777" w:rsidR="00B16BB6" w:rsidRDefault="00B16BB6" w:rsidP="00B16BB6">
      <w:pPr>
        <w:pStyle w:val="ListParagraph"/>
        <w:spacing w:line="256" w:lineRule="auto"/>
        <w:rPr>
          <w:sz w:val="24"/>
          <w:szCs w:val="24"/>
        </w:rPr>
      </w:pPr>
      <w:r>
        <w:rPr>
          <w:sz w:val="24"/>
          <w:szCs w:val="24"/>
        </w:rPr>
        <w:t xml:space="preserve">     In the Twentieth Judicial Circuit in and for Lee County, Florida Civil Division</w:t>
      </w:r>
    </w:p>
    <w:p w14:paraId="61D17F17" w14:textId="77777777" w:rsidR="00B16BB6" w:rsidRDefault="00B16BB6" w:rsidP="00B16BB6">
      <w:pPr>
        <w:pStyle w:val="ListParagraph"/>
        <w:spacing w:line="256" w:lineRule="auto"/>
        <w:rPr>
          <w:sz w:val="24"/>
          <w:szCs w:val="24"/>
        </w:rPr>
      </w:pPr>
      <w:r>
        <w:rPr>
          <w:b/>
          <w:sz w:val="24"/>
          <w:szCs w:val="24"/>
        </w:rPr>
        <w:t xml:space="preserve">     </w:t>
      </w:r>
      <w:r>
        <w:rPr>
          <w:sz w:val="24"/>
          <w:szCs w:val="24"/>
        </w:rPr>
        <w:t>Attorney – Johanna Castellon-Vega</w:t>
      </w:r>
    </w:p>
    <w:p w14:paraId="3D056FA5" w14:textId="77777777" w:rsidR="00B16BB6" w:rsidRDefault="00B16BB6" w:rsidP="00B16BB6">
      <w:pPr>
        <w:pStyle w:val="ListParagraph"/>
        <w:spacing w:line="256" w:lineRule="auto"/>
        <w:rPr>
          <w:sz w:val="24"/>
          <w:szCs w:val="24"/>
        </w:rPr>
      </w:pPr>
      <w:r>
        <w:rPr>
          <w:sz w:val="24"/>
          <w:szCs w:val="24"/>
        </w:rPr>
        <w:t xml:space="preserve">     </w:t>
      </w:r>
      <w:proofErr w:type="spellStart"/>
      <w:r>
        <w:rPr>
          <w:sz w:val="24"/>
          <w:szCs w:val="24"/>
        </w:rPr>
        <w:t>Almazan</w:t>
      </w:r>
      <w:proofErr w:type="spellEnd"/>
      <w:r>
        <w:rPr>
          <w:sz w:val="24"/>
          <w:szCs w:val="24"/>
        </w:rPr>
        <w:t xml:space="preserve"> Law</w:t>
      </w:r>
    </w:p>
    <w:p w14:paraId="1498E210" w14:textId="77777777" w:rsidR="00DE07AB" w:rsidRDefault="00DE07AB" w:rsidP="00B16BB6">
      <w:pPr>
        <w:pStyle w:val="ListParagraph"/>
        <w:spacing w:line="256" w:lineRule="auto"/>
        <w:rPr>
          <w:sz w:val="24"/>
          <w:szCs w:val="24"/>
        </w:rPr>
      </w:pPr>
    </w:p>
    <w:p w14:paraId="4825407A" w14:textId="77777777" w:rsidR="00DE07AB" w:rsidRPr="00DE07AB" w:rsidRDefault="00DE07AB" w:rsidP="00DE07AB">
      <w:pPr>
        <w:pStyle w:val="ListParagraph"/>
        <w:numPr>
          <w:ilvl w:val="0"/>
          <w:numId w:val="11"/>
        </w:numPr>
        <w:spacing w:line="254" w:lineRule="auto"/>
        <w:rPr>
          <w:sz w:val="24"/>
          <w:szCs w:val="24"/>
        </w:rPr>
      </w:pPr>
      <w:r w:rsidRPr="00DE07AB">
        <w:rPr>
          <w:sz w:val="24"/>
          <w:szCs w:val="24"/>
        </w:rPr>
        <w:t>CURTIS CAWTHON vs. SAN ANTONIO’S INCREDIBLE PIZZA COMPANY, LLC</w:t>
      </w:r>
    </w:p>
    <w:p w14:paraId="582758CB" w14:textId="77777777" w:rsidR="00DE07AB" w:rsidRDefault="00DE07AB" w:rsidP="00DE07AB">
      <w:pPr>
        <w:pStyle w:val="ListParagraph"/>
        <w:spacing w:line="254" w:lineRule="auto"/>
        <w:rPr>
          <w:sz w:val="24"/>
          <w:szCs w:val="24"/>
        </w:rPr>
      </w:pPr>
      <w:r>
        <w:rPr>
          <w:sz w:val="24"/>
          <w:szCs w:val="24"/>
        </w:rPr>
        <w:t xml:space="preserve">     In the District Court of the 57</w:t>
      </w:r>
      <w:r>
        <w:rPr>
          <w:sz w:val="24"/>
          <w:szCs w:val="24"/>
          <w:vertAlign w:val="superscript"/>
        </w:rPr>
        <w:t>th</w:t>
      </w:r>
      <w:r>
        <w:rPr>
          <w:sz w:val="24"/>
          <w:szCs w:val="24"/>
        </w:rPr>
        <w:t xml:space="preserve"> Judicial District, Bexar County, Texas</w:t>
      </w:r>
    </w:p>
    <w:p w14:paraId="788640BB" w14:textId="77777777" w:rsidR="00DE07AB" w:rsidRDefault="00DE07AB" w:rsidP="00DE07AB">
      <w:pPr>
        <w:pStyle w:val="ListParagraph"/>
        <w:spacing w:line="254" w:lineRule="auto"/>
        <w:rPr>
          <w:sz w:val="24"/>
          <w:szCs w:val="24"/>
        </w:rPr>
      </w:pPr>
      <w:r>
        <w:rPr>
          <w:sz w:val="24"/>
          <w:szCs w:val="24"/>
        </w:rPr>
        <w:t xml:space="preserve">     Attorney – </w:t>
      </w:r>
      <w:r w:rsidR="00A9025D">
        <w:rPr>
          <w:sz w:val="24"/>
          <w:szCs w:val="24"/>
        </w:rPr>
        <w:t>Nathaniel Mack III</w:t>
      </w:r>
    </w:p>
    <w:p w14:paraId="516E2FBB" w14:textId="77777777" w:rsidR="00DE07AB" w:rsidRDefault="00DE07AB" w:rsidP="00DE07AB">
      <w:pPr>
        <w:pStyle w:val="ListParagraph"/>
        <w:spacing w:line="254" w:lineRule="auto"/>
        <w:rPr>
          <w:sz w:val="24"/>
          <w:szCs w:val="24"/>
        </w:rPr>
      </w:pPr>
      <w:r>
        <w:rPr>
          <w:sz w:val="24"/>
          <w:szCs w:val="24"/>
        </w:rPr>
        <w:t xml:space="preserve">     </w:t>
      </w:r>
      <w:r w:rsidR="00A9025D">
        <w:rPr>
          <w:sz w:val="24"/>
          <w:szCs w:val="24"/>
        </w:rPr>
        <w:t>Law Offices of Nathaniel Mack III</w:t>
      </w:r>
    </w:p>
    <w:p w14:paraId="0B2A050F" w14:textId="77777777" w:rsidR="008E3D43" w:rsidRDefault="008E3D43" w:rsidP="00DE07AB">
      <w:pPr>
        <w:pStyle w:val="ListParagraph"/>
        <w:spacing w:line="254" w:lineRule="auto"/>
        <w:rPr>
          <w:sz w:val="24"/>
          <w:szCs w:val="24"/>
        </w:rPr>
      </w:pPr>
    </w:p>
    <w:p w14:paraId="6610C80B" w14:textId="77777777" w:rsidR="008E3D43" w:rsidRPr="008E3D43" w:rsidRDefault="008E3D43" w:rsidP="008E3D43">
      <w:pPr>
        <w:pStyle w:val="ListParagraph"/>
        <w:numPr>
          <w:ilvl w:val="0"/>
          <w:numId w:val="11"/>
        </w:numPr>
        <w:spacing w:line="256" w:lineRule="auto"/>
        <w:rPr>
          <w:sz w:val="24"/>
          <w:szCs w:val="24"/>
        </w:rPr>
      </w:pPr>
      <w:r w:rsidRPr="008E3D43">
        <w:rPr>
          <w:sz w:val="24"/>
          <w:szCs w:val="24"/>
        </w:rPr>
        <w:t>CESAR VANEGAS and ANDREINA VANEGAS vs. TJX COMPANIES and LUMISOURCE LLC</w:t>
      </w:r>
    </w:p>
    <w:p w14:paraId="2CD745A8" w14:textId="77777777" w:rsidR="008E3D43" w:rsidRDefault="008E3D43" w:rsidP="008E3D43">
      <w:pPr>
        <w:pStyle w:val="ListParagraph"/>
        <w:spacing w:line="256" w:lineRule="auto"/>
        <w:rPr>
          <w:sz w:val="24"/>
          <w:szCs w:val="24"/>
        </w:rPr>
      </w:pPr>
      <w:r>
        <w:rPr>
          <w:sz w:val="24"/>
          <w:szCs w:val="24"/>
        </w:rPr>
        <w:t xml:space="preserve">     In the Circuit Court for the 17</w:t>
      </w:r>
      <w:r w:rsidRPr="005426D8">
        <w:rPr>
          <w:sz w:val="24"/>
          <w:szCs w:val="24"/>
          <w:vertAlign w:val="superscript"/>
        </w:rPr>
        <w:t>th</w:t>
      </w:r>
      <w:r>
        <w:rPr>
          <w:sz w:val="24"/>
          <w:szCs w:val="24"/>
        </w:rPr>
        <w:t xml:space="preserve"> Judicial District, In and For Broward County, Florida</w:t>
      </w:r>
    </w:p>
    <w:p w14:paraId="59981AF1" w14:textId="77777777" w:rsidR="008E3D43" w:rsidRDefault="008E3D43" w:rsidP="008E3D43">
      <w:pPr>
        <w:pStyle w:val="ListParagraph"/>
        <w:spacing w:line="256" w:lineRule="auto"/>
        <w:rPr>
          <w:sz w:val="24"/>
          <w:szCs w:val="24"/>
        </w:rPr>
      </w:pPr>
      <w:r>
        <w:rPr>
          <w:sz w:val="24"/>
          <w:szCs w:val="24"/>
        </w:rPr>
        <w:t xml:space="preserve">     Case No.:  CACE-18-18631</w:t>
      </w:r>
    </w:p>
    <w:p w14:paraId="3B4E7262" w14:textId="77777777" w:rsidR="008E3D43" w:rsidRDefault="008E3D43" w:rsidP="008E3D43">
      <w:pPr>
        <w:pStyle w:val="ListParagraph"/>
        <w:spacing w:line="256" w:lineRule="auto"/>
        <w:rPr>
          <w:sz w:val="24"/>
          <w:szCs w:val="24"/>
        </w:rPr>
      </w:pPr>
      <w:r>
        <w:rPr>
          <w:b/>
          <w:sz w:val="24"/>
          <w:szCs w:val="24"/>
        </w:rPr>
        <w:t xml:space="preserve">     </w:t>
      </w:r>
      <w:r>
        <w:rPr>
          <w:sz w:val="24"/>
          <w:szCs w:val="24"/>
        </w:rPr>
        <w:t>Attorney – Daniel W. Courtney</w:t>
      </w:r>
    </w:p>
    <w:p w14:paraId="10D1C346" w14:textId="3BA4CFA3" w:rsidR="00AD4CD3" w:rsidRPr="00191A62" w:rsidRDefault="008E3D43" w:rsidP="00191A62">
      <w:pPr>
        <w:pStyle w:val="ListParagraph"/>
        <w:spacing w:line="256" w:lineRule="auto"/>
        <w:rPr>
          <w:sz w:val="24"/>
          <w:szCs w:val="24"/>
        </w:rPr>
      </w:pPr>
      <w:r>
        <w:rPr>
          <w:sz w:val="24"/>
          <w:szCs w:val="24"/>
        </w:rPr>
        <w:t xml:space="preserve">     Daniel W. Courtney, P.A.</w:t>
      </w:r>
    </w:p>
    <w:p w14:paraId="5A3D02E2" w14:textId="77777777" w:rsidR="00AD4CD3" w:rsidRDefault="00AD4CD3" w:rsidP="00AD4CD3">
      <w:pPr>
        <w:pStyle w:val="ListParagraph"/>
        <w:spacing w:line="256" w:lineRule="auto"/>
        <w:rPr>
          <w:sz w:val="24"/>
          <w:szCs w:val="24"/>
        </w:rPr>
      </w:pPr>
      <w:r>
        <w:rPr>
          <w:sz w:val="24"/>
          <w:szCs w:val="24"/>
        </w:rPr>
        <w:lastRenderedPageBreak/>
        <w:t>58) RAYMOND W. BUXTON VS. SAM’S CLUB, et al</w:t>
      </w:r>
    </w:p>
    <w:p w14:paraId="71A4899D" w14:textId="77777777" w:rsidR="00AD4CD3" w:rsidRDefault="00AD4CD3" w:rsidP="00AD4CD3">
      <w:pPr>
        <w:pStyle w:val="ListParagraph"/>
        <w:spacing w:line="256" w:lineRule="auto"/>
        <w:rPr>
          <w:sz w:val="24"/>
          <w:szCs w:val="24"/>
        </w:rPr>
      </w:pPr>
      <w:r>
        <w:rPr>
          <w:sz w:val="24"/>
          <w:szCs w:val="24"/>
        </w:rPr>
        <w:t xml:space="preserve">       In the United States District Court, Northern District of Ohio - Eastern Division</w:t>
      </w:r>
    </w:p>
    <w:p w14:paraId="5040535B" w14:textId="77777777" w:rsidR="00AD4CD3" w:rsidRDefault="00AD4CD3" w:rsidP="00AD4CD3">
      <w:pPr>
        <w:pStyle w:val="ListParagraph"/>
        <w:spacing w:line="256" w:lineRule="auto"/>
        <w:rPr>
          <w:sz w:val="24"/>
          <w:szCs w:val="24"/>
        </w:rPr>
      </w:pPr>
      <w:r>
        <w:rPr>
          <w:sz w:val="24"/>
          <w:szCs w:val="24"/>
        </w:rPr>
        <w:t xml:space="preserve">       Case No.: 1-18-cv-00019</w:t>
      </w:r>
    </w:p>
    <w:p w14:paraId="4ECAA5B2" w14:textId="77777777" w:rsidR="00AD4CD3" w:rsidRDefault="00AD4CD3" w:rsidP="00AD4CD3">
      <w:pPr>
        <w:pStyle w:val="ListParagraph"/>
        <w:spacing w:line="256" w:lineRule="auto"/>
        <w:rPr>
          <w:sz w:val="24"/>
          <w:szCs w:val="24"/>
        </w:rPr>
      </w:pPr>
      <w:r>
        <w:rPr>
          <w:b/>
          <w:sz w:val="24"/>
          <w:szCs w:val="24"/>
        </w:rPr>
        <w:t xml:space="preserve">       </w:t>
      </w:r>
      <w:r>
        <w:rPr>
          <w:sz w:val="24"/>
          <w:szCs w:val="24"/>
        </w:rPr>
        <w:t>Attorney – Robert E. Cahill</w:t>
      </w:r>
    </w:p>
    <w:p w14:paraId="5DE7A3F5" w14:textId="3354C4EA" w:rsidR="00CD6FAB" w:rsidRDefault="00AD4CD3" w:rsidP="00E07E64">
      <w:pPr>
        <w:pStyle w:val="ListParagraph"/>
        <w:spacing w:line="256" w:lineRule="auto"/>
        <w:rPr>
          <w:sz w:val="24"/>
          <w:szCs w:val="24"/>
        </w:rPr>
      </w:pPr>
      <w:r>
        <w:rPr>
          <w:sz w:val="24"/>
          <w:szCs w:val="24"/>
        </w:rPr>
        <w:t xml:space="preserve">       Sutter O’Connell</w:t>
      </w:r>
    </w:p>
    <w:p w14:paraId="561300F3" w14:textId="77777777" w:rsidR="00E07E64" w:rsidRPr="00E07E64" w:rsidRDefault="00E07E64" w:rsidP="00E07E64">
      <w:pPr>
        <w:pStyle w:val="ListParagraph"/>
        <w:spacing w:line="256" w:lineRule="auto"/>
        <w:rPr>
          <w:sz w:val="24"/>
          <w:szCs w:val="24"/>
        </w:rPr>
      </w:pPr>
    </w:p>
    <w:p w14:paraId="1A89D854" w14:textId="77777777" w:rsidR="00CD6FAB" w:rsidRPr="00CD6FAB" w:rsidRDefault="00CD6FAB" w:rsidP="00CD6FAB">
      <w:pPr>
        <w:pStyle w:val="ListParagraph"/>
        <w:numPr>
          <w:ilvl w:val="0"/>
          <w:numId w:val="16"/>
        </w:numPr>
        <w:spacing w:line="256" w:lineRule="auto"/>
        <w:rPr>
          <w:sz w:val="24"/>
          <w:szCs w:val="24"/>
        </w:rPr>
      </w:pPr>
      <w:r w:rsidRPr="00CD6FAB">
        <w:rPr>
          <w:sz w:val="24"/>
          <w:szCs w:val="24"/>
        </w:rPr>
        <w:t>RICHARD VOGEL vs. SOUTHERLAND</w:t>
      </w:r>
    </w:p>
    <w:p w14:paraId="353CDEB1" w14:textId="77777777" w:rsidR="00CD6FAB" w:rsidRDefault="00115DA5" w:rsidP="00CD6FAB">
      <w:pPr>
        <w:pStyle w:val="ListParagraph"/>
        <w:spacing w:line="256" w:lineRule="auto"/>
        <w:rPr>
          <w:sz w:val="24"/>
          <w:szCs w:val="24"/>
        </w:rPr>
      </w:pPr>
      <w:r>
        <w:rPr>
          <w:sz w:val="24"/>
          <w:szCs w:val="24"/>
        </w:rPr>
        <w:t xml:space="preserve">    </w:t>
      </w:r>
      <w:r w:rsidR="00CD6FAB">
        <w:rPr>
          <w:sz w:val="24"/>
          <w:szCs w:val="24"/>
        </w:rPr>
        <w:t>Attorney – Sal Rivera</w:t>
      </w:r>
    </w:p>
    <w:p w14:paraId="7B37ED69" w14:textId="77777777" w:rsidR="00CD6FAB" w:rsidRDefault="00115DA5" w:rsidP="00CD6FAB">
      <w:pPr>
        <w:pStyle w:val="ListParagraph"/>
        <w:spacing w:line="256" w:lineRule="auto"/>
        <w:rPr>
          <w:sz w:val="24"/>
          <w:szCs w:val="24"/>
        </w:rPr>
      </w:pPr>
      <w:r>
        <w:rPr>
          <w:sz w:val="24"/>
          <w:szCs w:val="24"/>
        </w:rPr>
        <w:t xml:space="preserve">    </w:t>
      </w:r>
      <w:r w:rsidR="00CD6FAB">
        <w:rPr>
          <w:sz w:val="24"/>
          <w:szCs w:val="24"/>
        </w:rPr>
        <w:t>Rivera Law Group</w:t>
      </w:r>
    </w:p>
    <w:p w14:paraId="2B9BCF6E" w14:textId="77777777" w:rsidR="00CD6FAB" w:rsidRDefault="00CD6FAB" w:rsidP="00CD6FAB">
      <w:pPr>
        <w:pStyle w:val="ListParagraph"/>
        <w:spacing w:line="256" w:lineRule="auto"/>
        <w:rPr>
          <w:sz w:val="24"/>
          <w:szCs w:val="24"/>
        </w:rPr>
      </w:pPr>
    </w:p>
    <w:p w14:paraId="13717339" w14:textId="77777777" w:rsidR="00136B06" w:rsidRPr="00136B06" w:rsidRDefault="00136B06" w:rsidP="00136B06">
      <w:pPr>
        <w:pStyle w:val="ListParagraph"/>
        <w:numPr>
          <w:ilvl w:val="0"/>
          <w:numId w:val="16"/>
        </w:numPr>
        <w:spacing w:line="256" w:lineRule="auto"/>
        <w:rPr>
          <w:sz w:val="24"/>
          <w:szCs w:val="24"/>
        </w:rPr>
      </w:pPr>
      <w:r w:rsidRPr="00136B06">
        <w:rPr>
          <w:sz w:val="24"/>
          <w:szCs w:val="24"/>
        </w:rPr>
        <w:t>JERNIGAN vs. BOSTON MARKET CORPORATION, et al</w:t>
      </w:r>
    </w:p>
    <w:p w14:paraId="025E1765" w14:textId="77777777" w:rsidR="00136B06" w:rsidRDefault="00115DA5" w:rsidP="00136B06">
      <w:pPr>
        <w:pStyle w:val="ListParagraph"/>
        <w:spacing w:line="256" w:lineRule="auto"/>
        <w:rPr>
          <w:sz w:val="24"/>
          <w:szCs w:val="24"/>
        </w:rPr>
      </w:pPr>
      <w:r>
        <w:rPr>
          <w:sz w:val="24"/>
          <w:szCs w:val="24"/>
        </w:rPr>
        <w:t xml:space="preserve">     </w:t>
      </w:r>
      <w:r w:rsidR="00136B06">
        <w:rPr>
          <w:sz w:val="24"/>
          <w:szCs w:val="24"/>
        </w:rPr>
        <w:t>In the Superior Court of the State of California for the County of San Diego</w:t>
      </w:r>
    </w:p>
    <w:p w14:paraId="6EB42E51" w14:textId="77777777" w:rsidR="00136B06" w:rsidRDefault="00115DA5" w:rsidP="00136B06">
      <w:pPr>
        <w:pStyle w:val="ListParagraph"/>
        <w:spacing w:line="256" w:lineRule="auto"/>
        <w:rPr>
          <w:sz w:val="24"/>
          <w:szCs w:val="24"/>
        </w:rPr>
      </w:pPr>
      <w:r>
        <w:rPr>
          <w:sz w:val="24"/>
          <w:szCs w:val="24"/>
        </w:rPr>
        <w:t xml:space="preserve">     </w:t>
      </w:r>
      <w:r w:rsidR="00136B06">
        <w:rPr>
          <w:sz w:val="24"/>
          <w:szCs w:val="24"/>
        </w:rPr>
        <w:t xml:space="preserve">Case No.:  37-2017-00051093-CU-PO-CTL  </w:t>
      </w:r>
    </w:p>
    <w:p w14:paraId="1161D536" w14:textId="77777777" w:rsidR="00136B06" w:rsidRDefault="00115DA5" w:rsidP="00136B06">
      <w:pPr>
        <w:pStyle w:val="ListParagraph"/>
        <w:spacing w:line="256" w:lineRule="auto"/>
        <w:rPr>
          <w:sz w:val="24"/>
          <w:szCs w:val="24"/>
        </w:rPr>
      </w:pPr>
      <w:r>
        <w:rPr>
          <w:sz w:val="24"/>
          <w:szCs w:val="24"/>
        </w:rPr>
        <w:t xml:space="preserve">     </w:t>
      </w:r>
      <w:r w:rsidR="00136B06" w:rsidRPr="00C74920">
        <w:rPr>
          <w:sz w:val="24"/>
          <w:szCs w:val="24"/>
        </w:rPr>
        <w:t>Attorney – Michael Faircloth</w:t>
      </w:r>
    </w:p>
    <w:p w14:paraId="713D45DE" w14:textId="77777777" w:rsidR="00136B06" w:rsidRDefault="00115DA5" w:rsidP="00136B06">
      <w:pPr>
        <w:pStyle w:val="ListParagraph"/>
        <w:spacing w:line="256" w:lineRule="auto"/>
        <w:rPr>
          <w:sz w:val="24"/>
          <w:szCs w:val="24"/>
        </w:rPr>
      </w:pPr>
      <w:r>
        <w:rPr>
          <w:sz w:val="24"/>
          <w:szCs w:val="24"/>
        </w:rPr>
        <w:t xml:space="preserve">     </w:t>
      </w:r>
      <w:r w:rsidR="00136B06">
        <w:rPr>
          <w:sz w:val="24"/>
          <w:szCs w:val="24"/>
        </w:rPr>
        <w:t>Resnick &amp; Louis, P.C.</w:t>
      </w:r>
    </w:p>
    <w:p w14:paraId="56AE39E7" w14:textId="77777777" w:rsidR="0091309C" w:rsidRDefault="0091309C" w:rsidP="00136B06">
      <w:pPr>
        <w:pStyle w:val="ListParagraph"/>
        <w:spacing w:line="256" w:lineRule="auto"/>
        <w:rPr>
          <w:sz w:val="24"/>
          <w:szCs w:val="24"/>
        </w:rPr>
      </w:pPr>
    </w:p>
    <w:p w14:paraId="74F02E41" w14:textId="77777777" w:rsidR="0091309C" w:rsidRDefault="0091309C" w:rsidP="0091309C">
      <w:pPr>
        <w:pStyle w:val="ListParagraph"/>
        <w:numPr>
          <w:ilvl w:val="0"/>
          <w:numId w:val="16"/>
        </w:numPr>
        <w:spacing w:line="256" w:lineRule="auto"/>
        <w:rPr>
          <w:sz w:val="24"/>
          <w:szCs w:val="24"/>
        </w:rPr>
      </w:pPr>
      <w:r>
        <w:rPr>
          <w:sz w:val="24"/>
          <w:szCs w:val="24"/>
        </w:rPr>
        <w:t>SHARON BEE vs. TUI LIMITED</w:t>
      </w:r>
    </w:p>
    <w:p w14:paraId="3D2B5D90" w14:textId="77777777" w:rsidR="00011111" w:rsidRDefault="00011111" w:rsidP="00011111">
      <w:pPr>
        <w:pStyle w:val="ListParagraph"/>
        <w:spacing w:line="256" w:lineRule="auto"/>
        <w:ind w:left="990"/>
        <w:rPr>
          <w:sz w:val="24"/>
          <w:szCs w:val="24"/>
        </w:rPr>
      </w:pPr>
      <w:r>
        <w:rPr>
          <w:sz w:val="24"/>
          <w:szCs w:val="24"/>
        </w:rPr>
        <w:t>Attorney – Gary Smith</w:t>
      </w:r>
    </w:p>
    <w:p w14:paraId="43B13128" w14:textId="77777777" w:rsidR="00011111" w:rsidRDefault="00011111" w:rsidP="00011111">
      <w:pPr>
        <w:pStyle w:val="ListParagraph"/>
        <w:spacing w:line="256" w:lineRule="auto"/>
        <w:ind w:left="990"/>
        <w:rPr>
          <w:sz w:val="24"/>
          <w:szCs w:val="24"/>
        </w:rPr>
      </w:pPr>
      <w:r>
        <w:rPr>
          <w:sz w:val="24"/>
          <w:szCs w:val="24"/>
        </w:rPr>
        <w:t>Prince Evans Solicitors, London UK</w:t>
      </w:r>
    </w:p>
    <w:p w14:paraId="7FB7AF2F" w14:textId="77777777" w:rsidR="00AE5592" w:rsidRDefault="00AE5592" w:rsidP="00011111">
      <w:pPr>
        <w:pStyle w:val="ListParagraph"/>
        <w:spacing w:line="256" w:lineRule="auto"/>
        <w:ind w:left="990"/>
        <w:rPr>
          <w:sz w:val="24"/>
          <w:szCs w:val="24"/>
        </w:rPr>
      </w:pPr>
    </w:p>
    <w:p w14:paraId="44C88E3E" w14:textId="77777777" w:rsidR="00AE5592" w:rsidRDefault="00AE5592" w:rsidP="00AE5592">
      <w:pPr>
        <w:pStyle w:val="ListParagraph"/>
        <w:numPr>
          <w:ilvl w:val="0"/>
          <w:numId w:val="16"/>
        </w:numPr>
        <w:spacing w:line="256" w:lineRule="auto"/>
        <w:rPr>
          <w:sz w:val="24"/>
          <w:szCs w:val="24"/>
        </w:rPr>
      </w:pPr>
      <w:r>
        <w:rPr>
          <w:sz w:val="24"/>
          <w:szCs w:val="24"/>
        </w:rPr>
        <w:t>MERGE OFFICE INTERIORS INC. VS. ALFA ADHESIVES INC.</w:t>
      </w:r>
    </w:p>
    <w:p w14:paraId="5D05B737" w14:textId="77777777" w:rsidR="00AE5592" w:rsidRDefault="00115DA5" w:rsidP="00AE5592">
      <w:pPr>
        <w:pStyle w:val="ListParagraph"/>
        <w:spacing w:line="256" w:lineRule="auto"/>
        <w:rPr>
          <w:sz w:val="24"/>
          <w:szCs w:val="24"/>
        </w:rPr>
      </w:pPr>
      <w:r>
        <w:rPr>
          <w:sz w:val="24"/>
          <w:szCs w:val="24"/>
        </w:rPr>
        <w:t xml:space="preserve">     </w:t>
      </w:r>
      <w:r w:rsidR="00AE5592">
        <w:rPr>
          <w:sz w:val="24"/>
          <w:szCs w:val="24"/>
        </w:rPr>
        <w:t>In the United States District Court for the Northern District of Texas, Dallas Division</w:t>
      </w:r>
    </w:p>
    <w:p w14:paraId="3F5298E4" w14:textId="77777777" w:rsidR="00AE5592" w:rsidRDefault="00115DA5" w:rsidP="00AE5592">
      <w:pPr>
        <w:pStyle w:val="ListParagraph"/>
        <w:spacing w:line="256" w:lineRule="auto"/>
        <w:rPr>
          <w:sz w:val="24"/>
          <w:szCs w:val="24"/>
        </w:rPr>
      </w:pPr>
      <w:r>
        <w:rPr>
          <w:sz w:val="24"/>
          <w:szCs w:val="24"/>
        </w:rPr>
        <w:t xml:space="preserve">     </w:t>
      </w:r>
      <w:r w:rsidR="00AE5592">
        <w:rPr>
          <w:sz w:val="24"/>
          <w:szCs w:val="24"/>
        </w:rPr>
        <w:t>Case No.:  3-19-cv-00336-M</w:t>
      </w:r>
    </w:p>
    <w:p w14:paraId="5EC0297C" w14:textId="77777777" w:rsidR="00AE5592" w:rsidRDefault="00115DA5" w:rsidP="00AE5592">
      <w:pPr>
        <w:pStyle w:val="ListParagraph"/>
        <w:spacing w:line="256" w:lineRule="auto"/>
        <w:rPr>
          <w:sz w:val="24"/>
          <w:szCs w:val="24"/>
        </w:rPr>
      </w:pPr>
      <w:r>
        <w:rPr>
          <w:sz w:val="24"/>
          <w:szCs w:val="24"/>
        </w:rPr>
        <w:t xml:space="preserve">     </w:t>
      </w:r>
      <w:r w:rsidR="00AE5592">
        <w:rPr>
          <w:sz w:val="24"/>
          <w:szCs w:val="24"/>
        </w:rPr>
        <w:t>Attorney – Austin Champion</w:t>
      </w:r>
    </w:p>
    <w:p w14:paraId="0D045EE7" w14:textId="77777777" w:rsidR="00AE5592" w:rsidRDefault="00115DA5" w:rsidP="00AE5592">
      <w:pPr>
        <w:pStyle w:val="ListParagraph"/>
        <w:spacing w:line="256" w:lineRule="auto"/>
        <w:rPr>
          <w:sz w:val="24"/>
          <w:szCs w:val="24"/>
        </w:rPr>
      </w:pPr>
      <w:r>
        <w:rPr>
          <w:sz w:val="24"/>
          <w:szCs w:val="24"/>
        </w:rPr>
        <w:t xml:space="preserve">     </w:t>
      </w:r>
      <w:r w:rsidR="00AE5592">
        <w:rPr>
          <w:sz w:val="24"/>
          <w:szCs w:val="24"/>
        </w:rPr>
        <w:t>Harper Bates &amp; Champion LLP</w:t>
      </w:r>
    </w:p>
    <w:p w14:paraId="7BB98A1F" w14:textId="77777777" w:rsidR="00115DA5" w:rsidRDefault="00115DA5" w:rsidP="00AE5592">
      <w:pPr>
        <w:pStyle w:val="ListParagraph"/>
        <w:spacing w:line="256" w:lineRule="auto"/>
        <w:rPr>
          <w:sz w:val="24"/>
          <w:szCs w:val="24"/>
        </w:rPr>
      </w:pPr>
    </w:p>
    <w:p w14:paraId="17F4CF09" w14:textId="77777777" w:rsidR="00115DA5" w:rsidRPr="00115DA5" w:rsidRDefault="00115DA5" w:rsidP="00115DA5">
      <w:pPr>
        <w:pStyle w:val="ListParagraph"/>
        <w:numPr>
          <w:ilvl w:val="0"/>
          <w:numId w:val="16"/>
        </w:numPr>
        <w:spacing w:line="254" w:lineRule="auto"/>
        <w:rPr>
          <w:sz w:val="24"/>
          <w:szCs w:val="24"/>
        </w:rPr>
      </w:pPr>
      <w:r w:rsidRPr="00115DA5">
        <w:rPr>
          <w:sz w:val="24"/>
          <w:szCs w:val="24"/>
        </w:rPr>
        <w:t>ALBERT MONTAGUE vs. SILVERSEA CRUISES LTD.</w:t>
      </w:r>
    </w:p>
    <w:p w14:paraId="25B744D8" w14:textId="77777777" w:rsidR="00115DA5" w:rsidRPr="00115DA5" w:rsidRDefault="00115DA5" w:rsidP="00115DA5">
      <w:pPr>
        <w:pStyle w:val="ListParagraph"/>
        <w:spacing w:line="254" w:lineRule="auto"/>
        <w:ind w:left="990"/>
        <w:rPr>
          <w:sz w:val="24"/>
          <w:szCs w:val="24"/>
        </w:rPr>
      </w:pPr>
      <w:r w:rsidRPr="00115DA5">
        <w:rPr>
          <w:sz w:val="24"/>
          <w:szCs w:val="24"/>
        </w:rPr>
        <w:t>In the United States District Court for the Southern District of Florida, Miami Division</w:t>
      </w:r>
    </w:p>
    <w:p w14:paraId="02D8CB45" w14:textId="77777777" w:rsidR="00115DA5" w:rsidRDefault="00115DA5" w:rsidP="00115DA5">
      <w:pPr>
        <w:pStyle w:val="ListParagraph"/>
        <w:spacing w:line="254" w:lineRule="auto"/>
        <w:rPr>
          <w:sz w:val="24"/>
          <w:szCs w:val="24"/>
        </w:rPr>
      </w:pPr>
      <w:r>
        <w:rPr>
          <w:sz w:val="24"/>
          <w:szCs w:val="24"/>
        </w:rPr>
        <w:t xml:space="preserve">     Case No.:  1:18-cv-24156</w:t>
      </w:r>
    </w:p>
    <w:p w14:paraId="51FABD67" w14:textId="77777777" w:rsidR="00115DA5" w:rsidRDefault="00115DA5" w:rsidP="00115DA5">
      <w:pPr>
        <w:pStyle w:val="ListParagraph"/>
        <w:spacing w:line="254" w:lineRule="auto"/>
        <w:rPr>
          <w:sz w:val="24"/>
          <w:szCs w:val="24"/>
        </w:rPr>
      </w:pPr>
      <w:r>
        <w:rPr>
          <w:b/>
          <w:sz w:val="24"/>
          <w:szCs w:val="24"/>
        </w:rPr>
        <w:t xml:space="preserve">     </w:t>
      </w:r>
      <w:r>
        <w:rPr>
          <w:sz w:val="24"/>
          <w:szCs w:val="24"/>
        </w:rPr>
        <w:t xml:space="preserve">Attorney – Spencer </w:t>
      </w:r>
      <w:proofErr w:type="spellStart"/>
      <w:r>
        <w:rPr>
          <w:sz w:val="24"/>
          <w:szCs w:val="24"/>
        </w:rPr>
        <w:t>Aronfeld</w:t>
      </w:r>
      <w:proofErr w:type="spellEnd"/>
    </w:p>
    <w:p w14:paraId="1B410020" w14:textId="77777777" w:rsidR="00115DA5" w:rsidRDefault="00115DA5" w:rsidP="00115DA5">
      <w:pPr>
        <w:pStyle w:val="ListParagraph"/>
        <w:spacing w:line="254" w:lineRule="auto"/>
        <w:rPr>
          <w:sz w:val="24"/>
          <w:szCs w:val="24"/>
        </w:rPr>
      </w:pPr>
      <w:r>
        <w:rPr>
          <w:sz w:val="24"/>
          <w:szCs w:val="24"/>
        </w:rPr>
        <w:t xml:space="preserve">     </w:t>
      </w:r>
      <w:proofErr w:type="spellStart"/>
      <w:r>
        <w:rPr>
          <w:sz w:val="24"/>
          <w:szCs w:val="24"/>
        </w:rPr>
        <w:t>Aronfeld</w:t>
      </w:r>
      <w:proofErr w:type="spellEnd"/>
      <w:r>
        <w:rPr>
          <w:sz w:val="24"/>
          <w:szCs w:val="24"/>
        </w:rPr>
        <w:t xml:space="preserve"> Trial Lawyers</w:t>
      </w:r>
    </w:p>
    <w:p w14:paraId="27AE7EBA" w14:textId="77777777" w:rsidR="00AD598A" w:rsidRDefault="00AD598A" w:rsidP="00115DA5">
      <w:pPr>
        <w:pStyle w:val="ListParagraph"/>
        <w:spacing w:line="254" w:lineRule="auto"/>
        <w:rPr>
          <w:sz w:val="24"/>
          <w:szCs w:val="24"/>
        </w:rPr>
      </w:pPr>
    </w:p>
    <w:p w14:paraId="6C407AC3" w14:textId="77777777" w:rsidR="00AD598A" w:rsidRDefault="00AD598A" w:rsidP="00AD598A">
      <w:pPr>
        <w:pStyle w:val="ListParagraph"/>
        <w:numPr>
          <w:ilvl w:val="0"/>
          <w:numId w:val="16"/>
        </w:numPr>
        <w:spacing w:line="254" w:lineRule="auto"/>
        <w:rPr>
          <w:sz w:val="24"/>
          <w:szCs w:val="24"/>
        </w:rPr>
      </w:pPr>
      <w:r>
        <w:rPr>
          <w:sz w:val="24"/>
          <w:szCs w:val="24"/>
        </w:rPr>
        <w:t>GREGORY ENGLAND vs. HOME DEPOT USA, INC. et al</w:t>
      </w:r>
    </w:p>
    <w:p w14:paraId="00B278D7" w14:textId="77777777" w:rsidR="00AD598A" w:rsidRDefault="00AD598A" w:rsidP="00AD598A">
      <w:pPr>
        <w:pStyle w:val="ListParagraph"/>
        <w:spacing w:line="254" w:lineRule="auto"/>
        <w:rPr>
          <w:sz w:val="24"/>
          <w:szCs w:val="24"/>
        </w:rPr>
      </w:pPr>
      <w:r>
        <w:rPr>
          <w:sz w:val="24"/>
          <w:szCs w:val="24"/>
        </w:rPr>
        <w:t xml:space="preserve">      In the United States District Court for the Southern District of West Virginia, </w:t>
      </w:r>
    </w:p>
    <w:p w14:paraId="59D27618" w14:textId="77777777" w:rsidR="00AD598A" w:rsidRDefault="00AD598A" w:rsidP="00AD598A">
      <w:pPr>
        <w:pStyle w:val="ListParagraph"/>
        <w:spacing w:line="254" w:lineRule="auto"/>
        <w:rPr>
          <w:sz w:val="24"/>
          <w:szCs w:val="24"/>
        </w:rPr>
      </w:pPr>
      <w:r>
        <w:rPr>
          <w:sz w:val="24"/>
          <w:szCs w:val="24"/>
        </w:rPr>
        <w:t xml:space="preserve">      Bluefield Division</w:t>
      </w:r>
    </w:p>
    <w:p w14:paraId="7A095414" w14:textId="77777777" w:rsidR="00AD598A" w:rsidRDefault="00AD598A" w:rsidP="00AD598A">
      <w:pPr>
        <w:pStyle w:val="ListParagraph"/>
        <w:spacing w:line="254" w:lineRule="auto"/>
        <w:rPr>
          <w:sz w:val="24"/>
          <w:szCs w:val="24"/>
        </w:rPr>
      </w:pPr>
      <w:r>
        <w:rPr>
          <w:sz w:val="24"/>
          <w:szCs w:val="24"/>
        </w:rPr>
        <w:t xml:space="preserve">      Case No.:  1:18-cv-00275</w:t>
      </w:r>
    </w:p>
    <w:p w14:paraId="52EB7502" w14:textId="77777777" w:rsidR="00AD598A" w:rsidRDefault="00AD598A" w:rsidP="00AD598A">
      <w:pPr>
        <w:pStyle w:val="ListParagraph"/>
        <w:spacing w:line="254" w:lineRule="auto"/>
        <w:rPr>
          <w:sz w:val="24"/>
          <w:szCs w:val="24"/>
        </w:rPr>
      </w:pPr>
      <w:r>
        <w:rPr>
          <w:sz w:val="24"/>
          <w:szCs w:val="24"/>
        </w:rPr>
        <w:t xml:space="preserve">      Attorney – Russell Williams</w:t>
      </w:r>
    </w:p>
    <w:p w14:paraId="2DF49D60" w14:textId="3CBE82D2" w:rsidR="00AD598A" w:rsidRDefault="00AD598A" w:rsidP="00AD598A">
      <w:pPr>
        <w:pStyle w:val="ListParagraph"/>
        <w:spacing w:line="254" w:lineRule="auto"/>
        <w:rPr>
          <w:sz w:val="24"/>
          <w:szCs w:val="24"/>
        </w:rPr>
      </w:pPr>
      <w:r>
        <w:rPr>
          <w:sz w:val="24"/>
          <w:szCs w:val="24"/>
        </w:rPr>
        <w:t xml:space="preserve">      Katz, Kantor, Stonestreet &amp; Buckner, PLLC</w:t>
      </w:r>
    </w:p>
    <w:p w14:paraId="73AD8DA0" w14:textId="641F1D12" w:rsidR="00191A62" w:rsidRDefault="00191A62" w:rsidP="00AD598A">
      <w:pPr>
        <w:pStyle w:val="ListParagraph"/>
        <w:spacing w:line="254" w:lineRule="auto"/>
        <w:rPr>
          <w:sz w:val="24"/>
          <w:szCs w:val="24"/>
        </w:rPr>
      </w:pPr>
    </w:p>
    <w:p w14:paraId="18AB35C0" w14:textId="77777777" w:rsidR="00191A62" w:rsidRDefault="00191A62" w:rsidP="00AD598A">
      <w:pPr>
        <w:pStyle w:val="ListParagraph"/>
        <w:spacing w:line="254" w:lineRule="auto"/>
        <w:rPr>
          <w:sz w:val="24"/>
          <w:szCs w:val="24"/>
        </w:rPr>
      </w:pPr>
    </w:p>
    <w:p w14:paraId="7BB7D85B" w14:textId="56F420A8" w:rsidR="004C416B" w:rsidRDefault="004C416B" w:rsidP="00AD598A">
      <w:pPr>
        <w:pStyle w:val="ListParagraph"/>
        <w:spacing w:line="254" w:lineRule="auto"/>
        <w:rPr>
          <w:sz w:val="24"/>
          <w:szCs w:val="24"/>
        </w:rPr>
      </w:pPr>
    </w:p>
    <w:p w14:paraId="6F509650" w14:textId="3106BC7B" w:rsidR="004C416B" w:rsidRDefault="004C416B" w:rsidP="004C416B">
      <w:pPr>
        <w:pStyle w:val="ListParagraph"/>
        <w:numPr>
          <w:ilvl w:val="0"/>
          <w:numId w:val="16"/>
        </w:numPr>
        <w:spacing w:line="254" w:lineRule="auto"/>
        <w:rPr>
          <w:sz w:val="24"/>
          <w:szCs w:val="24"/>
        </w:rPr>
      </w:pPr>
      <w:r>
        <w:rPr>
          <w:sz w:val="24"/>
          <w:szCs w:val="24"/>
        </w:rPr>
        <w:lastRenderedPageBreak/>
        <w:t>MARSHALLS OF MA, INC. vs. HEATHER ANN CREATIONS</w:t>
      </w:r>
    </w:p>
    <w:p w14:paraId="01A37D11" w14:textId="1C9DB655" w:rsidR="004C416B" w:rsidRDefault="004C416B" w:rsidP="004C416B">
      <w:pPr>
        <w:pStyle w:val="ListParagraph"/>
        <w:spacing w:line="254" w:lineRule="auto"/>
        <w:rPr>
          <w:sz w:val="24"/>
          <w:szCs w:val="24"/>
        </w:rPr>
      </w:pPr>
      <w:r>
        <w:rPr>
          <w:sz w:val="24"/>
          <w:szCs w:val="24"/>
        </w:rPr>
        <w:t xml:space="preserve">     In the Circuit Court of the 11</w:t>
      </w:r>
      <w:r>
        <w:rPr>
          <w:sz w:val="24"/>
          <w:szCs w:val="24"/>
          <w:vertAlign w:val="superscript"/>
        </w:rPr>
        <w:t>th</w:t>
      </w:r>
      <w:r>
        <w:rPr>
          <w:sz w:val="24"/>
          <w:szCs w:val="24"/>
        </w:rPr>
        <w:t xml:space="preserve"> Judicial Circuit </w:t>
      </w:r>
      <w:proofErr w:type="gramStart"/>
      <w:r>
        <w:rPr>
          <w:sz w:val="24"/>
          <w:szCs w:val="24"/>
        </w:rPr>
        <w:t>In</w:t>
      </w:r>
      <w:proofErr w:type="gramEnd"/>
      <w:r>
        <w:rPr>
          <w:sz w:val="24"/>
          <w:szCs w:val="24"/>
        </w:rPr>
        <w:t xml:space="preserve"> and For Miami-Dade County, Florida</w:t>
      </w:r>
    </w:p>
    <w:p w14:paraId="7801AE58" w14:textId="701E9E60" w:rsidR="004C416B" w:rsidRDefault="004C416B" w:rsidP="004C416B">
      <w:pPr>
        <w:pStyle w:val="ListParagraph"/>
        <w:spacing w:line="254" w:lineRule="auto"/>
        <w:rPr>
          <w:sz w:val="24"/>
          <w:szCs w:val="24"/>
        </w:rPr>
      </w:pPr>
      <w:r>
        <w:rPr>
          <w:sz w:val="24"/>
          <w:szCs w:val="24"/>
        </w:rPr>
        <w:t xml:space="preserve">     Case No.: 2017-029503-CA-01</w:t>
      </w:r>
    </w:p>
    <w:p w14:paraId="1D25BE3A" w14:textId="1DC26DCA" w:rsidR="004C416B" w:rsidRDefault="004C416B" w:rsidP="004C416B">
      <w:pPr>
        <w:pStyle w:val="ListParagraph"/>
        <w:spacing w:line="254" w:lineRule="auto"/>
        <w:rPr>
          <w:sz w:val="24"/>
          <w:szCs w:val="24"/>
        </w:rPr>
      </w:pPr>
      <w:r>
        <w:rPr>
          <w:sz w:val="24"/>
          <w:szCs w:val="24"/>
        </w:rPr>
        <w:t xml:space="preserve">     Attorney – John (J.D.) Zarate, Jr.</w:t>
      </w:r>
    </w:p>
    <w:p w14:paraId="4BFF7A6E" w14:textId="60E70DCC" w:rsidR="004C416B" w:rsidRDefault="004C416B" w:rsidP="004C416B">
      <w:pPr>
        <w:pStyle w:val="ListParagraph"/>
        <w:spacing w:line="254" w:lineRule="auto"/>
        <w:rPr>
          <w:sz w:val="24"/>
          <w:szCs w:val="24"/>
        </w:rPr>
      </w:pPr>
      <w:r>
        <w:rPr>
          <w:sz w:val="24"/>
          <w:szCs w:val="24"/>
        </w:rPr>
        <w:t xml:space="preserve">     Banker Lopez </w:t>
      </w:r>
      <w:proofErr w:type="spellStart"/>
      <w:r>
        <w:rPr>
          <w:sz w:val="24"/>
          <w:szCs w:val="24"/>
        </w:rPr>
        <w:t>Gassler</w:t>
      </w:r>
      <w:proofErr w:type="spellEnd"/>
      <w:r>
        <w:rPr>
          <w:sz w:val="24"/>
          <w:szCs w:val="24"/>
        </w:rPr>
        <w:t xml:space="preserve"> P.A.</w:t>
      </w:r>
    </w:p>
    <w:p w14:paraId="6E20A436" w14:textId="77777777" w:rsidR="00E07E64" w:rsidRDefault="00E07E64" w:rsidP="00E07E64">
      <w:pPr>
        <w:spacing w:line="254" w:lineRule="auto"/>
        <w:ind w:left="630"/>
        <w:rPr>
          <w:sz w:val="24"/>
          <w:szCs w:val="24"/>
        </w:rPr>
      </w:pPr>
    </w:p>
    <w:p w14:paraId="35A059BE" w14:textId="639F90B5" w:rsidR="00E07E64" w:rsidRPr="00E07E64" w:rsidRDefault="00E07E64" w:rsidP="00E07E64">
      <w:pPr>
        <w:pStyle w:val="ListParagraph"/>
        <w:numPr>
          <w:ilvl w:val="0"/>
          <w:numId w:val="16"/>
        </w:numPr>
        <w:spacing w:line="254" w:lineRule="auto"/>
        <w:rPr>
          <w:sz w:val="24"/>
          <w:szCs w:val="24"/>
        </w:rPr>
      </w:pPr>
      <w:r w:rsidRPr="00E07E64">
        <w:rPr>
          <w:sz w:val="24"/>
          <w:szCs w:val="24"/>
        </w:rPr>
        <w:t>HERRIN and HERRIN vs. THE GREENS COUNTRY CLUB, LLC and NOBLE HOUSE HOME    FURNISHINGS, LLC</w:t>
      </w:r>
    </w:p>
    <w:p w14:paraId="3E7ADC4C" w14:textId="1AD69860" w:rsidR="00E07E64" w:rsidRPr="00E07E64" w:rsidRDefault="00E07E64" w:rsidP="00E07E64">
      <w:pPr>
        <w:pStyle w:val="ListParagraph"/>
        <w:spacing w:line="254" w:lineRule="auto"/>
        <w:ind w:left="990"/>
        <w:rPr>
          <w:sz w:val="24"/>
          <w:szCs w:val="24"/>
        </w:rPr>
      </w:pPr>
      <w:r w:rsidRPr="00E07E64">
        <w:rPr>
          <w:sz w:val="24"/>
          <w:szCs w:val="24"/>
        </w:rPr>
        <w:t>In the District Court of Oklahoma County, Oklahoma</w:t>
      </w:r>
    </w:p>
    <w:p w14:paraId="0A622A5A" w14:textId="59F812DA" w:rsidR="00E07E64" w:rsidRDefault="00E07E64" w:rsidP="00E07E64">
      <w:pPr>
        <w:pStyle w:val="ListParagraph"/>
        <w:spacing w:line="254" w:lineRule="auto"/>
        <w:rPr>
          <w:sz w:val="24"/>
          <w:szCs w:val="24"/>
        </w:rPr>
      </w:pPr>
      <w:r>
        <w:rPr>
          <w:sz w:val="24"/>
          <w:szCs w:val="24"/>
        </w:rPr>
        <w:t xml:space="preserve">     Case No.:  CJ-2018-5398</w:t>
      </w:r>
    </w:p>
    <w:p w14:paraId="4C9AF5DB" w14:textId="3AA97ADA" w:rsidR="00E07E64" w:rsidRDefault="00E07E64" w:rsidP="00E07E64">
      <w:pPr>
        <w:pStyle w:val="ListParagraph"/>
        <w:spacing w:line="254" w:lineRule="auto"/>
        <w:rPr>
          <w:sz w:val="24"/>
          <w:szCs w:val="24"/>
        </w:rPr>
      </w:pPr>
      <w:r>
        <w:rPr>
          <w:sz w:val="24"/>
          <w:szCs w:val="24"/>
        </w:rPr>
        <w:t xml:space="preserve">     Attorney – Robert L. Betts</w:t>
      </w:r>
    </w:p>
    <w:p w14:paraId="6FD6A55A" w14:textId="2CCF7B13" w:rsidR="00E07E64" w:rsidRDefault="00E07E64" w:rsidP="00E07E64">
      <w:pPr>
        <w:pStyle w:val="ListParagraph"/>
        <w:spacing w:line="254" w:lineRule="auto"/>
        <w:rPr>
          <w:sz w:val="24"/>
          <w:szCs w:val="24"/>
        </w:rPr>
      </w:pPr>
      <w:r>
        <w:rPr>
          <w:sz w:val="24"/>
          <w:szCs w:val="24"/>
        </w:rPr>
        <w:t xml:space="preserve">     Pierce Couch Hendrickson </w:t>
      </w:r>
      <w:proofErr w:type="spellStart"/>
      <w:r>
        <w:rPr>
          <w:sz w:val="24"/>
          <w:szCs w:val="24"/>
        </w:rPr>
        <w:t>Baysinger</w:t>
      </w:r>
      <w:proofErr w:type="spellEnd"/>
      <w:r>
        <w:rPr>
          <w:sz w:val="24"/>
          <w:szCs w:val="24"/>
        </w:rPr>
        <w:t xml:space="preserve"> &amp; Green, L.L.P. for Hartford Insurance </w:t>
      </w:r>
    </w:p>
    <w:p w14:paraId="2EB16244" w14:textId="6613A6CA" w:rsidR="003A556D" w:rsidRDefault="003A556D" w:rsidP="00E07E64">
      <w:pPr>
        <w:pStyle w:val="ListParagraph"/>
        <w:spacing w:line="254" w:lineRule="auto"/>
        <w:rPr>
          <w:sz w:val="24"/>
          <w:szCs w:val="24"/>
        </w:rPr>
      </w:pPr>
    </w:p>
    <w:p w14:paraId="1ACA3355" w14:textId="59DCF9AB" w:rsidR="003A556D" w:rsidRDefault="003A556D" w:rsidP="003A556D">
      <w:pPr>
        <w:pStyle w:val="ListParagraph"/>
        <w:numPr>
          <w:ilvl w:val="0"/>
          <w:numId w:val="16"/>
        </w:numPr>
        <w:spacing w:line="256" w:lineRule="auto"/>
        <w:rPr>
          <w:sz w:val="24"/>
          <w:szCs w:val="24"/>
        </w:rPr>
      </w:pPr>
      <w:r>
        <w:rPr>
          <w:sz w:val="24"/>
          <w:szCs w:val="24"/>
        </w:rPr>
        <w:t>TOD SCHULMAN vs. BLOOMINGDALES’S and MACY’S INC.</w:t>
      </w:r>
    </w:p>
    <w:p w14:paraId="5A20104E" w14:textId="77777777" w:rsidR="003A556D" w:rsidRDefault="003A556D" w:rsidP="003A556D">
      <w:pPr>
        <w:pStyle w:val="ListParagraph"/>
        <w:spacing w:line="256" w:lineRule="auto"/>
        <w:rPr>
          <w:sz w:val="24"/>
          <w:szCs w:val="24"/>
        </w:rPr>
      </w:pPr>
      <w:r>
        <w:rPr>
          <w:sz w:val="24"/>
          <w:szCs w:val="24"/>
        </w:rPr>
        <w:t>In the Supreme Court of the State of New York, County of New York</w:t>
      </w:r>
    </w:p>
    <w:p w14:paraId="1B1E64AB" w14:textId="77777777" w:rsidR="003A556D" w:rsidRDefault="003A556D" w:rsidP="003A556D">
      <w:pPr>
        <w:pStyle w:val="ListParagraph"/>
        <w:spacing w:line="256" w:lineRule="auto"/>
        <w:rPr>
          <w:sz w:val="24"/>
          <w:szCs w:val="24"/>
        </w:rPr>
      </w:pPr>
      <w:r>
        <w:rPr>
          <w:sz w:val="24"/>
          <w:szCs w:val="24"/>
        </w:rPr>
        <w:t>Index No.: 150460/2015</w:t>
      </w:r>
    </w:p>
    <w:p w14:paraId="00517BE7" w14:textId="77777777" w:rsidR="003A556D" w:rsidRDefault="003A556D" w:rsidP="003A556D">
      <w:pPr>
        <w:pStyle w:val="ListParagraph"/>
        <w:spacing w:line="256" w:lineRule="auto"/>
        <w:rPr>
          <w:sz w:val="24"/>
          <w:szCs w:val="24"/>
        </w:rPr>
      </w:pPr>
      <w:r>
        <w:rPr>
          <w:sz w:val="24"/>
          <w:szCs w:val="24"/>
        </w:rPr>
        <w:t xml:space="preserve">Attorney – Mitchell </w:t>
      </w:r>
      <w:proofErr w:type="spellStart"/>
      <w:r>
        <w:rPr>
          <w:sz w:val="24"/>
          <w:szCs w:val="24"/>
        </w:rPr>
        <w:t>Silbowitz</w:t>
      </w:r>
      <w:proofErr w:type="spellEnd"/>
    </w:p>
    <w:p w14:paraId="510B02F1" w14:textId="77777777" w:rsidR="003A556D" w:rsidRDefault="003A556D" w:rsidP="003A556D">
      <w:pPr>
        <w:pStyle w:val="ListParagraph"/>
        <w:spacing w:line="256" w:lineRule="auto"/>
        <w:rPr>
          <w:sz w:val="24"/>
          <w:szCs w:val="24"/>
        </w:rPr>
      </w:pPr>
      <w:proofErr w:type="spellStart"/>
      <w:r>
        <w:rPr>
          <w:sz w:val="24"/>
          <w:szCs w:val="24"/>
        </w:rPr>
        <w:t>Silbowitz</w:t>
      </w:r>
      <w:proofErr w:type="spellEnd"/>
      <w:r>
        <w:rPr>
          <w:sz w:val="24"/>
          <w:szCs w:val="24"/>
        </w:rPr>
        <w:t xml:space="preserve">, </w:t>
      </w:r>
      <w:proofErr w:type="spellStart"/>
      <w:r>
        <w:rPr>
          <w:sz w:val="24"/>
          <w:szCs w:val="24"/>
        </w:rPr>
        <w:t>Garafola</w:t>
      </w:r>
      <w:proofErr w:type="spellEnd"/>
      <w:r>
        <w:rPr>
          <w:sz w:val="24"/>
          <w:szCs w:val="24"/>
        </w:rPr>
        <w:t xml:space="preserve">, </w:t>
      </w:r>
      <w:proofErr w:type="spellStart"/>
      <w:r>
        <w:rPr>
          <w:sz w:val="24"/>
          <w:szCs w:val="24"/>
        </w:rPr>
        <w:t>Silbowitz</w:t>
      </w:r>
      <w:proofErr w:type="spellEnd"/>
      <w:r>
        <w:rPr>
          <w:sz w:val="24"/>
          <w:szCs w:val="24"/>
        </w:rPr>
        <w:t>, Schatz &amp; Frederick, LLP</w:t>
      </w:r>
    </w:p>
    <w:p w14:paraId="2E7CAFF8" w14:textId="77777777" w:rsidR="003A556D" w:rsidRDefault="003A556D" w:rsidP="003A556D">
      <w:pPr>
        <w:pStyle w:val="ListParagraph"/>
        <w:spacing w:line="256" w:lineRule="auto"/>
        <w:rPr>
          <w:sz w:val="24"/>
          <w:szCs w:val="24"/>
        </w:rPr>
      </w:pPr>
    </w:p>
    <w:p w14:paraId="00778BD9" w14:textId="77777777" w:rsidR="003A556D" w:rsidRDefault="003A556D" w:rsidP="003A556D">
      <w:pPr>
        <w:pStyle w:val="ListParagraph"/>
        <w:numPr>
          <w:ilvl w:val="0"/>
          <w:numId w:val="16"/>
        </w:numPr>
        <w:spacing w:line="256" w:lineRule="auto"/>
        <w:ind w:left="720"/>
        <w:rPr>
          <w:sz w:val="24"/>
          <w:szCs w:val="24"/>
        </w:rPr>
      </w:pPr>
      <w:r>
        <w:rPr>
          <w:sz w:val="24"/>
          <w:szCs w:val="24"/>
        </w:rPr>
        <w:t>PAMELA SHARON FINK vs. HOLLY O’CONNELL and SHANE O’CONNELL, et al</w:t>
      </w:r>
    </w:p>
    <w:p w14:paraId="053CB3A4" w14:textId="77777777" w:rsidR="003A556D" w:rsidRDefault="003A556D" w:rsidP="003A556D">
      <w:pPr>
        <w:pStyle w:val="ListParagraph"/>
        <w:spacing w:line="256" w:lineRule="auto"/>
        <w:rPr>
          <w:sz w:val="24"/>
          <w:szCs w:val="24"/>
        </w:rPr>
      </w:pPr>
      <w:r>
        <w:rPr>
          <w:sz w:val="24"/>
          <w:szCs w:val="24"/>
        </w:rPr>
        <w:t>In the Superior Court of the State of Arizona In and For the County of Mohave</w:t>
      </w:r>
    </w:p>
    <w:p w14:paraId="04C449B7" w14:textId="77777777" w:rsidR="003A556D" w:rsidRDefault="003A556D" w:rsidP="003A556D">
      <w:pPr>
        <w:pStyle w:val="ListParagraph"/>
        <w:spacing w:line="256" w:lineRule="auto"/>
        <w:rPr>
          <w:sz w:val="24"/>
          <w:szCs w:val="24"/>
        </w:rPr>
      </w:pPr>
      <w:r>
        <w:rPr>
          <w:sz w:val="24"/>
          <w:szCs w:val="24"/>
        </w:rPr>
        <w:t>Case No.:  S8015CV201900279</w:t>
      </w:r>
    </w:p>
    <w:p w14:paraId="09CD3C5E" w14:textId="77777777" w:rsidR="003A556D" w:rsidRDefault="003A556D" w:rsidP="003A556D">
      <w:pPr>
        <w:pStyle w:val="ListParagraph"/>
        <w:spacing w:line="256" w:lineRule="auto"/>
        <w:rPr>
          <w:sz w:val="24"/>
          <w:szCs w:val="24"/>
        </w:rPr>
      </w:pPr>
      <w:r>
        <w:rPr>
          <w:sz w:val="24"/>
          <w:szCs w:val="24"/>
        </w:rPr>
        <w:t>Attorney – Douglas D. Sutherland</w:t>
      </w:r>
    </w:p>
    <w:p w14:paraId="21919DB8" w14:textId="77777777" w:rsidR="003A556D" w:rsidRDefault="003A556D" w:rsidP="003A556D">
      <w:pPr>
        <w:pStyle w:val="ListParagraph"/>
        <w:spacing w:line="256" w:lineRule="auto"/>
        <w:rPr>
          <w:sz w:val="24"/>
          <w:szCs w:val="24"/>
        </w:rPr>
      </w:pPr>
      <w:r>
        <w:rPr>
          <w:sz w:val="24"/>
          <w:szCs w:val="24"/>
        </w:rPr>
        <w:t>The Sutherland Law Firm</w:t>
      </w:r>
    </w:p>
    <w:p w14:paraId="6A5C5ED4" w14:textId="77777777" w:rsidR="003A556D" w:rsidRDefault="003A556D" w:rsidP="003A556D">
      <w:pPr>
        <w:pStyle w:val="ListParagraph"/>
        <w:spacing w:line="256" w:lineRule="auto"/>
        <w:rPr>
          <w:sz w:val="24"/>
          <w:szCs w:val="24"/>
        </w:rPr>
      </w:pPr>
    </w:p>
    <w:p w14:paraId="71FBFD9F" w14:textId="1CE1FB68" w:rsidR="003A556D" w:rsidRPr="003A556D" w:rsidRDefault="003A556D" w:rsidP="003A556D">
      <w:pPr>
        <w:pStyle w:val="ListParagraph"/>
        <w:numPr>
          <w:ilvl w:val="0"/>
          <w:numId w:val="16"/>
        </w:numPr>
        <w:spacing w:line="256" w:lineRule="auto"/>
        <w:ind w:left="720"/>
        <w:rPr>
          <w:sz w:val="24"/>
          <w:szCs w:val="24"/>
        </w:rPr>
      </w:pPr>
      <w:r>
        <w:rPr>
          <w:sz w:val="24"/>
          <w:szCs w:val="24"/>
        </w:rPr>
        <w:t>MILDRED FABRE vs. CHENMED, LLC dba JENCARE OF LOUISIANA, et al</w:t>
      </w:r>
    </w:p>
    <w:p w14:paraId="6B3DB22C" w14:textId="77777777" w:rsidR="003A556D" w:rsidRDefault="003A556D" w:rsidP="003A556D">
      <w:pPr>
        <w:pStyle w:val="ListParagraph"/>
        <w:spacing w:line="256" w:lineRule="auto"/>
        <w:rPr>
          <w:sz w:val="24"/>
          <w:szCs w:val="24"/>
        </w:rPr>
      </w:pPr>
      <w:r>
        <w:rPr>
          <w:sz w:val="24"/>
          <w:szCs w:val="24"/>
        </w:rPr>
        <w:t>Attorney – Peyton B. Burkhalter</w:t>
      </w:r>
    </w:p>
    <w:p w14:paraId="38E9341A" w14:textId="77777777" w:rsidR="003A556D" w:rsidRDefault="003A556D" w:rsidP="003A556D">
      <w:pPr>
        <w:pStyle w:val="ListParagraph"/>
        <w:spacing w:line="256" w:lineRule="auto"/>
        <w:rPr>
          <w:sz w:val="24"/>
          <w:szCs w:val="24"/>
        </w:rPr>
      </w:pPr>
      <w:r>
        <w:rPr>
          <w:sz w:val="24"/>
          <w:szCs w:val="24"/>
        </w:rPr>
        <w:t>Peyton Burkhalter Law</w:t>
      </w:r>
    </w:p>
    <w:p w14:paraId="6580957F" w14:textId="77777777" w:rsidR="003A556D" w:rsidRDefault="003A556D" w:rsidP="003A556D">
      <w:pPr>
        <w:pStyle w:val="ListParagraph"/>
        <w:spacing w:line="256" w:lineRule="auto"/>
        <w:rPr>
          <w:sz w:val="24"/>
          <w:szCs w:val="24"/>
        </w:rPr>
      </w:pPr>
    </w:p>
    <w:p w14:paraId="10F410FE" w14:textId="77777777" w:rsidR="003A556D" w:rsidRDefault="003A556D" w:rsidP="003A556D">
      <w:pPr>
        <w:pStyle w:val="ListParagraph"/>
        <w:numPr>
          <w:ilvl w:val="0"/>
          <w:numId w:val="16"/>
        </w:numPr>
        <w:spacing w:line="256" w:lineRule="auto"/>
        <w:ind w:left="720"/>
        <w:rPr>
          <w:sz w:val="24"/>
          <w:szCs w:val="24"/>
        </w:rPr>
      </w:pPr>
      <w:r>
        <w:rPr>
          <w:sz w:val="24"/>
          <w:szCs w:val="24"/>
        </w:rPr>
        <w:t>CABORNERO vs. CITY FURNITURE</w:t>
      </w:r>
    </w:p>
    <w:p w14:paraId="7392CEB7" w14:textId="77777777" w:rsidR="003A556D" w:rsidRDefault="003A556D" w:rsidP="003A556D">
      <w:pPr>
        <w:pStyle w:val="ListParagraph"/>
        <w:spacing w:line="256" w:lineRule="auto"/>
        <w:rPr>
          <w:sz w:val="24"/>
          <w:szCs w:val="24"/>
        </w:rPr>
      </w:pPr>
      <w:r>
        <w:rPr>
          <w:sz w:val="24"/>
          <w:szCs w:val="24"/>
        </w:rPr>
        <w:t>Attorney – George Hebert Jr.</w:t>
      </w:r>
    </w:p>
    <w:p w14:paraId="62113066" w14:textId="556B68B3" w:rsidR="003A556D" w:rsidRDefault="003A556D" w:rsidP="003A556D">
      <w:pPr>
        <w:pStyle w:val="ListParagraph"/>
        <w:spacing w:line="256" w:lineRule="auto"/>
        <w:rPr>
          <w:sz w:val="24"/>
          <w:szCs w:val="24"/>
        </w:rPr>
      </w:pPr>
      <w:proofErr w:type="spellStart"/>
      <w:r>
        <w:rPr>
          <w:sz w:val="24"/>
          <w:szCs w:val="24"/>
        </w:rPr>
        <w:t>Wyland</w:t>
      </w:r>
      <w:proofErr w:type="spellEnd"/>
      <w:r>
        <w:rPr>
          <w:sz w:val="24"/>
          <w:szCs w:val="24"/>
        </w:rPr>
        <w:t xml:space="preserve"> &amp; </w:t>
      </w:r>
      <w:proofErr w:type="spellStart"/>
      <w:r>
        <w:rPr>
          <w:sz w:val="24"/>
          <w:szCs w:val="24"/>
        </w:rPr>
        <w:t>Tadros</w:t>
      </w:r>
      <w:proofErr w:type="spellEnd"/>
      <w:r>
        <w:rPr>
          <w:sz w:val="24"/>
          <w:szCs w:val="24"/>
        </w:rPr>
        <w:t xml:space="preserve"> LLP</w:t>
      </w:r>
    </w:p>
    <w:p w14:paraId="149C8AF9" w14:textId="548C342B" w:rsidR="00413AEB" w:rsidRDefault="00413AEB" w:rsidP="003A556D">
      <w:pPr>
        <w:pStyle w:val="ListParagraph"/>
        <w:spacing w:line="256" w:lineRule="auto"/>
        <w:rPr>
          <w:sz w:val="24"/>
          <w:szCs w:val="24"/>
        </w:rPr>
      </w:pPr>
    </w:p>
    <w:p w14:paraId="059FE921" w14:textId="30AEDD22" w:rsidR="00413AEB" w:rsidRPr="00DD65DE" w:rsidRDefault="00413AEB" w:rsidP="00413AEB">
      <w:pPr>
        <w:pStyle w:val="ListParagraph"/>
        <w:numPr>
          <w:ilvl w:val="0"/>
          <w:numId w:val="16"/>
        </w:numPr>
        <w:spacing w:line="256" w:lineRule="auto"/>
        <w:rPr>
          <w:sz w:val="24"/>
          <w:szCs w:val="24"/>
        </w:rPr>
      </w:pPr>
      <w:r w:rsidRPr="00DD65DE">
        <w:rPr>
          <w:sz w:val="24"/>
          <w:szCs w:val="24"/>
        </w:rPr>
        <w:t>STEVEN S. BRADLEY vs. FRIT FLORIDA INC.</w:t>
      </w:r>
    </w:p>
    <w:p w14:paraId="62BF491D" w14:textId="77777777" w:rsidR="00413AEB" w:rsidRDefault="00413AEB" w:rsidP="00413AEB">
      <w:pPr>
        <w:pStyle w:val="ListParagraph"/>
        <w:spacing w:line="256" w:lineRule="auto"/>
        <w:rPr>
          <w:sz w:val="24"/>
          <w:szCs w:val="24"/>
        </w:rPr>
      </w:pPr>
      <w:r>
        <w:rPr>
          <w:sz w:val="24"/>
          <w:szCs w:val="24"/>
        </w:rPr>
        <w:t>In the Circuit Court of the 15th Judicial Circuit in and for Palm Beach County, Florida</w:t>
      </w:r>
    </w:p>
    <w:p w14:paraId="5F64CB3B" w14:textId="77777777" w:rsidR="00413AEB" w:rsidRDefault="00413AEB" w:rsidP="00413AEB">
      <w:pPr>
        <w:pStyle w:val="ListParagraph"/>
        <w:spacing w:line="256" w:lineRule="auto"/>
        <w:rPr>
          <w:sz w:val="24"/>
          <w:szCs w:val="24"/>
        </w:rPr>
      </w:pPr>
      <w:r>
        <w:rPr>
          <w:sz w:val="24"/>
          <w:szCs w:val="24"/>
        </w:rPr>
        <w:t>Civil Division Case No.:  502017CA013926XXXXMB</w:t>
      </w:r>
    </w:p>
    <w:p w14:paraId="38D56D47" w14:textId="77777777" w:rsidR="00413AEB" w:rsidRDefault="00413AEB" w:rsidP="00413AEB">
      <w:pPr>
        <w:pStyle w:val="ListParagraph"/>
        <w:spacing w:line="256" w:lineRule="auto"/>
        <w:rPr>
          <w:sz w:val="24"/>
          <w:szCs w:val="24"/>
        </w:rPr>
      </w:pPr>
      <w:r>
        <w:rPr>
          <w:sz w:val="24"/>
          <w:szCs w:val="24"/>
        </w:rPr>
        <w:t xml:space="preserve">Attorney – Julie </w:t>
      </w:r>
      <w:proofErr w:type="spellStart"/>
      <w:r>
        <w:rPr>
          <w:sz w:val="24"/>
          <w:szCs w:val="24"/>
        </w:rPr>
        <w:t>Pagni</w:t>
      </w:r>
      <w:proofErr w:type="spellEnd"/>
    </w:p>
    <w:p w14:paraId="6ECE0446" w14:textId="77777777" w:rsidR="00413AEB" w:rsidRDefault="00413AEB" w:rsidP="00413AEB">
      <w:pPr>
        <w:pStyle w:val="ListParagraph"/>
        <w:spacing w:line="256" w:lineRule="auto"/>
        <w:rPr>
          <w:sz w:val="24"/>
          <w:szCs w:val="24"/>
        </w:rPr>
      </w:pPr>
      <w:r>
        <w:rPr>
          <w:sz w:val="24"/>
          <w:szCs w:val="24"/>
        </w:rPr>
        <w:t>Rubenstein Law, P.A.</w:t>
      </w:r>
    </w:p>
    <w:p w14:paraId="21BA3AED" w14:textId="509E5625" w:rsidR="00413AEB" w:rsidRPr="00D24B92" w:rsidRDefault="00413AEB" w:rsidP="00413AEB">
      <w:pPr>
        <w:pStyle w:val="ListParagraph"/>
        <w:spacing w:line="256" w:lineRule="auto"/>
        <w:ind w:left="990"/>
        <w:rPr>
          <w:sz w:val="24"/>
          <w:szCs w:val="24"/>
        </w:rPr>
      </w:pPr>
    </w:p>
    <w:p w14:paraId="1AF2764A" w14:textId="77777777" w:rsidR="003A556D" w:rsidRDefault="003A556D" w:rsidP="00E07E64">
      <w:pPr>
        <w:pStyle w:val="ListParagraph"/>
        <w:spacing w:line="254" w:lineRule="auto"/>
        <w:rPr>
          <w:sz w:val="24"/>
          <w:szCs w:val="24"/>
        </w:rPr>
      </w:pPr>
    </w:p>
    <w:p w14:paraId="74EA8B3B" w14:textId="3C461E93" w:rsidR="006A783A" w:rsidRPr="00880995" w:rsidRDefault="00191A62" w:rsidP="00875A40">
      <w:pPr>
        <w:rPr>
          <w:rFonts w:ascii="Arial" w:hAnsi="Arial" w:cs="Arial"/>
          <w:b/>
          <w:bCs/>
          <w:sz w:val="28"/>
          <w:szCs w:val="28"/>
        </w:rPr>
      </w:pPr>
      <w:r>
        <w:rPr>
          <w:rFonts w:ascii="Arial" w:hAnsi="Arial" w:cs="Arial"/>
          <w:b/>
          <w:bCs/>
          <w:sz w:val="28"/>
          <w:szCs w:val="28"/>
        </w:rPr>
        <w:lastRenderedPageBreak/>
        <w:t xml:space="preserve">                                  </w:t>
      </w:r>
      <w:r w:rsidR="006A783A" w:rsidRPr="00875A40">
        <w:rPr>
          <w:rFonts w:ascii="Arial" w:hAnsi="Arial" w:cs="Arial"/>
          <w:b/>
          <w:bCs/>
          <w:sz w:val="28"/>
          <w:szCs w:val="28"/>
        </w:rPr>
        <w:t>SELECTED CASE SUMMARIES</w:t>
      </w:r>
    </w:p>
    <w:p w14:paraId="64EC5450" w14:textId="77777777" w:rsidR="006A783A" w:rsidRDefault="006A783A" w:rsidP="006A783A">
      <w:pPr>
        <w:pStyle w:val="NormalWeb"/>
        <w:rPr>
          <w:rFonts w:ascii="Arial" w:hAnsi="Arial" w:cs="Arial"/>
          <w:b/>
          <w:bCs/>
        </w:rPr>
      </w:pPr>
      <w:r>
        <w:rPr>
          <w:rFonts w:ascii="Arial" w:hAnsi="Arial" w:cs="Arial"/>
          <w:b/>
          <w:bCs/>
        </w:rPr>
        <w:br/>
        <w:t xml:space="preserve">Over his accomplished 28-year furniture industry and consulting career, Leonard Backer has been recognized as a highly knowledgeable product and manufacturing expert with very detailed hands-on experience in seating, as well as all key areas of the furniture business. He has been retained as an independent consultant and expert witness for Plaintiff and Defense for various types of cases.  </w:t>
      </w:r>
    </w:p>
    <w:p w14:paraId="596B60E5" w14:textId="77777777" w:rsidR="00A74F72" w:rsidRDefault="006A783A" w:rsidP="006A783A">
      <w:pPr>
        <w:pStyle w:val="NormalWeb"/>
        <w:rPr>
          <w:rFonts w:ascii="Arial" w:hAnsi="Arial" w:cs="Arial"/>
          <w:b/>
          <w:bCs/>
        </w:rPr>
      </w:pPr>
      <w:r>
        <w:rPr>
          <w:rFonts w:ascii="Arial" w:hAnsi="Arial" w:cs="Arial"/>
          <w:b/>
          <w:bCs/>
        </w:rPr>
        <w:t>Following are some examples of cases where he has made positive and substantive contributions:</w:t>
      </w:r>
    </w:p>
    <w:p w14:paraId="0771173F" w14:textId="77777777" w:rsidR="00D12386" w:rsidRDefault="00A74F72" w:rsidP="006A783A">
      <w:pPr>
        <w:pStyle w:val="NormalWeb"/>
        <w:rPr>
          <w:rFonts w:ascii="Arial" w:hAnsi="Arial" w:cs="Arial"/>
          <w:b/>
          <w:bCs/>
        </w:rPr>
      </w:pPr>
      <w:r w:rsidRPr="00AF4717">
        <w:rPr>
          <w:rFonts w:ascii="Arial" w:hAnsi="Arial" w:cs="Arial"/>
          <w:b/>
          <w:bCs/>
          <w:color w:val="5B9BD5" w:themeColor="accent1"/>
        </w:rPr>
        <w:t>CLASS ACTION SUIT AGAINST NATIONAL FURNITURE RETAILER:</w:t>
      </w:r>
      <w:r>
        <w:rPr>
          <w:rFonts w:ascii="Arial" w:hAnsi="Arial" w:cs="Arial"/>
          <w:b/>
          <w:bCs/>
          <w:color w:val="5B9BD5" w:themeColor="accent1"/>
        </w:rPr>
        <w:t xml:space="preserve">  </w:t>
      </w:r>
      <w:r w:rsidRPr="00AF4717">
        <w:rPr>
          <w:rFonts w:ascii="Arial" w:hAnsi="Arial" w:cs="Arial"/>
          <w:b/>
          <w:bCs/>
        </w:rPr>
        <w:t xml:space="preserve">Working </w:t>
      </w:r>
      <w:r>
        <w:rPr>
          <w:rFonts w:ascii="Arial" w:hAnsi="Arial" w:cs="Arial"/>
          <w:b/>
          <w:bCs/>
        </w:rPr>
        <w:t xml:space="preserve">closely </w:t>
      </w:r>
      <w:r w:rsidRPr="00AF4717">
        <w:rPr>
          <w:rFonts w:ascii="Arial" w:hAnsi="Arial" w:cs="Arial"/>
          <w:b/>
          <w:bCs/>
        </w:rPr>
        <w:t xml:space="preserve">with the plaintiffs’ law firm, </w:t>
      </w:r>
      <w:r>
        <w:rPr>
          <w:rFonts w:ascii="Arial" w:hAnsi="Arial" w:cs="Arial"/>
          <w:b/>
          <w:bCs/>
        </w:rPr>
        <w:t>Mr. Backer performed a detailed site visit to the defendant’s distribution and warehousing facility; evaluating all areas of the operation that were called into question by this litigation.  Based on Backer’s extensive hands-on furniture experience and operational knowledge and after submitting his expert report (and being “aggressively” deposed for 7 hours), the case was then successfully settled.</w:t>
      </w:r>
    </w:p>
    <w:p w14:paraId="18958E80" w14:textId="77777777" w:rsidR="007A2D7B" w:rsidRDefault="007A2D7B" w:rsidP="006A783A">
      <w:pPr>
        <w:pStyle w:val="NormalWeb"/>
        <w:rPr>
          <w:rFonts w:ascii="Arial" w:hAnsi="Arial" w:cs="Arial"/>
          <w:b/>
          <w:bCs/>
        </w:rPr>
      </w:pPr>
      <w:r w:rsidRPr="007A2D7B">
        <w:rPr>
          <w:rFonts w:ascii="Arial" w:hAnsi="Arial" w:cs="Arial"/>
          <w:b/>
          <w:bCs/>
          <w:color w:val="5B9BD5" w:themeColor="accent1"/>
        </w:rPr>
        <w:t xml:space="preserve">MULTI-MILLION DOLLAR INJURY CASE INVOLVING AISLE DISPLAY CHAIR AT RETAILER:  </w:t>
      </w:r>
      <w:r>
        <w:rPr>
          <w:rFonts w:ascii="Arial" w:hAnsi="Arial" w:cs="Arial"/>
          <w:b/>
          <w:bCs/>
        </w:rPr>
        <w:t>Mr. Backer was retained by a large plaintiff personal injury firm to support very serious injury case where plaintiff sat in an aisle display chair which immediately collapsed.  After backer completed a detailed inspection of the subject chair, submitted his expert report and then went through a 5-hour deposition, facing 3 defense attorneys, the case was successfully settled.</w:t>
      </w:r>
    </w:p>
    <w:p w14:paraId="3C888A55" w14:textId="77777777" w:rsidR="00003AA5" w:rsidRDefault="006A783A" w:rsidP="006A783A">
      <w:pPr>
        <w:pStyle w:val="NormalWeb"/>
        <w:rPr>
          <w:rFonts w:ascii="Arial" w:hAnsi="Arial" w:cs="Arial"/>
          <w:b/>
          <w:bCs/>
        </w:rPr>
      </w:pPr>
      <w:r>
        <w:rPr>
          <w:rFonts w:ascii="Arial" w:hAnsi="Arial" w:cs="Arial"/>
          <w:b/>
          <w:bCs/>
        </w:rPr>
        <w:br/>
      </w:r>
      <w:r>
        <w:rPr>
          <w:rFonts w:ascii="Arial" w:hAnsi="Arial" w:cs="Arial"/>
          <w:b/>
          <w:bCs/>
          <w:color w:val="5B9BD5" w:themeColor="accent1"/>
        </w:rPr>
        <w:t xml:space="preserve">WRONGFUL DEATH CASE:  </w:t>
      </w:r>
      <w:r>
        <w:rPr>
          <w:rFonts w:ascii="Arial" w:hAnsi="Arial" w:cs="Arial"/>
          <w:b/>
          <w:bCs/>
        </w:rPr>
        <w:t>After many failed attempts to reach a reasonable settlement in this $10 million case, Mr. Backer was brought in by defense counsel as furniture industry expert to evaluate various business-related claims made by the plaintiff.  As a result of Mr. Backer’s involvement, detailed document review and professional opinions, a final settlement was then reached in a timely manner.</w:t>
      </w:r>
      <w:r>
        <w:rPr>
          <w:rFonts w:ascii="Arial" w:hAnsi="Arial" w:cs="Arial"/>
          <w:b/>
          <w:bCs/>
        </w:rPr>
        <w:br/>
      </w:r>
      <w:r>
        <w:rPr>
          <w:rFonts w:ascii="Arial" w:hAnsi="Arial" w:cs="Arial"/>
          <w:b/>
          <w:bCs/>
        </w:rPr>
        <w:br/>
      </w:r>
      <w:r>
        <w:rPr>
          <w:rFonts w:ascii="Arial" w:hAnsi="Arial" w:cs="Arial"/>
          <w:b/>
          <w:bCs/>
          <w:color w:val="5B9BD5" w:themeColor="accent1"/>
        </w:rPr>
        <w:t>INJURY CASE INVOLVING TABLE COLLAPSE ON SHIP:  </w:t>
      </w:r>
      <w:r>
        <w:rPr>
          <w:rFonts w:ascii="Arial" w:hAnsi="Arial" w:cs="Arial"/>
          <w:b/>
          <w:bCs/>
        </w:rPr>
        <w:t>Mr. Backer was retained by plaintiff’s attorney, reviewing all details regarding a folding table collapsing on the plaintiff, causing serious injury aboard a large cruise ship.  Defendants not offering any financial settlement.  Mr. Backer then analyzed the subject table, its manufacturer catalog and design specifications. Further utilizing his firsthand knowledge of similar use environments and then after submitting his expert witness report, defendants agreed to a settlement.</w:t>
      </w:r>
    </w:p>
    <w:p w14:paraId="5D2FC3CE" w14:textId="77777777" w:rsidR="007A2D7B" w:rsidRDefault="007A2D7B" w:rsidP="006A783A">
      <w:pPr>
        <w:pStyle w:val="NormalWeb"/>
        <w:rPr>
          <w:rFonts w:ascii="Arial" w:hAnsi="Arial" w:cs="Arial"/>
          <w:b/>
          <w:bCs/>
        </w:rPr>
      </w:pPr>
    </w:p>
    <w:p w14:paraId="0C77A961" w14:textId="77777777" w:rsidR="00CE6850" w:rsidRDefault="006A783A" w:rsidP="006A783A">
      <w:pPr>
        <w:pStyle w:val="NormalWeb"/>
        <w:rPr>
          <w:rFonts w:ascii="Arial" w:hAnsi="Arial" w:cs="Arial"/>
          <w:b/>
          <w:bCs/>
        </w:rPr>
      </w:pPr>
      <w:r>
        <w:rPr>
          <w:rFonts w:ascii="Arial" w:hAnsi="Arial" w:cs="Arial"/>
          <w:b/>
          <w:bCs/>
          <w:color w:val="5B9BD5" w:themeColor="accent1"/>
        </w:rPr>
        <w:lastRenderedPageBreak/>
        <w:t xml:space="preserve">INJURY CASE INVOLVING METAL STACKING CHAIR IN FOOD COURT:  </w:t>
      </w:r>
      <w:r>
        <w:rPr>
          <w:rFonts w:ascii="Arial" w:hAnsi="Arial" w:cs="Arial"/>
          <w:b/>
          <w:bCs/>
        </w:rPr>
        <w:t xml:space="preserve">Working   for the defense and coordinating strategy with the firm’s liability insurer, Mr. Backer was deposed with the subject chair </w:t>
      </w:r>
      <w:proofErr w:type="gramStart"/>
      <w:r>
        <w:rPr>
          <w:rFonts w:ascii="Arial" w:hAnsi="Arial" w:cs="Arial"/>
          <w:b/>
          <w:bCs/>
        </w:rPr>
        <w:t>actually in</w:t>
      </w:r>
      <w:proofErr w:type="gramEnd"/>
      <w:r>
        <w:rPr>
          <w:rFonts w:ascii="Arial" w:hAnsi="Arial" w:cs="Arial"/>
          <w:b/>
          <w:bCs/>
        </w:rPr>
        <w:t xml:space="preserve"> the room.  After reviewing all aspects of the chair and describing the detailed design/development process, construction, testing and quality inspection procedures, the defense prevailed in the case.</w:t>
      </w:r>
      <w:r>
        <w:rPr>
          <w:rFonts w:ascii="Arial" w:hAnsi="Arial" w:cs="Arial"/>
          <w:b/>
          <w:bCs/>
        </w:rPr>
        <w:br/>
      </w:r>
      <w:r>
        <w:rPr>
          <w:rFonts w:ascii="Arial" w:hAnsi="Arial" w:cs="Arial"/>
          <w:b/>
          <w:bCs/>
        </w:rPr>
        <w:br/>
      </w:r>
      <w:r>
        <w:rPr>
          <w:rFonts w:ascii="Arial" w:hAnsi="Arial" w:cs="Arial"/>
          <w:b/>
          <w:bCs/>
          <w:color w:val="5B9BD5" w:themeColor="accent1"/>
        </w:rPr>
        <w:t xml:space="preserve">SWIVEL CHAIR COLLAPSE IN ADULT GAMING ARCADE:  </w:t>
      </w:r>
      <w:r>
        <w:rPr>
          <w:rFonts w:ascii="Arial" w:hAnsi="Arial" w:cs="Arial"/>
          <w:b/>
          <w:bCs/>
        </w:rPr>
        <w:t>Retained as an expert witness by the plaintiff’s attorney, Mr. Backer completed a site inspection as well as a detailed review and close inspection of an exemplar office type chair.  Case was already in an advanced stage when Mr. Backer was brought in; no settlement negotiations were initiated by defendant to that point.  After deposing Mr. Backer for several hours, defense attorney reached out to plaintiff’s attorney and a settlement was negotiated within a few days.</w:t>
      </w:r>
    </w:p>
    <w:p w14:paraId="65A9A529" w14:textId="77777777" w:rsidR="00B1555A" w:rsidRDefault="006A783A" w:rsidP="006A783A">
      <w:pPr>
        <w:pStyle w:val="NormalWeb"/>
        <w:rPr>
          <w:rFonts w:ascii="Arial" w:hAnsi="Arial" w:cs="Arial"/>
          <w:b/>
          <w:bCs/>
        </w:rPr>
      </w:pPr>
      <w:r>
        <w:rPr>
          <w:rFonts w:ascii="Arial" w:hAnsi="Arial" w:cs="Arial"/>
          <w:b/>
          <w:bCs/>
          <w:color w:val="5B9BD5" w:themeColor="accent1"/>
        </w:rPr>
        <w:t>INJURY CASE WITH WOOD UPHOLSTERED CHAIR IN HOTEL GUEST ROOM:  </w:t>
      </w:r>
      <w:r>
        <w:rPr>
          <w:rFonts w:ascii="Arial" w:hAnsi="Arial" w:cs="Arial"/>
          <w:b/>
          <w:bCs/>
        </w:rPr>
        <w:t>Working with the plaintiff's attorney, Mr. Backer was brought into the case after the defendant's insurer refused to offer a reasonable settlement.  A detailed on-site inspection was performed by Mr. Backer, who immediately pointed out several "design flaws" with the subject chair in the actual hotel room environment.  Video and expert report were submitted to the defense.  After a lengthy deposition of Mr. Backer, in which he also pointed out that the opposing expert had cited the incorrect product laboratory tests, a more appropriate settlement was quickly reached.</w:t>
      </w:r>
      <w:r>
        <w:rPr>
          <w:rFonts w:ascii="Arial" w:hAnsi="Arial" w:cs="Arial"/>
          <w:b/>
          <w:bCs/>
        </w:rPr>
        <w:br/>
      </w:r>
      <w:r>
        <w:rPr>
          <w:rFonts w:ascii="Arial" w:hAnsi="Arial" w:cs="Arial"/>
          <w:b/>
          <w:bCs/>
        </w:rPr>
        <w:br/>
      </w:r>
      <w:r>
        <w:rPr>
          <w:rFonts w:ascii="Arial" w:hAnsi="Arial" w:cs="Arial"/>
          <w:b/>
          <w:bCs/>
          <w:color w:val="5B9BD5" w:themeColor="accent1"/>
        </w:rPr>
        <w:t xml:space="preserve">ACCIDENT INVOLVING ADJUSTABLE FITTING STOOL IN OPTICAL STORE:  </w:t>
      </w:r>
      <w:r>
        <w:rPr>
          <w:rFonts w:ascii="Arial" w:hAnsi="Arial" w:cs="Arial"/>
          <w:b/>
          <w:bCs/>
        </w:rPr>
        <w:t>Working for the defense in this $1 million case and coordinating with the manufacturer's insurer, Mr. Backer offered his detailed analysis and expert opinion as to the design and functionality of the subject stool in retail store environments.  Case was settled.</w:t>
      </w:r>
    </w:p>
    <w:p w14:paraId="3831F534" w14:textId="77777777" w:rsidR="006A783A" w:rsidRDefault="006A783A" w:rsidP="006A783A">
      <w:pPr>
        <w:pStyle w:val="NormalWeb"/>
        <w:rPr>
          <w:rFonts w:ascii="Arial" w:hAnsi="Arial" w:cs="Arial"/>
          <w:b/>
          <w:bCs/>
        </w:rPr>
      </w:pPr>
      <w:r>
        <w:rPr>
          <w:rFonts w:ascii="Arial" w:hAnsi="Arial" w:cs="Arial"/>
          <w:b/>
          <w:bCs/>
          <w:color w:val="5B9BD5" w:themeColor="accent1"/>
        </w:rPr>
        <w:t xml:space="preserve">INJURY CASE WITH BAR STOOL IN LOUNGE AREA:  </w:t>
      </w:r>
      <w:r>
        <w:rPr>
          <w:rFonts w:ascii="Arial" w:hAnsi="Arial" w:cs="Arial"/>
          <w:b/>
          <w:bCs/>
        </w:rPr>
        <w:t>Working for the defense, Mr. Backer analyzed the specific circumstances and details of this incident.  He also reviewed the subject wood bar stool, its design and manu</w:t>
      </w:r>
      <w:r w:rsidR="00874C0D">
        <w:rPr>
          <w:rFonts w:ascii="Arial" w:hAnsi="Arial" w:cs="Arial"/>
          <w:b/>
          <w:bCs/>
        </w:rPr>
        <w:t>facturing process and its heavy-</w:t>
      </w:r>
      <w:r>
        <w:rPr>
          <w:rFonts w:ascii="Arial" w:hAnsi="Arial" w:cs="Arial"/>
          <w:b/>
          <w:bCs/>
        </w:rPr>
        <w:t>duty construction features.  The defense prevailed in this case; suit was dismissed.</w:t>
      </w:r>
    </w:p>
    <w:p w14:paraId="6F98A786" w14:textId="77777777" w:rsidR="006A783A" w:rsidRDefault="006A783A" w:rsidP="006A783A">
      <w:pPr>
        <w:pStyle w:val="NormalWeb"/>
        <w:rPr>
          <w:rFonts w:ascii="Arial" w:hAnsi="Arial" w:cs="Arial"/>
          <w:b/>
          <w:bCs/>
        </w:rPr>
      </w:pPr>
      <w:r>
        <w:rPr>
          <w:rFonts w:ascii="Arial" w:hAnsi="Arial" w:cs="Arial"/>
          <w:b/>
          <w:bCs/>
          <w:color w:val="5B9BD5" w:themeColor="accent1"/>
        </w:rPr>
        <w:t>WOODEN OUTDOOR BENCH CAUSED SERIOUS PERSONAL INJURY:  </w:t>
      </w:r>
      <w:r>
        <w:rPr>
          <w:rFonts w:ascii="Arial" w:hAnsi="Arial" w:cs="Arial"/>
          <w:b/>
          <w:bCs/>
        </w:rPr>
        <w:t xml:space="preserve">Working with the plaintiff's attorney, Mr. Backer performed a site inspection with a narrative video </w:t>
      </w:r>
      <w:proofErr w:type="gramStart"/>
      <w:r>
        <w:rPr>
          <w:rFonts w:ascii="Arial" w:hAnsi="Arial" w:cs="Arial"/>
          <w:b/>
          <w:bCs/>
        </w:rPr>
        <w:t>and also</w:t>
      </w:r>
      <w:proofErr w:type="gramEnd"/>
      <w:r>
        <w:rPr>
          <w:rFonts w:ascii="Arial" w:hAnsi="Arial" w:cs="Arial"/>
          <w:b/>
          <w:bCs/>
        </w:rPr>
        <w:t xml:space="preserve"> completed a detailed analysis of the subject bench located at a large hotel property. Initially the hotel's insurer had not offered any settlement for this incident.  After submitting Mr. Backer's expert report and opinion that this bench was "not properly designed for its intended use", the insurer quickly offered an acceptable settlement in this case.</w:t>
      </w:r>
    </w:p>
    <w:p w14:paraId="4E5FC580" w14:textId="77777777" w:rsidR="006A783A" w:rsidRDefault="006A783A" w:rsidP="006A783A">
      <w:pPr>
        <w:pStyle w:val="NormalWeb"/>
        <w:rPr>
          <w:rFonts w:ascii="Arial" w:hAnsi="Arial" w:cs="Arial"/>
          <w:b/>
          <w:bCs/>
        </w:rPr>
      </w:pPr>
      <w:r>
        <w:rPr>
          <w:rFonts w:ascii="Arial" w:hAnsi="Arial" w:cs="Arial"/>
          <w:b/>
          <w:bCs/>
          <w:color w:val="5B9BD5" w:themeColor="accent1"/>
        </w:rPr>
        <w:lastRenderedPageBreak/>
        <w:t>VERY LARGE DOLLAR CLAIM FOR DEFECTIVE FURNITURE:  </w:t>
      </w:r>
      <w:r>
        <w:rPr>
          <w:rFonts w:ascii="Arial" w:hAnsi="Arial" w:cs="Arial"/>
          <w:b/>
          <w:bCs/>
        </w:rPr>
        <w:t>Mr. Backer was retained by one of the industry’s largest insurance companies and its outside counsel to defend against a $2,000,000+ claim for "defective furniture" purchased and installed at a vacation resort property.  </w:t>
      </w:r>
      <w:r w:rsidR="00B1555A">
        <w:rPr>
          <w:rFonts w:ascii="Arial" w:hAnsi="Arial" w:cs="Arial"/>
          <w:b/>
          <w:bCs/>
        </w:rPr>
        <w:t xml:space="preserve">These furnishings included seating, tables, beds, head boards, night stands and chests.  </w:t>
      </w:r>
      <w:r>
        <w:rPr>
          <w:rFonts w:ascii="Arial" w:hAnsi="Arial" w:cs="Arial"/>
          <w:b/>
          <w:bCs/>
        </w:rPr>
        <w:t>After reviewing various detailed product images, property inspection reports and related documents, Backer concluded the furniture was not, in fact, defective.  After being deposed and then testifying as an expert witness in court, the jury verdict confirmed Backer's findings.</w:t>
      </w:r>
    </w:p>
    <w:p w14:paraId="4B28A939" w14:textId="77777777" w:rsidR="006A783A" w:rsidRDefault="00B1555A" w:rsidP="006A783A">
      <w:pPr>
        <w:pStyle w:val="NormalWeb"/>
        <w:rPr>
          <w:rFonts w:ascii="Arial" w:hAnsi="Arial" w:cs="Arial"/>
          <w:b/>
          <w:bCs/>
          <w:color w:val="5B9BD5" w:themeColor="accent1"/>
        </w:rPr>
      </w:pPr>
      <w:r>
        <w:rPr>
          <w:rFonts w:ascii="Arial" w:hAnsi="Arial" w:cs="Arial"/>
          <w:b/>
          <w:bCs/>
          <w:color w:val="5B9BD5" w:themeColor="accent1"/>
        </w:rPr>
        <w:t xml:space="preserve">SERIOUS INJURIES DUE TO A BED FRAME COLLAPSE IN A TIMESHARE:  </w:t>
      </w:r>
      <w:r w:rsidRPr="00B1555A">
        <w:rPr>
          <w:rFonts w:ascii="Arial" w:hAnsi="Arial" w:cs="Arial"/>
          <w:b/>
          <w:bCs/>
        </w:rPr>
        <w:t>Backer was brought in as a furniture expert to evaluate the</w:t>
      </w:r>
      <w:r>
        <w:rPr>
          <w:rFonts w:ascii="Arial" w:hAnsi="Arial" w:cs="Arial"/>
          <w:b/>
          <w:bCs/>
        </w:rPr>
        <w:t xml:space="preserve"> factors involved with a collapsed bed incident.  </w:t>
      </w:r>
      <w:r w:rsidR="00B32C30">
        <w:rPr>
          <w:rFonts w:ascii="Arial" w:hAnsi="Arial" w:cs="Arial"/>
          <w:b/>
          <w:bCs/>
        </w:rPr>
        <w:t xml:space="preserve">Defendant was initially not offering any type of reasonable settlement.  </w:t>
      </w:r>
      <w:r>
        <w:rPr>
          <w:rFonts w:ascii="Arial" w:hAnsi="Arial" w:cs="Arial"/>
          <w:b/>
          <w:bCs/>
        </w:rPr>
        <w:t xml:space="preserve">Plaintiff was an older gentleman, simply sitting on the side of the bed, taking off his socks.  After reviewing all the documents and completing a detailed site inspection and report, the </w:t>
      </w:r>
      <w:r w:rsidR="00B32C30">
        <w:rPr>
          <w:rFonts w:ascii="Arial" w:hAnsi="Arial" w:cs="Arial"/>
          <w:b/>
          <w:bCs/>
        </w:rPr>
        <w:t>parties reached a successful settlement agreement.</w:t>
      </w:r>
    </w:p>
    <w:p w14:paraId="71F0D4DC" w14:textId="77777777" w:rsidR="006A783A" w:rsidRDefault="006A783A" w:rsidP="006A783A">
      <w:pPr>
        <w:pStyle w:val="NormalWeb"/>
        <w:rPr>
          <w:rFonts w:ascii="Arial" w:hAnsi="Arial" w:cs="Arial"/>
          <w:b/>
          <w:bCs/>
        </w:rPr>
      </w:pPr>
      <w:r>
        <w:rPr>
          <w:rFonts w:ascii="Arial" w:hAnsi="Arial" w:cs="Arial"/>
          <w:b/>
          <w:bCs/>
          <w:color w:val="5B9BD5" w:themeColor="accent1"/>
        </w:rPr>
        <w:t>DEFECTIVE OUTDOOR FURNITURE AT</w:t>
      </w:r>
      <w:r w:rsidR="00AD6D47">
        <w:rPr>
          <w:rFonts w:ascii="Arial" w:hAnsi="Arial" w:cs="Arial"/>
          <w:b/>
          <w:bCs/>
          <w:color w:val="5B9BD5" w:themeColor="accent1"/>
        </w:rPr>
        <w:t xml:space="preserve"> A LARGE CONDOMINIUM COMPLEX:  </w:t>
      </w:r>
      <w:r>
        <w:rPr>
          <w:rFonts w:ascii="Arial" w:hAnsi="Arial" w:cs="Arial"/>
          <w:b/>
          <w:bCs/>
        </w:rPr>
        <w:t xml:space="preserve">Mr. Backer was retained as a furniture expert by the law firm representing a condominium association, where they had purchased over $80,000 of outdoor chairs, barstools, chaise lounges, tables and umbrellas around their pool areas.  Backer performed a detailed site inspection (1 ½ hours) and analysis of the various defects and quality issues with this furniture.  After submitting his expert report to the furniture manufacturer, a satisfactory resolution was quickly reached.  </w:t>
      </w:r>
    </w:p>
    <w:p w14:paraId="3F22DE01" w14:textId="77777777" w:rsidR="006A783A" w:rsidRDefault="006A783A" w:rsidP="006A783A">
      <w:pPr>
        <w:pStyle w:val="NormalWeb"/>
        <w:rPr>
          <w:rFonts w:ascii="Arial" w:hAnsi="Arial" w:cs="Arial"/>
          <w:b/>
          <w:bCs/>
        </w:rPr>
      </w:pPr>
      <w:r>
        <w:rPr>
          <w:rFonts w:ascii="Arial" w:hAnsi="Arial" w:cs="Arial"/>
          <w:b/>
          <w:bCs/>
          <w:color w:val="5B9BD5" w:themeColor="accent1"/>
        </w:rPr>
        <w:t xml:space="preserve">ELDERLY PLAINTIFF INJURED WHEN TRIPPING OVER THE PROTRUDING LEG OF A RETAIL STORE CLOTHING RACK:  </w:t>
      </w:r>
      <w:r>
        <w:rPr>
          <w:rFonts w:ascii="Arial" w:hAnsi="Arial" w:cs="Arial"/>
          <w:b/>
          <w:bCs/>
        </w:rPr>
        <w:t>Backer was retained to research and analyze the safety standards, store procedures, fixturing layout and other issues related to this incident.  After researching all relevant retail industry, ADA and risk management issues and after completing a detailed site visit, Backer submitted an Expert Witness report.  The defendant (a nationally known retail chain) then offered an acceptable settlement to the plaintiff within 3 days.</w:t>
      </w:r>
    </w:p>
    <w:p w14:paraId="37AB9D5D" w14:textId="77777777" w:rsidR="007A6F02" w:rsidRPr="007A6F02" w:rsidRDefault="007A6F02" w:rsidP="007A6F02">
      <w:pPr>
        <w:pStyle w:val="NormalWeb"/>
        <w:rPr>
          <w:rFonts w:ascii="Arial" w:hAnsi="Arial" w:cs="Arial"/>
          <w:b/>
          <w:bCs/>
          <w:color w:val="5B9BD5" w:themeColor="accent1"/>
        </w:rPr>
      </w:pPr>
      <w:r w:rsidRPr="007A6F02">
        <w:rPr>
          <w:rFonts w:ascii="Arial" w:hAnsi="Arial" w:cs="Arial"/>
          <w:b/>
          <w:bCs/>
          <w:color w:val="5B9BD5" w:themeColor="accent1"/>
        </w:rPr>
        <w:t>PLAINTIFF INJURED WHEN SITTING DOWN IN AN AISLE DISPLAY CHAIR AT A LARGE MASS MERCHANT RETAILER:</w:t>
      </w:r>
      <w:r>
        <w:rPr>
          <w:rFonts w:ascii="Arial" w:hAnsi="Arial" w:cs="Arial"/>
          <w:b/>
          <w:bCs/>
          <w:color w:val="5B9BD5" w:themeColor="accent1"/>
        </w:rPr>
        <w:t xml:space="preserve">  </w:t>
      </w:r>
      <w:r w:rsidR="00AD6D47" w:rsidRPr="00AD6D47">
        <w:rPr>
          <w:rFonts w:ascii="Arial" w:hAnsi="Arial" w:cs="Arial"/>
          <w:b/>
          <w:bCs/>
        </w:rPr>
        <w:t xml:space="preserve">Mr. </w:t>
      </w:r>
      <w:r w:rsidRPr="007A6F02">
        <w:rPr>
          <w:rFonts w:ascii="Arial" w:hAnsi="Arial" w:cs="Arial"/>
          <w:b/>
          <w:bCs/>
        </w:rPr>
        <w:t>Backer was retained as a Seating Expert Witness to review images a</w:t>
      </w:r>
      <w:r>
        <w:rPr>
          <w:rFonts w:ascii="Arial" w:hAnsi="Arial" w:cs="Arial"/>
          <w:b/>
          <w:bCs/>
        </w:rPr>
        <w:t>nd documents regarding a middle-</w:t>
      </w:r>
      <w:r w:rsidRPr="007A6F02">
        <w:rPr>
          <w:rFonts w:ascii="Arial" w:hAnsi="Arial" w:cs="Arial"/>
          <w:b/>
          <w:bCs/>
        </w:rPr>
        <w:t>aged woman sitting in an outdoor swivel chair on display at a large retailer.  The subject chair collapsed due to a manufacturing defect.  After many unsuccessful attempts to settle this matter, Backer submitted a list of suggested interrogatories and requests for production from the defendant.  After plaintiff's attorney submitted these requests to the defense, a successful settlement was reached within 2 weeks.</w:t>
      </w:r>
    </w:p>
    <w:p w14:paraId="4DC0B9D3" w14:textId="77777777" w:rsidR="007A6F02" w:rsidRDefault="007A6F02" w:rsidP="007A6F02">
      <w:pPr>
        <w:pStyle w:val="NormalWeb"/>
        <w:rPr>
          <w:rFonts w:ascii="Arial" w:hAnsi="Arial" w:cs="Arial"/>
          <w:b/>
          <w:bCs/>
        </w:rPr>
      </w:pPr>
      <w:r w:rsidRPr="007A6F02">
        <w:rPr>
          <w:rFonts w:ascii="Arial" w:hAnsi="Arial" w:cs="Arial"/>
          <w:b/>
          <w:bCs/>
          <w:color w:val="5B9BD5" w:themeColor="accent1"/>
        </w:rPr>
        <w:lastRenderedPageBreak/>
        <w:t>BREACH OF FIDUCIARY DUTY CASE INVOLVING MISMANAGEMENT OF A FURNITURE MANUFACTURING FIRM:</w:t>
      </w:r>
      <w:r>
        <w:rPr>
          <w:rFonts w:ascii="Arial" w:hAnsi="Arial" w:cs="Arial"/>
          <w:b/>
          <w:bCs/>
          <w:color w:val="5B9BD5" w:themeColor="accent1"/>
        </w:rPr>
        <w:t xml:space="preserve">  </w:t>
      </w:r>
      <w:r w:rsidR="00AD6D47" w:rsidRPr="00AD6D47">
        <w:rPr>
          <w:rFonts w:ascii="Arial" w:hAnsi="Arial" w:cs="Arial"/>
          <w:b/>
          <w:bCs/>
        </w:rPr>
        <w:t xml:space="preserve">Mr. </w:t>
      </w:r>
      <w:r w:rsidRPr="007A6F02">
        <w:rPr>
          <w:rFonts w:ascii="Arial" w:hAnsi="Arial" w:cs="Arial"/>
          <w:b/>
          <w:bCs/>
        </w:rPr>
        <w:t>Backer was retained by the plaintiffs' lawyers to support an $8 million+ lawsuit against a trustee who managed a successful furniture company inherited by the children of the founder.  After reviewing over 1,000 pages of documents, board meeting minutes, internal communications, product catalogs and doing online competitor research, Backer submitted his Expert Report.  None of the 3 experts hired by the defense had any experience whatsoever in managing a furniture manufacturer.  In addition, Backer contributed valuable insight to the plaintiffs' cases, having previously served as both an officer and director of other furniture companies.  A successful settlement was finally reached after 18 months of litigation.</w:t>
      </w:r>
    </w:p>
    <w:p w14:paraId="704689C4" w14:textId="77777777" w:rsidR="003A556D" w:rsidRDefault="003A556D" w:rsidP="001B0171">
      <w:pPr>
        <w:pStyle w:val="NormalWeb"/>
        <w:rPr>
          <w:rFonts w:ascii="Arial" w:hAnsi="Arial" w:cs="Arial"/>
          <w:b/>
          <w:bCs/>
          <w:color w:val="5B9BD5" w:themeColor="accent1"/>
        </w:rPr>
      </w:pPr>
    </w:p>
    <w:p w14:paraId="75A5A09A" w14:textId="24767A82" w:rsidR="001B0171" w:rsidRDefault="005D10FB" w:rsidP="001B0171">
      <w:pPr>
        <w:pStyle w:val="NormalWeb"/>
        <w:rPr>
          <w:rFonts w:ascii="Arial" w:hAnsi="Arial" w:cs="Arial"/>
          <w:b/>
          <w:bCs/>
        </w:rPr>
      </w:pPr>
      <w:r w:rsidRPr="005D10FB">
        <w:rPr>
          <w:rFonts w:ascii="Arial" w:hAnsi="Arial" w:cs="Arial"/>
          <w:b/>
          <w:bCs/>
          <w:color w:val="5B9BD5" w:themeColor="accent1"/>
        </w:rPr>
        <w:t>PLAINTIFF FELL FROM OUTDOOR CHAIR AT MAJOR HOTEL BRAND POOL:</w:t>
      </w:r>
      <w:r>
        <w:rPr>
          <w:rFonts w:ascii="Arial" w:hAnsi="Arial" w:cs="Arial"/>
          <w:b/>
          <w:bCs/>
          <w:color w:val="5B9BD5" w:themeColor="accent1"/>
        </w:rPr>
        <w:t xml:space="preserve">  </w:t>
      </w:r>
      <w:r w:rsidRPr="005D10FB">
        <w:rPr>
          <w:rFonts w:ascii="Arial" w:hAnsi="Arial" w:cs="Arial"/>
          <w:b/>
          <w:bCs/>
        </w:rPr>
        <w:t xml:space="preserve">Backer was </w:t>
      </w:r>
      <w:r>
        <w:rPr>
          <w:rFonts w:ascii="Arial" w:hAnsi="Arial" w:cs="Arial"/>
          <w:b/>
          <w:bCs/>
        </w:rPr>
        <w:t xml:space="preserve">retained by plaintiff’s attorney to evaluate the chair and submit his expert opinion.  The subject chair was shipped to Backer’s office, where he performed a very detailed inspection and design review.  After submitting his expert report, pointing out all the design defects, </w:t>
      </w:r>
      <w:r w:rsidR="001B0171">
        <w:rPr>
          <w:rFonts w:ascii="Arial" w:hAnsi="Arial" w:cs="Arial"/>
          <w:b/>
          <w:bCs/>
        </w:rPr>
        <w:t xml:space="preserve">the </w:t>
      </w:r>
      <w:r>
        <w:rPr>
          <w:rFonts w:ascii="Arial" w:hAnsi="Arial" w:cs="Arial"/>
          <w:b/>
          <w:bCs/>
        </w:rPr>
        <w:t xml:space="preserve">case was quickly settled for a substantial amount by </w:t>
      </w:r>
      <w:r w:rsidR="001B0171">
        <w:rPr>
          <w:rFonts w:ascii="Arial" w:hAnsi="Arial" w:cs="Arial"/>
          <w:b/>
          <w:bCs/>
        </w:rPr>
        <w:t>this globally recognized hotel and the two other</w:t>
      </w:r>
      <w:r>
        <w:rPr>
          <w:rFonts w:ascii="Arial" w:hAnsi="Arial" w:cs="Arial"/>
          <w:b/>
          <w:bCs/>
        </w:rPr>
        <w:t xml:space="preserve"> defendants.</w:t>
      </w:r>
    </w:p>
    <w:p w14:paraId="6E0F22B0" w14:textId="77777777" w:rsidR="0034229C" w:rsidRDefault="0034229C" w:rsidP="001B0171">
      <w:pPr>
        <w:pStyle w:val="NormalWeb"/>
        <w:rPr>
          <w:rFonts w:ascii="Arial" w:hAnsi="Arial" w:cs="Arial"/>
          <w:b/>
          <w:bCs/>
        </w:rPr>
      </w:pPr>
    </w:p>
    <w:p w14:paraId="55B2A5C2" w14:textId="77777777" w:rsidR="0034229C" w:rsidRDefault="0034229C" w:rsidP="001B0171">
      <w:pPr>
        <w:pStyle w:val="NormalWeb"/>
        <w:rPr>
          <w:rFonts w:ascii="Arial" w:hAnsi="Arial" w:cs="Arial"/>
          <w:b/>
          <w:bCs/>
        </w:rPr>
      </w:pPr>
    </w:p>
    <w:p w14:paraId="418DEC00" w14:textId="77777777" w:rsidR="001B3F1B" w:rsidRDefault="001B3F1B" w:rsidP="00C4326F">
      <w:pPr>
        <w:spacing w:after="0" w:line="240" w:lineRule="auto"/>
        <w:rPr>
          <w:rFonts w:ascii="Arial" w:hAnsi="Arial" w:cs="Arial"/>
          <w:b/>
          <w:bCs/>
          <w:sz w:val="24"/>
          <w:szCs w:val="24"/>
          <w:lang w:val="en"/>
        </w:rPr>
      </w:pPr>
    </w:p>
    <w:p w14:paraId="7CA3A4BF" w14:textId="77777777" w:rsidR="0009360C" w:rsidRDefault="0009360C" w:rsidP="00C4326F">
      <w:pPr>
        <w:spacing w:after="0" w:line="240" w:lineRule="auto"/>
        <w:rPr>
          <w:rFonts w:ascii="Arial" w:hAnsi="Arial" w:cs="Arial"/>
          <w:b/>
          <w:bCs/>
          <w:sz w:val="24"/>
          <w:szCs w:val="24"/>
          <w:lang w:val="en"/>
        </w:rPr>
      </w:pPr>
    </w:p>
    <w:p w14:paraId="2CF4310B" w14:textId="77777777" w:rsidR="00C4326F" w:rsidRPr="00256546" w:rsidRDefault="00C4326F" w:rsidP="00C4326F">
      <w:pPr>
        <w:spacing w:after="0" w:line="240" w:lineRule="auto"/>
        <w:rPr>
          <w:rFonts w:ascii="Arial" w:hAnsi="Arial" w:cs="Arial"/>
          <w:b/>
          <w:bCs/>
          <w:sz w:val="24"/>
          <w:szCs w:val="24"/>
          <w:lang w:val="en"/>
        </w:rPr>
      </w:pPr>
      <w:r w:rsidRPr="00256546">
        <w:rPr>
          <w:rFonts w:ascii="Arial" w:hAnsi="Arial" w:cs="Arial"/>
          <w:b/>
          <w:bCs/>
          <w:sz w:val="24"/>
          <w:szCs w:val="24"/>
          <w:lang w:val="en"/>
        </w:rPr>
        <w:t>Leonard J. Backer Associates LLC </w:t>
      </w:r>
    </w:p>
    <w:p w14:paraId="2F0A3E00" w14:textId="77777777" w:rsidR="00C4326F" w:rsidRPr="00256546" w:rsidRDefault="00C4326F" w:rsidP="00C4326F">
      <w:pPr>
        <w:spacing w:after="0" w:line="240" w:lineRule="auto"/>
        <w:rPr>
          <w:rFonts w:ascii="Arial" w:hAnsi="Arial" w:cs="Arial"/>
          <w:b/>
          <w:bCs/>
          <w:sz w:val="24"/>
          <w:szCs w:val="24"/>
          <w:lang w:val="en"/>
        </w:rPr>
      </w:pPr>
      <w:r w:rsidRPr="00256546">
        <w:rPr>
          <w:rFonts w:ascii="Arial" w:hAnsi="Arial" w:cs="Arial"/>
          <w:b/>
          <w:bCs/>
          <w:sz w:val="24"/>
          <w:szCs w:val="24"/>
          <w:lang w:val="en"/>
        </w:rPr>
        <w:t>President</w:t>
      </w:r>
    </w:p>
    <w:p w14:paraId="36F95905" w14:textId="77777777" w:rsidR="00C4326F" w:rsidRPr="00256546" w:rsidRDefault="00C4326F" w:rsidP="00C4326F">
      <w:pPr>
        <w:spacing w:after="0" w:line="240" w:lineRule="auto"/>
        <w:rPr>
          <w:rFonts w:ascii="Arial" w:hAnsi="Arial" w:cs="Arial"/>
          <w:b/>
          <w:bCs/>
          <w:sz w:val="24"/>
          <w:szCs w:val="24"/>
          <w:lang w:val="en"/>
        </w:rPr>
      </w:pPr>
      <w:r w:rsidRPr="00256546">
        <w:rPr>
          <w:rFonts w:ascii="Arial" w:hAnsi="Arial" w:cs="Arial"/>
          <w:b/>
          <w:bCs/>
          <w:sz w:val="24"/>
          <w:szCs w:val="24"/>
          <w:lang w:val="en"/>
        </w:rPr>
        <w:t xml:space="preserve">2008 to Present </w:t>
      </w:r>
    </w:p>
    <w:p w14:paraId="16D8F88C" w14:textId="77777777" w:rsidR="00256546" w:rsidRDefault="00256546" w:rsidP="00256546">
      <w:pPr>
        <w:spacing w:after="0" w:line="240" w:lineRule="auto"/>
        <w:rPr>
          <w:rFonts w:ascii="Arial" w:hAnsi="Arial" w:cs="Arial"/>
          <w:b/>
          <w:bCs/>
          <w:lang w:val="en"/>
        </w:rPr>
      </w:pPr>
    </w:p>
    <w:p w14:paraId="1CC3E3A2" w14:textId="77777777" w:rsidR="00CE6E6D" w:rsidRDefault="00256546" w:rsidP="00256546">
      <w:pPr>
        <w:spacing w:after="0" w:line="240" w:lineRule="auto"/>
        <w:rPr>
          <w:rFonts w:ascii="Arial" w:hAnsi="Arial" w:cs="Arial"/>
          <w:bCs/>
          <w:sz w:val="24"/>
          <w:szCs w:val="24"/>
          <w:lang w:val="en"/>
        </w:rPr>
      </w:pPr>
      <w:r w:rsidRPr="00256546">
        <w:rPr>
          <w:rFonts w:ascii="Arial" w:hAnsi="Arial" w:cs="Arial"/>
          <w:bCs/>
          <w:sz w:val="24"/>
          <w:szCs w:val="24"/>
          <w:lang w:val="en"/>
        </w:rPr>
        <w:t>Primary focus as Expert Witness and Litigation Consultant for law firms, insurance companies and other entities.  Certified as an "expert" by various nationally recognized industry firms and directories.  Working closely with clients to develop and coordinate strategy for plaintiffs or defense.  Detailed analysis and rendering professional opinions to help determine causation, potential liability and product suitability for the actual installati</w:t>
      </w:r>
      <w:r w:rsidR="00B231ED">
        <w:rPr>
          <w:rFonts w:ascii="Arial" w:hAnsi="Arial" w:cs="Arial"/>
          <w:bCs/>
          <w:sz w:val="24"/>
          <w:szCs w:val="24"/>
          <w:lang w:val="en"/>
        </w:rPr>
        <w:t xml:space="preserve">on and/or subject environment.  </w:t>
      </w:r>
    </w:p>
    <w:p w14:paraId="2200905A" w14:textId="77777777" w:rsidR="00CE6E6D" w:rsidRDefault="00CE6E6D" w:rsidP="00256546">
      <w:pPr>
        <w:spacing w:after="0" w:line="240" w:lineRule="auto"/>
        <w:rPr>
          <w:rFonts w:ascii="Arial" w:hAnsi="Arial" w:cs="Arial"/>
          <w:bCs/>
          <w:sz w:val="24"/>
          <w:szCs w:val="24"/>
          <w:lang w:val="en"/>
        </w:rPr>
      </w:pPr>
    </w:p>
    <w:p w14:paraId="0AAE7FA6" w14:textId="77777777" w:rsidR="001B0301" w:rsidRDefault="00CE6E6D" w:rsidP="00256546">
      <w:pPr>
        <w:spacing w:after="0" w:line="240" w:lineRule="auto"/>
        <w:rPr>
          <w:rFonts w:ascii="Arial" w:hAnsi="Arial" w:cs="Arial"/>
          <w:bCs/>
          <w:sz w:val="24"/>
          <w:szCs w:val="24"/>
          <w:lang w:val="en"/>
        </w:rPr>
      </w:pPr>
      <w:r>
        <w:rPr>
          <w:rFonts w:ascii="Arial" w:hAnsi="Arial" w:cs="Arial"/>
          <w:bCs/>
          <w:sz w:val="24"/>
          <w:szCs w:val="24"/>
          <w:lang w:val="en"/>
        </w:rPr>
        <w:t xml:space="preserve">Highly successful track record in supporting personal injury and product liability related matters.  </w:t>
      </w:r>
      <w:r w:rsidRPr="00256546">
        <w:rPr>
          <w:rFonts w:ascii="Arial" w:hAnsi="Arial" w:cs="Arial"/>
          <w:bCs/>
          <w:sz w:val="24"/>
          <w:szCs w:val="24"/>
          <w:lang w:val="en"/>
        </w:rPr>
        <w:t>Site visits to closely inspect damaged seating</w:t>
      </w:r>
      <w:r>
        <w:rPr>
          <w:rFonts w:ascii="Arial" w:hAnsi="Arial" w:cs="Arial"/>
          <w:bCs/>
          <w:sz w:val="24"/>
          <w:szCs w:val="24"/>
          <w:lang w:val="en"/>
        </w:rPr>
        <w:t>, tables</w:t>
      </w:r>
      <w:r w:rsidRPr="00256546">
        <w:rPr>
          <w:rFonts w:ascii="Arial" w:hAnsi="Arial" w:cs="Arial"/>
          <w:bCs/>
          <w:sz w:val="24"/>
          <w:szCs w:val="24"/>
          <w:lang w:val="en"/>
        </w:rPr>
        <w:t xml:space="preserve"> and other </w:t>
      </w:r>
      <w:r>
        <w:rPr>
          <w:rFonts w:ascii="Arial" w:hAnsi="Arial" w:cs="Arial"/>
          <w:bCs/>
          <w:sz w:val="24"/>
          <w:szCs w:val="24"/>
          <w:lang w:val="en"/>
        </w:rPr>
        <w:t xml:space="preserve">furniture </w:t>
      </w:r>
      <w:r w:rsidRPr="00256546">
        <w:rPr>
          <w:rFonts w:ascii="Arial" w:hAnsi="Arial" w:cs="Arial"/>
          <w:bCs/>
          <w:sz w:val="24"/>
          <w:szCs w:val="24"/>
          <w:lang w:val="en"/>
        </w:rPr>
        <w:t xml:space="preserve">items.  </w:t>
      </w:r>
      <w:r w:rsidR="00B231ED">
        <w:rPr>
          <w:rFonts w:ascii="Arial" w:hAnsi="Arial" w:cs="Arial"/>
          <w:bCs/>
          <w:sz w:val="24"/>
          <w:szCs w:val="24"/>
          <w:lang w:val="en"/>
        </w:rPr>
        <w:t>Produce highly credible expert reports; add substantial value at depositions and appearances in court.</w:t>
      </w:r>
    </w:p>
    <w:p w14:paraId="6363CA8F" w14:textId="77777777" w:rsidR="00453A54" w:rsidRDefault="00453A54" w:rsidP="00256546">
      <w:pPr>
        <w:spacing w:after="0" w:line="240" w:lineRule="auto"/>
        <w:rPr>
          <w:rFonts w:ascii="Arial" w:hAnsi="Arial" w:cs="Arial"/>
          <w:bCs/>
          <w:sz w:val="24"/>
          <w:szCs w:val="24"/>
          <w:lang w:val="en"/>
        </w:rPr>
      </w:pPr>
    </w:p>
    <w:p w14:paraId="065EC631" w14:textId="77777777" w:rsidR="00256546" w:rsidRPr="00256546" w:rsidRDefault="00535AB4" w:rsidP="00256546">
      <w:pPr>
        <w:spacing w:after="0" w:line="240" w:lineRule="auto"/>
        <w:rPr>
          <w:rFonts w:ascii="Arial" w:hAnsi="Arial" w:cs="Arial"/>
          <w:bCs/>
          <w:sz w:val="24"/>
          <w:szCs w:val="24"/>
          <w:lang w:val="en"/>
        </w:rPr>
      </w:pPr>
      <w:r>
        <w:rPr>
          <w:rFonts w:ascii="Arial" w:hAnsi="Arial" w:cs="Arial"/>
          <w:bCs/>
          <w:sz w:val="24"/>
          <w:szCs w:val="24"/>
          <w:lang w:val="en"/>
        </w:rPr>
        <w:lastRenderedPageBreak/>
        <w:t>W</w:t>
      </w:r>
      <w:r w:rsidR="00256546" w:rsidRPr="00256546">
        <w:rPr>
          <w:rFonts w:ascii="Arial" w:hAnsi="Arial" w:cs="Arial"/>
          <w:bCs/>
          <w:sz w:val="24"/>
          <w:szCs w:val="24"/>
          <w:lang w:val="en"/>
        </w:rPr>
        <w:t>orking with other branded furniture manufacturers to develop private label seating and table products.  Strategic consulting projects encompassing furniture marketing, product and component sourcing, catalog expansion and distribution initiatives.</w:t>
      </w:r>
    </w:p>
    <w:p w14:paraId="7CE5EB09" w14:textId="77777777" w:rsidR="00256546" w:rsidRDefault="00256546" w:rsidP="00256546">
      <w:pPr>
        <w:spacing w:after="0" w:line="240" w:lineRule="auto"/>
        <w:rPr>
          <w:rFonts w:ascii="Arial" w:hAnsi="Arial" w:cs="Arial"/>
          <w:b/>
          <w:bCs/>
          <w:lang w:val="en"/>
        </w:rPr>
      </w:pPr>
    </w:p>
    <w:p w14:paraId="1B76C30A" w14:textId="77777777" w:rsidR="008E3D43" w:rsidRPr="00256546" w:rsidRDefault="008E3D43" w:rsidP="00256546">
      <w:pPr>
        <w:spacing w:after="0" w:line="240" w:lineRule="auto"/>
        <w:rPr>
          <w:rFonts w:ascii="Arial" w:hAnsi="Arial" w:cs="Arial"/>
          <w:b/>
          <w:bCs/>
          <w:lang w:val="en"/>
        </w:rPr>
      </w:pPr>
    </w:p>
    <w:p w14:paraId="36251965" w14:textId="77777777" w:rsidR="00B952C7" w:rsidRDefault="00B952C7" w:rsidP="00256546">
      <w:pPr>
        <w:spacing w:after="0" w:line="240" w:lineRule="auto"/>
        <w:rPr>
          <w:rFonts w:ascii="Arial" w:hAnsi="Arial" w:cs="Arial"/>
          <w:b/>
          <w:bCs/>
          <w:sz w:val="24"/>
          <w:szCs w:val="24"/>
          <w:lang w:val="en"/>
        </w:rPr>
      </w:pPr>
    </w:p>
    <w:p w14:paraId="484C0B76" w14:textId="77777777" w:rsidR="008423B9" w:rsidRDefault="008423B9" w:rsidP="00256546">
      <w:pPr>
        <w:spacing w:after="0" w:line="240" w:lineRule="auto"/>
        <w:rPr>
          <w:rFonts w:ascii="Arial" w:hAnsi="Arial" w:cs="Arial"/>
          <w:b/>
          <w:bCs/>
          <w:sz w:val="24"/>
          <w:szCs w:val="24"/>
          <w:lang w:val="en"/>
        </w:rPr>
      </w:pPr>
    </w:p>
    <w:p w14:paraId="28608A8E" w14:textId="77777777" w:rsidR="00256546" w:rsidRPr="00256546" w:rsidRDefault="00256546" w:rsidP="00256546">
      <w:pPr>
        <w:spacing w:after="0" w:line="240" w:lineRule="auto"/>
        <w:rPr>
          <w:rFonts w:ascii="Arial" w:hAnsi="Arial" w:cs="Arial"/>
          <w:b/>
          <w:bCs/>
          <w:sz w:val="24"/>
          <w:szCs w:val="24"/>
          <w:lang w:val="en"/>
        </w:rPr>
      </w:pPr>
      <w:r w:rsidRPr="00256546">
        <w:rPr>
          <w:rFonts w:ascii="Arial" w:hAnsi="Arial" w:cs="Arial"/>
          <w:b/>
          <w:bCs/>
          <w:sz w:val="24"/>
          <w:szCs w:val="24"/>
          <w:lang w:val="en"/>
        </w:rPr>
        <w:t xml:space="preserve">Brown Jordan </w:t>
      </w:r>
      <w:r w:rsidR="008B16BE">
        <w:rPr>
          <w:rFonts w:ascii="Arial" w:hAnsi="Arial" w:cs="Arial"/>
          <w:b/>
          <w:bCs/>
          <w:sz w:val="24"/>
          <w:szCs w:val="24"/>
          <w:lang w:val="en"/>
        </w:rPr>
        <w:t>International</w:t>
      </w:r>
    </w:p>
    <w:p w14:paraId="1AB03784" w14:textId="77777777" w:rsidR="00256546" w:rsidRPr="00256546" w:rsidRDefault="00256546" w:rsidP="00256546">
      <w:pPr>
        <w:spacing w:after="0" w:line="240" w:lineRule="auto"/>
        <w:rPr>
          <w:rFonts w:ascii="Arial" w:hAnsi="Arial" w:cs="Arial"/>
          <w:b/>
          <w:bCs/>
          <w:sz w:val="24"/>
          <w:szCs w:val="24"/>
          <w:lang w:val="en"/>
        </w:rPr>
      </w:pPr>
      <w:r w:rsidRPr="00256546">
        <w:rPr>
          <w:rFonts w:ascii="Arial" w:hAnsi="Arial" w:cs="Arial"/>
          <w:b/>
          <w:bCs/>
          <w:sz w:val="24"/>
          <w:szCs w:val="24"/>
          <w:lang w:val="en"/>
        </w:rPr>
        <w:t>Vice President Marketing</w:t>
      </w:r>
    </w:p>
    <w:p w14:paraId="754E72D4" w14:textId="77777777" w:rsidR="00256546" w:rsidRPr="00256546" w:rsidRDefault="00256546" w:rsidP="00256546">
      <w:pPr>
        <w:spacing w:after="0" w:line="240" w:lineRule="auto"/>
        <w:rPr>
          <w:rFonts w:ascii="Arial" w:hAnsi="Arial" w:cs="Arial"/>
          <w:b/>
          <w:bCs/>
          <w:sz w:val="24"/>
          <w:szCs w:val="24"/>
          <w:lang w:val="en"/>
        </w:rPr>
      </w:pPr>
      <w:r w:rsidRPr="00256546">
        <w:rPr>
          <w:rFonts w:ascii="Arial" w:hAnsi="Arial" w:cs="Arial"/>
          <w:b/>
          <w:bCs/>
          <w:sz w:val="24"/>
          <w:szCs w:val="24"/>
          <w:lang w:val="en"/>
        </w:rPr>
        <w:t>2005 to 2008</w:t>
      </w:r>
    </w:p>
    <w:p w14:paraId="5D9831D7" w14:textId="77777777" w:rsidR="00256546" w:rsidRPr="00256546" w:rsidRDefault="00256546" w:rsidP="00256546">
      <w:pPr>
        <w:spacing w:after="0" w:line="240" w:lineRule="auto"/>
        <w:rPr>
          <w:rFonts w:ascii="Arial" w:hAnsi="Arial" w:cs="Arial"/>
          <w:b/>
          <w:bCs/>
          <w:lang w:val="en"/>
        </w:rPr>
      </w:pPr>
    </w:p>
    <w:p w14:paraId="32BCE4A4" w14:textId="77777777" w:rsidR="001B0301" w:rsidRDefault="003363B2" w:rsidP="00256546">
      <w:pPr>
        <w:spacing w:after="0" w:line="240" w:lineRule="auto"/>
        <w:rPr>
          <w:rFonts w:ascii="Arial" w:hAnsi="Arial" w:cs="Arial"/>
          <w:bCs/>
          <w:sz w:val="24"/>
          <w:szCs w:val="24"/>
          <w:lang w:val="en"/>
        </w:rPr>
      </w:pPr>
      <w:r>
        <w:rPr>
          <w:rFonts w:ascii="Arial" w:hAnsi="Arial" w:cs="Arial"/>
          <w:bCs/>
          <w:sz w:val="24"/>
          <w:szCs w:val="24"/>
          <w:lang w:val="en"/>
        </w:rPr>
        <w:t xml:space="preserve">Served as a company Officer.  </w:t>
      </w:r>
      <w:r w:rsidR="00256546" w:rsidRPr="00256546">
        <w:rPr>
          <w:rFonts w:ascii="Arial" w:hAnsi="Arial" w:cs="Arial"/>
          <w:bCs/>
          <w:sz w:val="24"/>
          <w:szCs w:val="24"/>
          <w:lang w:val="en"/>
        </w:rPr>
        <w:t>Directed all sales literature, product photography, media advertising, public relations, sales support and product</w:t>
      </w:r>
      <w:r w:rsidR="00535AB4">
        <w:rPr>
          <w:rFonts w:ascii="Arial" w:hAnsi="Arial" w:cs="Arial"/>
          <w:bCs/>
          <w:sz w:val="24"/>
          <w:szCs w:val="24"/>
          <w:lang w:val="en"/>
        </w:rPr>
        <w:t xml:space="preserve"> development efforts.  V</w:t>
      </w:r>
      <w:r w:rsidR="00256546" w:rsidRPr="00256546">
        <w:rPr>
          <w:rFonts w:ascii="Arial" w:hAnsi="Arial" w:cs="Arial"/>
          <w:bCs/>
          <w:sz w:val="24"/>
          <w:szCs w:val="24"/>
          <w:lang w:val="en"/>
        </w:rPr>
        <w:t xml:space="preserve">isited over 80 domestic and overseas factories, continually upgrading existing quality levels, as well as searching for new potential suppliers. Handled key negotiations with European suppliers, with continuous travel to overseas factories to monitor and expedite various product development, quality control, pricing, delivery and administrative issues. </w:t>
      </w:r>
    </w:p>
    <w:p w14:paraId="139C31C3" w14:textId="77777777" w:rsidR="001B0301" w:rsidRDefault="001B0301" w:rsidP="00256546">
      <w:pPr>
        <w:spacing w:after="0" w:line="240" w:lineRule="auto"/>
        <w:rPr>
          <w:rFonts w:ascii="Arial" w:hAnsi="Arial" w:cs="Arial"/>
          <w:bCs/>
          <w:sz w:val="24"/>
          <w:szCs w:val="24"/>
          <w:lang w:val="en"/>
        </w:rPr>
      </w:pPr>
    </w:p>
    <w:p w14:paraId="6A2DB292" w14:textId="77777777" w:rsidR="001B0301" w:rsidRDefault="00256546" w:rsidP="00256546">
      <w:pPr>
        <w:spacing w:after="0" w:line="240" w:lineRule="auto"/>
        <w:rPr>
          <w:rFonts w:ascii="Arial" w:hAnsi="Arial" w:cs="Arial"/>
          <w:bCs/>
          <w:sz w:val="24"/>
          <w:szCs w:val="24"/>
          <w:lang w:val="en"/>
        </w:rPr>
      </w:pPr>
      <w:r w:rsidRPr="00256546">
        <w:rPr>
          <w:rFonts w:ascii="Arial" w:hAnsi="Arial" w:cs="Arial"/>
          <w:bCs/>
          <w:sz w:val="24"/>
          <w:szCs w:val="24"/>
          <w:lang w:val="en"/>
        </w:rPr>
        <w:t>Directed all new product design and development strategies, coordinated inter-departmental support to bring new seating</w:t>
      </w:r>
      <w:r w:rsidR="002F27FA">
        <w:rPr>
          <w:rFonts w:ascii="Arial" w:hAnsi="Arial" w:cs="Arial"/>
          <w:bCs/>
          <w:sz w:val="24"/>
          <w:szCs w:val="24"/>
          <w:lang w:val="en"/>
        </w:rPr>
        <w:t>, table</w:t>
      </w:r>
      <w:r w:rsidRPr="00256546">
        <w:rPr>
          <w:rFonts w:ascii="Arial" w:hAnsi="Arial" w:cs="Arial"/>
          <w:bCs/>
          <w:sz w:val="24"/>
          <w:szCs w:val="24"/>
          <w:lang w:val="en"/>
        </w:rPr>
        <w:t xml:space="preserve"> models and </w:t>
      </w:r>
      <w:r w:rsidR="00E90A7E">
        <w:rPr>
          <w:rFonts w:ascii="Arial" w:hAnsi="Arial" w:cs="Arial"/>
          <w:bCs/>
          <w:sz w:val="24"/>
          <w:szCs w:val="24"/>
          <w:lang w:val="en"/>
        </w:rPr>
        <w:t xml:space="preserve">furniture </w:t>
      </w:r>
      <w:r w:rsidRPr="00256546">
        <w:rPr>
          <w:rFonts w:ascii="Arial" w:hAnsi="Arial" w:cs="Arial"/>
          <w:bCs/>
          <w:sz w:val="24"/>
          <w:szCs w:val="24"/>
          <w:lang w:val="en"/>
        </w:rPr>
        <w:t xml:space="preserve">collections online to meet corporate parameters for budgeting and product launch target dates. Overhauled the existing new product development process to become more focused and more responsive </w:t>
      </w:r>
      <w:r w:rsidR="001B0301">
        <w:rPr>
          <w:rFonts w:ascii="Arial" w:hAnsi="Arial" w:cs="Arial"/>
          <w:bCs/>
          <w:sz w:val="24"/>
          <w:szCs w:val="24"/>
          <w:lang w:val="en"/>
        </w:rPr>
        <w:t>to engineering,</w:t>
      </w:r>
      <w:r w:rsidR="00936F19">
        <w:rPr>
          <w:rFonts w:ascii="Arial" w:hAnsi="Arial" w:cs="Arial"/>
          <w:bCs/>
          <w:sz w:val="24"/>
          <w:szCs w:val="24"/>
          <w:lang w:val="en"/>
        </w:rPr>
        <w:t xml:space="preserve"> tooling, sales, factory efficiency, costing, quality</w:t>
      </w:r>
      <w:r w:rsidRPr="00256546">
        <w:rPr>
          <w:rFonts w:ascii="Arial" w:hAnsi="Arial" w:cs="Arial"/>
          <w:bCs/>
          <w:sz w:val="24"/>
          <w:szCs w:val="24"/>
          <w:lang w:val="en"/>
        </w:rPr>
        <w:t xml:space="preserve"> </w:t>
      </w:r>
      <w:r w:rsidR="00936F19">
        <w:rPr>
          <w:rFonts w:ascii="Arial" w:hAnsi="Arial" w:cs="Arial"/>
          <w:bCs/>
          <w:sz w:val="24"/>
          <w:szCs w:val="24"/>
          <w:lang w:val="en"/>
        </w:rPr>
        <w:t xml:space="preserve">levels </w:t>
      </w:r>
      <w:r w:rsidR="002F27FA">
        <w:rPr>
          <w:rFonts w:ascii="Arial" w:hAnsi="Arial" w:cs="Arial"/>
          <w:bCs/>
          <w:sz w:val="24"/>
          <w:szCs w:val="24"/>
          <w:lang w:val="en"/>
        </w:rPr>
        <w:t xml:space="preserve">and supplier requirements. </w:t>
      </w:r>
    </w:p>
    <w:p w14:paraId="762875BC" w14:textId="77777777" w:rsidR="001B0301" w:rsidRDefault="001B0301" w:rsidP="00256546">
      <w:pPr>
        <w:spacing w:after="0" w:line="240" w:lineRule="auto"/>
        <w:rPr>
          <w:rFonts w:ascii="Arial" w:hAnsi="Arial" w:cs="Arial"/>
          <w:bCs/>
          <w:sz w:val="24"/>
          <w:szCs w:val="24"/>
          <w:lang w:val="en"/>
        </w:rPr>
      </w:pPr>
    </w:p>
    <w:p w14:paraId="0939A051" w14:textId="77777777" w:rsidR="003D1C56" w:rsidRDefault="00256546" w:rsidP="00256546">
      <w:pPr>
        <w:spacing w:after="0" w:line="240" w:lineRule="auto"/>
        <w:rPr>
          <w:rFonts w:ascii="Arial" w:hAnsi="Arial" w:cs="Arial"/>
          <w:bCs/>
          <w:sz w:val="24"/>
          <w:szCs w:val="24"/>
          <w:lang w:val="en"/>
        </w:rPr>
      </w:pPr>
      <w:r w:rsidRPr="00256546">
        <w:rPr>
          <w:rFonts w:ascii="Arial" w:hAnsi="Arial" w:cs="Arial"/>
          <w:bCs/>
          <w:sz w:val="24"/>
          <w:szCs w:val="24"/>
          <w:lang w:val="en"/>
        </w:rPr>
        <w:t>Recruited as a key member of the leadership team to tackle a serious turnaround situation upon joining the organization. Worked as part of the senior executive group to identify and aggressively fix major problems in various marketing, branding, operational, sales support and customer service areas.</w:t>
      </w:r>
    </w:p>
    <w:p w14:paraId="02C7F003" w14:textId="77777777" w:rsidR="001B3F1B" w:rsidRDefault="001B3F1B" w:rsidP="00256546">
      <w:pPr>
        <w:spacing w:after="0" w:line="240" w:lineRule="auto"/>
        <w:rPr>
          <w:rFonts w:ascii="Arial" w:hAnsi="Arial" w:cs="Arial"/>
          <w:bCs/>
          <w:sz w:val="24"/>
          <w:szCs w:val="24"/>
          <w:lang w:val="en"/>
        </w:rPr>
      </w:pPr>
    </w:p>
    <w:p w14:paraId="4B4F597D" w14:textId="77777777" w:rsidR="001B3F1B" w:rsidRDefault="001B3F1B" w:rsidP="00256546">
      <w:pPr>
        <w:spacing w:after="0" w:line="240" w:lineRule="auto"/>
        <w:rPr>
          <w:rFonts w:ascii="Arial" w:hAnsi="Arial" w:cs="Arial"/>
          <w:bCs/>
          <w:sz w:val="24"/>
          <w:szCs w:val="24"/>
          <w:lang w:val="en"/>
        </w:rPr>
      </w:pPr>
    </w:p>
    <w:p w14:paraId="3E28E54F" w14:textId="77777777" w:rsidR="00256546" w:rsidRPr="00256546" w:rsidRDefault="00256546" w:rsidP="00256546">
      <w:pPr>
        <w:spacing w:after="0" w:line="240" w:lineRule="auto"/>
        <w:rPr>
          <w:rFonts w:ascii="Arial" w:hAnsi="Arial" w:cs="Arial"/>
          <w:b/>
          <w:bCs/>
          <w:sz w:val="24"/>
          <w:szCs w:val="24"/>
          <w:lang w:val="en"/>
        </w:rPr>
      </w:pPr>
      <w:r w:rsidRPr="00256546">
        <w:rPr>
          <w:rFonts w:ascii="Arial" w:hAnsi="Arial" w:cs="Arial"/>
          <w:b/>
          <w:bCs/>
          <w:sz w:val="24"/>
          <w:szCs w:val="24"/>
          <w:lang w:val="en"/>
        </w:rPr>
        <w:t xml:space="preserve">EPIC Furniture Group, Inc. </w:t>
      </w:r>
    </w:p>
    <w:p w14:paraId="41F1CA76" w14:textId="77777777" w:rsidR="00256546" w:rsidRPr="00256546" w:rsidRDefault="00256546" w:rsidP="00256546">
      <w:pPr>
        <w:spacing w:after="0" w:line="240" w:lineRule="auto"/>
        <w:rPr>
          <w:rFonts w:ascii="Arial" w:hAnsi="Arial" w:cs="Arial"/>
          <w:b/>
          <w:bCs/>
          <w:sz w:val="24"/>
          <w:szCs w:val="24"/>
          <w:lang w:val="en"/>
        </w:rPr>
      </w:pPr>
      <w:r w:rsidRPr="00256546">
        <w:rPr>
          <w:rFonts w:ascii="Arial" w:hAnsi="Arial" w:cs="Arial"/>
          <w:b/>
          <w:bCs/>
          <w:sz w:val="24"/>
          <w:szCs w:val="24"/>
          <w:lang w:val="en"/>
        </w:rPr>
        <w:t xml:space="preserve">Co-Founder, Senior Vice President </w:t>
      </w:r>
    </w:p>
    <w:p w14:paraId="73F0E4A2" w14:textId="77777777" w:rsidR="00256546" w:rsidRPr="00256546" w:rsidRDefault="00256546" w:rsidP="00256546">
      <w:pPr>
        <w:spacing w:after="0" w:line="240" w:lineRule="auto"/>
        <w:rPr>
          <w:rFonts w:ascii="Arial" w:hAnsi="Arial" w:cs="Arial"/>
          <w:b/>
          <w:bCs/>
          <w:sz w:val="24"/>
          <w:szCs w:val="24"/>
          <w:lang w:val="en"/>
        </w:rPr>
      </w:pPr>
      <w:r w:rsidRPr="00256546">
        <w:rPr>
          <w:rFonts w:ascii="Arial" w:hAnsi="Arial" w:cs="Arial"/>
          <w:b/>
          <w:bCs/>
          <w:sz w:val="24"/>
          <w:szCs w:val="24"/>
          <w:lang w:val="en"/>
        </w:rPr>
        <w:t xml:space="preserve">2000 to 2005 </w:t>
      </w:r>
    </w:p>
    <w:p w14:paraId="7B801DE6" w14:textId="77777777" w:rsidR="00256546" w:rsidRPr="00256546" w:rsidRDefault="00256546" w:rsidP="00256546">
      <w:pPr>
        <w:spacing w:after="0" w:line="240" w:lineRule="auto"/>
        <w:rPr>
          <w:rFonts w:ascii="Arial" w:hAnsi="Arial" w:cs="Arial"/>
          <w:bCs/>
          <w:sz w:val="24"/>
          <w:szCs w:val="24"/>
          <w:lang w:val="en"/>
        </w:rPr>
      </w:pPr>
    </w:p>
    <w:p w14:paraId="7D07F4EA" w14:textId="77777777" w:rsidR="001B0301" w:rsidRDefault="003363B2" w:rsidP="00256546">
      <w:pPr>
        <w:spacing w:after="0" w:line="240" w:lineRule="auto"/>
        <w:rPr>
          <w:rFonts w:ascii="Arial" w:hAnsi="Arial" w:cs="Arial"/>
          <w:bCs/>
          <w:sz w:val="24"/>
          <w:szCs w:val="24"/>
          <w:lang w:val="en"/>
        </w:rPr>
      </w:pPr>
      <w:r>
        <w:rPr>
          <w:rFonts w:ascii="Arial" w:hAnsi="Arial" w:cs="Arial"/>
          <w:bCs/>
          <w:sz w:val="24"/>
          <w:szCs w:val="24"/>
          <w:lang w:val="en"/>
        </w:rPr>
        <w:t xml:space="preserve">Served as a company Officer and Director.  </w:t>
      </w:r>
      <w:r w:rsidR="00256546" w:rsidRPr="00256546">
        <w:rPr>
          <w:rFonts w:ascii="Arial" w:hAnsi="Arial" w:cs="Arial"/>
          <w:bCs/>
          <w:sz w:val="24"/>
          <w:szCs w:val="24"/>
          <w:lang w:val="en"/>
        </w:rPr>
        <w:t>Co-founded the company from original concept stage. Initiated a new way to jointly market high end furniture designs into North America; co-branding with select European furnishings m</w:t>
      </w:r>
      <w:r w:rsidR="005E7011">
        <w:rPr>
          <w:rFonts w:ascii="Arial" w:hAnsi="Arial" w:cs="Arial"/>
          <w:bCs/>
          <w:sz w:val="24"/>
          <w:szCs w:val="24"/>
          <w:lang w:val="en"/>
        </w:rPr>
        <w:t>anufacturers. Within its first two</w:t>
      </w:r>
      <w:r w:rsidR="00256546" w:rsidRPr="00256546">
        <w:rPr>
          <w:rFonts w:ascii="Arial" w:hAnsi="Arial" w:cs="Arial"/>
          <w:bCs/>
          <w:sz w:val="24"/>
          <w:szCs w:val="24"/>
          <w:lang w:val="en"/>
        </w:rPr>
        <w:t xml:space="preserve"> years, Epic became well recognized for its clean and contemporary</w:t>
      </w:r>
      <w:r w:rsidR="003921F7">
        <w:rPr>
          <w:rFonts w:ascii="Arial" w:hAnsi="Arial" w:cs="Arial"/>
          <w:bCs/>
          <w:sz w:val="24"/>
          <w:szCs w:val="24"/>
          <w:lang w:val="en"/>
        </w:rPr>
        <w:t xml:space="preserve"> leading-</w:t>
      </w:r>
      <w:r w:rsidR="00256546" w:rsidRPr="00256546">
        <w:rPr>
          <w:rFonts w:ascii="Arial" w:hAnsi="Arial" w:cs="Arial"/>
          <w:bCs/>
          <w:sz w:val="24"/>
          <w:szCs w:val="24"/>
          <w:lang w:val="en"/>
        </w:rPr>
        <w:t>ed</w:t>
      </w:r>
      <w:r w:rsidR="007B498D">
        <w:rPr>
          <w:rFonts w:ascii="Arial" w:hAnsi="Arial" w:cs="Arial"/>
          <w:bCs/>
          <w:sz w:val="24"/>
          <w:szCs w:val="24"/>
          <w:lang w:val="en"/>
        </w:rPr>
        <w:t>ge designs. Shipments exceeded $16.5 million </w:t>
      </w:r>
      <w:r w:rsidR="00256546" w:rsidRPr="00256546">
        <w:rPr>
          <w:rFonts w:ascii="Arial" w:hAnsi="Arial" w:cs="Arial"/>
          <w:bCs/>
          <w:sz w:val="24"/>
          <w:szCs w:val="24"/>
          <w:lang w:val="en"/>
        </w:rPr>
        <w:t>in fourth full year.</w:t>
      </w:r>
      <w:r w:rsidR="007B498D">
        <w:rPr>
          <w:rFonts w:ascii="Arial" w:hAnsi="Arial" w:cs="Arial"/>
          <w:bCs/>
          <w:sz w:val="24"/>
          <w:szCs w:val="24"/>
          <w:lang w:val="en"/>
        </w:rPr>
        <w:t xml:space="preserve">  </w:t>
      </w:r>
    </w:p>
    <w:p w14:paraId="354BB8A8" w14:textId="77777777" w:rsidR="000F06C0" w:rsidRDefault="000F06C0" w:rsidP="00256546">
      <w:pPr>
        <w:spacing w:after="0" w:line="240" w:lineRule="auto"/>
        <w:rPr>
          <w:rFonts w:ascii="Arial" w:hAnsi="Arial" w:cs="Arial"/>
          <w:bCs/>
          <w:sz w:val="24"/>
          <w:szCs w:val="24"/>
          <w:lang w:val="en"/>
        </w:rPr>
      </w:pPr>
    </w:p>
    <w:p w14:paraId="34F7E46A" w14:textId="77777777" w:rsidR="001B0301" w:rsidRDefault="007B498D" w:rsidP="00256546">
      <w:pPr>
        <w:spacing w:after="0" w:line="240" w:lineRule="auto"/>
        <w:rPr>
          <w:rFonts w:ascii="Arial" w:hAnsi="Arial" w:cs="Arial"/>
          <w:bCs/>
          <w:sz w:val="24"/>
          <w:szCs w:val="24"/>
          <w:lang w:val="en"/>
        </w:rPr>
      </w:pPr>
      <w:r>
        <w:rPr>
          <w:rFonts w:ascii="Arial" w:hAnsi="Arial" w:cs="Arial"/>
          <w:bCs/>
          <w:sz w:val="24"/>
          <w:szCs w:val="24"/>
          <w:lang w:val="en"/>
        </w:rPr>
        <w:t>Directed </w:t>
      </w:r>
      <w:r w:rsidR="00256546" w:rsidRPr="00256546">
        <w:rPr>
          <w:rFonts w:ascii="Arial" w:hAnsi="Arial" w:cs="Arial"/>
          <w:bCs/>
          <w:sz w:val="24"/>
          <w:szCs w:val="24"/>
          <w:lang w:val="en"/>
        </w:rPr>
        <w:t>all marketing</w:t>
      </w:r>
      <w:r w:rsidR="00CD56FB">
        <w:rPr>
          <w:rFonts w:ascii="Arial" w:hAnsi="Arial" w:cs="Arial"/>
          <w:bCs/>
          <w:sz w:val="24"/>
          <w:szCs w:val="24"/>
          <w:lang w:val="en"/>
        </w:rPr>
        <w:t>, showroom</w:t>
      </w:r>
      <w:r w:rsidR="00256546" w:rsidRPr="00256546">
        <w:rPr>
          <w:rFonts w:ascii="Arial" w:hAnsi="Arial" w:cs="Arial"/>
          <w:bCs/>
          <w:sz w:val="24"/>
          <w:szCs w:val="24"/>
          <w:lang w:val="en"/>
        </w:rPr>
        <w:t xml:space="preserve"> and product related areas, also an integral part of the sales management and customer support teams. Responsible for all key supplier relations, purchasing negotiations and new design development. Handled trade show planning, public relations, media advertising. Worked with product designers to help re-engineer, re-scale and make substantive modifications to original highly finessed </w:t>
      </w:r>
      <w:r w:rsidR="00256546" w:rsidRPr="00256546">
        <w:rPr>
          <w:rFonts w:ascii="Arial" w:hAnsi="Arial" w:cs="Arial"/>
          <w:bCs/>
          <w:sz w:val="24"/>
          <w:szCs w:val="24"/>
          <w:lang w:val="en"/>
        </w:rPr>
        <w:lastRenderedPageBreak/>
        <w:t xml:space="preserve">designs; resulting in many successful seating (wood-metal-lounge-outdoor) and table collections for the U.S. furniture market. </w:t>
      </w:r>
    </w:p>
    <w:p w14:paraId="2502991E" w14:textId="77777777" w:rsidR="00003AA5" w:rsidRDefault="00003AA5" w:rsidP="00256546">
      <w:pPr>
        <w:spacing w:after="0" w:line="240" w:lineRule="auto"/>
        <w:rPr>
          <w:rFonts w:ascii="Arial" w:hAnsi="Arial" w:cs="Arial"/>
          <w:bCs/>
          <w:sz w:val="24"/>
          <w:szCs w:val="24"/>
          <w:lang w:val="en"/>
        </w:rPr>
      </w:pPr>
    </w:p>
    <w:p w14:paraId="6FB8C8DF" w14:textId="77777777" w:rsidR="00A47C38" w:rsidRDefault="00A47C38" w:rsidP="00256546">
      <w:pPr>
        <w:spacing w:after="0" w:line="240" w:lineRule="auto"/>
        <w:rPr>
          <w:rFonts w:ascii="Arial" w:hAnsi="Arial" w:cs="Arial"/>
          <w:bCs/>
          <w:sz w:val="24"/>
          <w:szCs w:val="24"/>
          <w:lang w:val="en"/>
        </w:rPr>
      </w:pPr>
    </w:p>
    <w:p w14:paraId="1EFEFCF6" w14:textId="77777777" w:rsidR="00B952C7" w:rsidRDefault="00B952C7" w:rsidP="00256546">
      <w:pPr>
        <w:spacing w:after="0" w:line="240" w:lineRule="auto"/>
        <w:rPr>
          <w:rFonts w:ascii="Arial" w:hAnsi="Arial" w:cs="Arial"/>
          <w:bCs/>
          <w:sz w:val="24"/>
          <w:szCs w:val="24"/>
          <w:lang w:val="en"/>
        </w:rPr>
      </w:pPr>
    </w:p>
    <w:p w14:paraId="373B3D36" w14:textId="77777777" w:rsidR="008E3D43" w:rsidRDefault="008E3D43" w:rsidP="00256546">
      <w:pPr>
        <w:spacing w:after="0" w:line="240" w:lineRule="auto"/>
        <w:rPr>
          <w:rFonts w:ascii="Arial" w:hAnsi="Arial" w:cs="Arial"/>
          <w:bCs/>
          <w:sz w:val="24"/>
          <w:szCs w:val="24"/>
          <w:lang w:val="en"/>
        </w:rPr>
      </w:pPr>
    </w:p>
    <w:p w14:paraId="76A82445" w14:textId="77777777" w:rsidR="00B952C7" w:rsidRDefault="00B952C7" w:rsidP="00256546">
      <w:pPr>
        <w:spacing w:after="0" w:line="240" w:lineRule="auto"/>
        <w:rPr>
          <w:rFonts w:ascii="Arial" w:hAnsi="Arial" w:cs="Arial"/>
          <w:bCs/>
          <w:sz w:val="24"/>
          <w:szCs w:val="24"/>
          <w:lang w:val="en"/>
        </w:rPr>
      </w:pPr>
    </w:p>
    <w:p w14:paraId="2B845B3C" w14:textId="77777777" w:rsidR="00256546" w:rsidRPr="00256546" w:rsidRDefault="00256546" w:rsidP="00256546">
      <w:pPr>
        <w:spacing w:after="0" w:line="240" w:lineRule="auto"/>
        <w:rPr>
          <w:rFonts w:ascii="Arial" w:eastAsia="Times New Roman" w:hAnsi="Arial" w:cs="Arial"/>
          <w:b/>
          <w:bCs/>
          <w:sz w:val="24"/>
          <w:szCs w:val="24"/>
          <w:lang w:val="en"/>
        </w:rPr>
      </w:pPr>
      <w:r w:rsidRPr="00256546">
        <w:rPr>
          <w:rFonts w:ascii="Arial" w:eastAsia="Times New Roman" w:hAnsi="Arial" w:cs="Arial"/>
          <w:b/>
          <w:bCs/>
          <w:sz w:val="24"/>
          <w:szCs w:val="24"/>
          <w:lang w:val="en"/>
        </w:rPr>
        <w:t xml:space="preserve">Loewenstein Furniture Group, Inc. </w:t>
      </w:r>
    </w:p>
    <w:p w14:paraId="0FACE37E" w14:textId="77777777" w:rsidR="00256546" w:rsidRPr="00256546" w:rsidRDefault="00256546" w:rsidP="00256546">
      <w:pPr>
        <w:spacing w:after="0" w:line="240" w:lineRule="auto"/>
        <w:rPr>
          <w:rFonts w:ascii="Arial" w:eastAsia="Times New Roman" w:hAnsi="Arial" w:cs="Arial"/>
          <w:b/>
          <w:bCs/>
          <w:sz w:val="24"/>
          <w:szCs w:val="24"/>
          <w:lang w:val="en"/>
        </w:rPr>
      </w:pPr>
      <w:r w:rsidRPr="00256546">
        <w:rPr>
          <w:rFonts w:ascii="Arial" w:eastAsia="Times New Roman" w:hAnsi="Arial" w:cs="Arial"/>
          <w:b/>
          <w:bCs/>
          <w:sz w:val="24"/>
          <w:szCs w:val="24"/>
          <w:lang w:val="en"/>
        </w:rPr>
        <w:t xml:space="preserve">Vice President Marketing and Product Development </w:t>
      </w:r>
    </w:p>
    <w:p w14:paraId="76A01251" w14:textId="77777777" w:rsidR="00256546" w:rsidRPr="00256546" w:rsidRDefault="00256546" w:rsidP="00256546">
      <w:pPr>
        <w:spacing w:after="0" w:line="240" w:lineRule="auto"/>
        <w:rPr>
          <w:rFonts w:ascii="Arial" w:eastAsia="Times New Roman" w:hAnsi="Arial" w:cs="Arial"/>
          <w:b/>
          <w:bCs/>
          <w:sz w:val="24"/>
          <w:szCs w:val="24"/>
          <w:lang w:val="en"/>
        </w:rPr>
      </w:pPr>
      <w:r w:rsidRPr="00256546">
        <w:rPr>
          <w:rFonts w:ascii="Arial" w:eastAsia="Times New Roman" w:hAnsi="Arial" w:cs="Arial"/>
          <w:b/>
          <w:bCs/>
          <w:sz w:val="24"/>
          <w:szCs w:val="24"/>
          <w:lang w:val="en"/>
        </w:rPr>
        <w:t>198</w:t>
      </w:r>
      <w:r w:rsidR="00176E4E">
        <w:rPr>
          <w:rFonts w:ascii="Arial" w:eastAsia="Times New Roman" w:hAnsi="Arial" w:cs="Arial"/>
          <w:b/>
          <w:bCs/>
          <w:sz w:val="24"/>
          <w:szCs w:val="24"/>
          <w:lang w:val="en"/>
        </w:rPr>
        <w:t>7</w:t>
      </w:r>
      <w:r w:rsidRPr="00256546">
        <w:rPr>
          <w:rFonts w:ascii="Arial" w:eastAsia="Times New Roman" w:hAnsi="Arial" w:cs="Arial"/>
          <w:b/>
          <w:bCs/>
          <w:sz w:val="24"/>
          <w:szCs w:val="24"/>
          <w:lang w:val="en"/>
        </w:rPr>
        <w:t xml:space="preserve"> to 2000 </w:t>
      </w:r>
    </w:p>
    <w:p w14:paraId="75EB9A72" w14:textId="77777777" w:rsidR="00256546" w:rsidRPr="00256546" w:rsidRDefault="00256546" w:rsidP="00256546">
      <w:pPr>
        <w:spacing w:after="0" w:line="240" w:lineRule="auto"/>
        <w:rPr>
          <w:rFonts w:ascii="Arial" w:eastAsia="Times New Roman" w:hAnsi="Arial" w:cs="Arial"/>
          <w:b/>
          <w:bCs/>
          <w:sz w:val="21"/>
          <w:szCs w:val="21"/>
          <w:lang w:val="en"/>
        </w:rPr>
      </w:pPr>
    </w:p>
    <w:p w14:paraId="6A90EC57" w14:textId="77777777" w:rsidR="001B0301" w:rsidRDefault="003363B2" w:rsidP="00256546">
      <w:pPr>
        <w:spacing w:after="0" w:line="240" w:lineRule="auto"/>
        <w:rPr>
          <w:rFonts w:ascii="Arial" w:eastAsia="Times New Roman" w:hAnsi="Arial" w:cs="Arial"/>
          <w:bCs/>
          <w:sz w:val="24"/>
          <w:szCs w:val="24"/>
          <w:lang w:val="en"/>
        </w:rPr>
      </w:pPr>
      <w:r>
        <w:rPr>
          <w:rFonts w:ascii="Arial" w:eastAsia="Times New Roman" w:hAnsi="Arial" w:cs="Arial"/>
          <w:bCs/>
          <w:sz w:val="24"/>
          <w:szCs w:val="24"/>
          <w:lang w:val="en"/>
        </w:rPr>
        <w:t xml:space="preserve">Served as a company </w:t>
      </w:r>
      <w:r w:rsidR="007E1B4A">
        <w:rPr>
          <w:rFonts w:ascii="Arial" w:eastAsia="Times New Roman" w:hAnsi="Arial" w:cs="Arial"/>
          <w:bCs/>
          <w:sz w:val="24"/>
          <w:szCs w:val="24"/>
          <w:lang w:val="en"/>
        </w:rPr>
        <w:t>O</w:t>
      </w:r>
      <w:r>
        <w:rPr>
          <w:rFonts w:ascii="Arial" w:eastAsia="Times New Roman" w:hAnsi="Arial" w:cs="Arial"/>
          <w:bCs/>
          <w:sz w:val="24"/>
          <w:szCs w:val="24"/>
          <w:lang w:val="en"/>
        </w:rPr>
        <w:t xml:space="preserve">fficer.  </w:t>
      </w:r>
      <w:r w:rsidR="001B0A1C" w:rsidRPr="00256546">
        <w:rPr>
          <w:rFonts w:ascii="Arial" w:eastAsia="Times New Roman" w:hAnsi="Arial" w:cs="Arial"/>
          <w:bCs/>
          <w:sz w:val="24"/>
          <w:szCs w:val="24"/>
          <w:lang w:val="en"/>
        </w:rPr>
        <w:t xml:space="preserve">Continually assumed increasing levels of responsibility to support very rapid and profitable company growth. </w:t>
      </w:r>
      <w:r w:rsidR="002B6F63">
        <w:rPr>
          <w:rFonts w:ascii="Arial" w:eastAsia="Times New Roman" w:hAnsi="Arial" w:cs="Arial"/>
          <w:bCs/>
          <w:sz w:val="24"/>
          <w:szCs w:val="24"/>
          <w:lang w:val="en"/>
        </w:rPr>
        <w:t xml:space="preserve">Expanded the company’s targeted markets to include: </w:t>
      </w:r>
      <w:r w:rsidR="00853228">
        <w:rPr>
          <w:rFonts w:ascii="Arial" w:eastAsia="Times New Roman" w:hAnsi="Arial" w:cs="Arial"/>
          <w:bCs/>
          <w:sz w:val="24"/>
          <w:szCs w:val="24"/>
          <w:lang w:val="en"/>
        </w:rPr>
        <w:t xml:space="preserve">Hotels, Restaurants, Resorts, Casinos, Cruise Lines, </w:t>
      </w:r>
      <w:r w:rsidR="008D3B01">
        <w:rPr>
          <w:rFonts w:ascii="Arial" w:eastAsia="Times New Roman" w:hAnsi="Arial" w:cs="Arial"/>
          <w:bCs/>
          <w:sz w:val="24"/>
          <w:szCs w:val="24"/>
          <w:lang w:val="en"/>
        </w:rPr>
        <w:t xml:space="preserve">Universities, Stadiums and Arenas, Retail Store Chains, </w:t>
      </w:r>
      <w:r w:rsidR="000E45EF">
        <w:rPr>
          <w:rFonts w:ascii="Arial" w:eastAsia="Times New Roman" w:hAnsi="Arial" w:cs="Arial"/>
          <w:bCs/>
          <w:sz w:val="24"/>
          <w:szCs w:val="24"/>
          <w:lang w:val="en"/>
        </w:rPr>
        <w:t xml:space="preserve">Healthcare and Senior Living.  </w:t>
      </w:r>
      <w:r w:rsidR="001B0A1C" w:rsidRPr="00256546">
        <w:rPr>
          <w:rFonts w:ascii="Arial" w:eastAsia="Times New Roman" w:hAnsi="Arial" w:cs="Arial"/>
          <w:bCs/>
          <w:sz w:val="24"/>
          <w:szCs w:val="24"/>
          <w:lang w:val="en"/>
        </w:rPr>
        <w:t>Travelled extensively to trade shows</w:t>
      </w:r>
      <w:r w:rsidR="000E45EF">
        <w:rPr>
          <w:rFonts w:ascii="Arial" w:eastAsia="Times New Roman" w:hAnsi="Arial" w:cs="Arial"/>
          <w:bCs/>
          <w:sz w:val="24"/>
          <w:szCs w:val="24"/>
          <w:lang w:val="en"/>
        </w:rPr>
        <w:t>; visited interior</w:t>
      </w:r>
      <w:r w:rsidR="001B0A1C" w:rsidRPr="00256546">
        <w:rPr>
          <w:rFonts w:ascii="Arial" w:eastAsia="Times New Roman" w:hAnsi="Arial" w:cs="Arial"/>
          <w:bCs/>
          <w:sz w:val="24"/>
          <w:szCs w:val="24"/>
          <w:lang w:val="en"/>
        </w:rPr>
        <w:t xml:space="preserve"> designer</w:t>
      </w:r>
      <w:r w:rsidR="000E45EF">
        <w:rPr>
          <w:rFonts w:ascii="Arial" w:eastAsia="Times New Roman" w:hAnsi="Arial" w:cs="Arial"/>
          <w:bCs/>
          <w:sz w:val="24"/>
          <w:szCs w:val="24"/>
          <w:lang w:val="en"/>
        </w:rPr>
        <w:t>s and office dealers</w:t>
      </w:r>
      <w:r w:rsidR="00733EB6">
        <w:rPr>
          <w:rFonts w:ascii="Arial" w:eastAsia="Times New Roman" w:hAnsi="Arial" w:cs="Arial"/>
          <w:bCs/>
          <w:sz w:val="24"/>
          <w:szCs w:val="24"/>
          <w:lang w:val="en"/>
        </w:rPr>
        <w:t xml:space="preserve"> throughout the U.S.</w:t>
      </w:r>
      <w:r w:rsidR="001B0A1C" w:rsidRPr="00256546">
        <w:rPr>
          <w:rFonts w:ascii="Arial" w:eastAsia="Times New Roman" w:hAnsi="Arial" w:cs="Arial"/>
          <w:bCs/>
          <w:sz w:val="24"/>
          <w:szCs w:val="24"/>
          <w:lang w:val="en"/>
        </w:rPr>
        <w:t>, working with the company’s sales f</w:t>
      </w:r>
      <w:r w:rsidR="000E45EF">
        <w:rPr>
          <w:rFonts w:ascii="Arial" w:eastAsia="Times New Roman" w:hAnsi="Arial" w:cs="Arial"/>
          <w:bCs/>
          <w:sz w:val="24"/>
          <w:szCs w:val="24"/>
          <w:lang w:val="en"/>
        </w:rPr>
        <w:t>orce to make customer visits,</w:t>
      </w:r>
      <w:r w:rsidR="001B0A1C" w:rsidRPr="00256546">
        <w:rPr>
          <w:rFonts w:ascii="Arial" w:eastAsia="Times New Roman" w:hAnsi="Arial" w:cs="Arial"/>
          <w:bCs/>
          <w:sz w:val="24"/>
          <w:szCs w:val="24"/>
          <w:lang w:val="en"/>
        </w:rPr>
        <w:t xml:space="preserve"> product presentations</w:t>
      </w:r>
      <w:r w:rsidR="000E45EF">
        <w:rPr>
          <w:rFonts w:ascii="Arial" w:eastAsia="Times New Roman" w:hAnsi="Arial" w:cs="Arial"/>
          <w:bCs/>
          <w:sz w:val="24"/>
          <w:szCs w:val="24"/>
          <w:lang w:val="en"/>
        </w:rPr>
        <w:t xml:space="preserve"> and help close large project orders</w:t>
      </w:r>
      <w:r w:rsidR="002F27FA">
        <w:rPr>
          <w:rFonts w:ascii="Arial" w:eastAsia="Times New Roman" w:hAnsi="Arial" w:cs="Arial"/>
          <w:bCs/>
          <w:sz w:val="24"/>
          <w:szCs w:val="24"/>
          <w:lang w:val="en"/>
        </w:rPr>
        <w:t xml:space="preserve">.  </w:t>
      </w:r>
      <w:r w:rsidR="00535AB4">
        <w:rPr>
          <w:rFonts w:ascii="Arial" w:eastAsia="Times New Roman" w:hAnsi="Arial" w:cs="Arial"/>
          <w:bCs/>
          <w:sz w:val="24"/>
          <w:szCs w:val="24"/>
          <w:lang w:val="en"/>
        </w:rPr>
        <w:t xml:space="preserve">Negotiated with freight carriers </w:t>
      </w:r>
      <w:r w:rsidR="002F27FA">
        <w:rPr>
          <w:rFonts w:ascii="Arial" w:eastAsia="Times New Roman" w:hAnsi="Arial" w:cs="Arial"/>
          <w:bCs/>
          <w:sz w:val="24"/>
          <w:szCs w:val="24"/>
          <w:lang w:val="en"/>
        </w:rPr>
        <w:t>and delivery services; directly involved with packaging and carton specifications, distribution and freight damage issues.  Managed customer service department.</w:t>
      </w:r>
    </w:p>
    <w:p w14:paraId="54C7B938" w14:textId="77777777" w:rsidR="001B0301" w:rsidRDefault="001B0301" w:rsidP="00256546">
      <w:pPr>
        <w:spacing w:after="0" w:line="240" w:lineRule="auto"/>
        <w:rPr>
          <w:rFonts w:ascii="Arial" w:eastAsia="Times New Roman" w:hAnsi="Arial" w:cs="Arial"/>
          <w:bCs/>
          <w:sz w:val="24"/>
          <w:szCs w:val="24"/>
          <w:lang w:val="en"/>
        </w:rPr>
      </w:pPr>
    </w:p>
    <w:p w14:paraId="0D197D9A" w14:textId="77777777" w:rsidR="001B0301" w:rsidRDefault="001B0A1C" w:rsidP="00256546">
      <w:pPr>
        <w:spacing w:after="0" w:line="240" w:lineRule="auto"/>
        <w:rPr>
          <w:rFonts w:ascii="Arial" w:eastAsia="Times New Roman" w:hAnsi="Arial" w:cs="Arial"/>
          <w:bCs/>
          <w:sz w:val="24"/>
          <w:szCs w:val="24"/>
          <w:lang w:val="en"/>
        </w:rPr>
      </w:pPr>
      <w:r w:rsidRPr="00256546">
        <w:rPr>
          <w:rFonts w:ascii="Arial" w:eastAsia="Times New Roman" w:hAnsi="Arial" w:cs="Arial"/>
          <w:bCs/>
          <w:sz w:val="24"/>
          <w:szCs w:val="24"/>
          <w:lang w:val="en"/>
        </w:rPr>
        <w:t>After continually “fine tuning” all areas, the company produced a gross margin of 44% and net profit margin of 19% for the 12 months ending 12/31/99. Part of a successful IPO on NASDAQ in September of 1993. Established a strong industry-wide brand image for wel</w:t>
      </w:r>
      <w:r w:rsidR="007B498D">
        <w:rPr>
          <w:rFonts w:ascii="Arial" w:eastAsia="Times New Roman" w:hAnsi="Arial" w:cs="Arial"/>
          <w:bCs/>
          <w:sz w:val="24"/>
          <w:szCs w:val="24"/>
          <w:lang w:val="en"/>
        </w:rPr>
        <w:t>l designed, well priced and</w:t>
      </w:r>
      <w:r w:rsidRPr="00256546">
        <w:rPr>
          <w:rFonts w:ascii="Arial" w:eastAsia="Times New Roman" w:hAnsi="Arial" w:cs="Arial"/>
          <w:bCs/>
          <w:sz w:val="24"/>
          <w:szCs w:val="24"/>
          <w:lang w:val="en"/>
        </w:rPr>
        <w:t xml:space="preserve"> engineered multi-purpose seating, based on a fresh “Italian design direction”. Broad hands-on experience in all key areas of the business. Organized and directed a very successful high volume private label seating manufacturing program; supplying some of the industry’s largest and best</w:t>
      </w:r>
      <w:r w:rsidR="007E1EF3">
        <w:rPr>
          <w:rFonts w:ascii="Arial" w:eastAsia="Times New Roman" w:hAnsi="Arial" w:cs="Arial"/>
          <w:bCs/>
          <w:sz w:val="24"/>
          <w:szCs w:val="24"/>
          <w:lang w:val="en"/>
        </w:rPr>
        <w:t>-</w:t>
      </w:r>
      <w:r w:rsidRPr="00256546">
        <w:rPr>
          <w:rFonts w:ascii="Arial" w:eastAsia="Times New Roman" w:hAnsi="Arial" w:cs="Arial"/>
          <w:bCs/>
          <w:sz w:val="24"/>
          <w:szCs w:val="24"/>
          <w:lang w:val="en"/>
        </w:rPr>
        <w:t>known companies</w:t>
      </w:r>
      <w:r w:rsidR="00785B4B">
        <w:rPr>
          <w:rFonts w:ascii="Arial" w:eastAsia="Times New Roman" w:hAnsi="Arial" w:cs="Arial"/>
          <w:bCs/>
          <w:sz w:val="24"/>
          <w:szCs w:val="24"/>
          <w:lang w:val="en"/>
        </w:rPr>
        <w:t xml:space="preserve">, including Knoll and Herman Miller. </w:t>
      </w:r>
    </w:p>
    <w:p w14:paraId="25F431C6" w14:textId="77777777" w:rsidR="001B0301" w:rsidRDefault="001B0301" w:rsidP="00256546">
      <w:pPr>
        <w:spacing w:after="0" w:line="240" w:lineRule="auto"/>
        <w:rPr>
          <w:rFonts w:ascii="Arial" w:eastAsia="Times New Roman" w:hAnsi="Arial" w:cs="Arial"/>
          <w:bCs/>
          <w:sz w:val="24"/>
          <w:szCs w:val="24"/>
          <w:lang w:val="en"/>
        </w:rPr>
      </w:pPr>
    </w:p>
    <w:p w14:paraId="24262E95" w14:textId="77777777" w:rsidR="00A96B72" w:rsidRDefault="001B0A1C" w:rsidP="00256546">
      <w:pPr>
        <w:spacing w:after="0" w:line="240" w:lineRule="auto"/>
        <w:rPr>
          <w:rFonts w:ascii="Arial" w:eastAsia="Times New Roman" w:hAnsi="Arial" w:cs="Arial"/>
          <w:sz w:val="24"/>
          <w:szCs w:val="24"/>
        </w:rPr>
      </w:pPr>
      <w:r w:rsidRPr="00256546">
        <w:rPr>
          <w:rFonts w:ascii="Arial" w:eastAsia="Times New Roman" w:hAnsi="Arial" w:cs="Arial"/>
          <w:bCs/>
          <w:sz w:val="24"/>
          <w:szCs w:val="24"/>
          <w:lang w:val="en"/>
        </w:rPr>
        <w:t>Worked closely with outside insurers</w:t>
      </w:r>
      <w:r w:rsidR="00217D82">
        <w:rPr>
          <w:rFonts w:ascii="Arial" w:eastAsia="Times New Roman" w:hAnsi="Arial" w:cs="Arial"/>
          <w:bCs/>
          <w:sz w:val="24"/>
          <w:szCs w:val="24"/>
          <w:lang w:val="en"/>
        </w:rPr>
        <w:t xml:space="preserve"> and attorneys</w:t>
      </w:r>
      <w:r w:rsidRPr="00256546">
        <w:rPr>
          <w:rFonts w:ascii="Arial" w:eastAsia="Times New Roman" w:hAnsi="Arial" w:cs="Arial"/>
          <w:bCs/>
          <w:sz w:val="24"/>
          <w:szCs w:val="24"/>
          <w:lang w:val="en"/>
        </w:rPr>
        <w:t xml:space="preserve">, as in-house “manufacturing and product expert” to handle and make recommendations as to how best to </w:t>
      </w:r>
      <w:r w:rsidR="00E645E3">
        <w:rPr>
          <w:rFonts w:ascii="Arial" w:eastAsia="Times New Roman" w:hAnsi="Arial" w:cs="Arial"/>
          <w:bCs/>
          <w:sz w:val="24"/>
          <w:szCs w:val="24"/>
          <w:lang w:val="en"/>
        </w:rPr>
        <w:t xml:space="preserve">coordinate defense strategies, aggressively </w:t>
      </w:r>
      <w:r w:rsidRPr="00256546">
        <w:rPr>
          <w:rFonts w:ascii="Arial" w:eastAsia="Times New Roman" w:hAnsi="Arial" w:cs="Arial"/>
          <w:bCs/>
          <w:sz w:val="24"/>
          <w:szCs w:val="24"/>
          <w:lang w:val="en"/>
        </w:rPr>
        <w:t>respond and defend product liability and other actions brought against the firm.</w:t>
      </w:r>
      <w:r w:rsidR="00217D82">
        <w:rPr>
          <w:rFonts w:ascii="Arial" w:eastAsia="Times New Roman" w:hAnsi="Arial" w:cs="Arial"/>
          <w:bCs/>
          <w:sz w:val="24"/>
          <w:szCs w:val="24"/>
          <w:lang w:val="en"/>
        </w:rPr>
        <w:t xml:space="preserve">  </w:t>
      </w:r>
      <w:r w:rsidRPr="00256546">
        <w:rPr>
          <w:rFonts w:ascii="Arial" w:eastAsia="Times New Roman" w:hAnsi="Arial" w:cs="Arial"/>
          <w:bCs/>
          <w:sz w:val="24"/>
          <w:szCs w:val="24"/>
          <w:lang w:val="en"/>
        </w:rPr>
        <w:t>Deposed and testified in court for</w:t>
      </w:r>
      <w:r w:rsidR="00256546" w:rsidRPr="00256546">
        <w:rPr>
          <w:rFonts w:ascii="Arial" w:eastAsia="Times New Roman" w:hAnsi="Arial" w:cs="Arial"/>
          <w:sz w:val="24"/>
          <w:szCs w:val="24"/>
        </w:rPr>
        <w:t xml:space="preserve"> </w:t>
      </w:r>
      <w:r w:rsidR="00256546" w:rsidRPr="00144A82">
        <w:rPr>
          <w:rFonts w:ascii="Arial" w:eastAsia="Times New Roman" w:hAnsi="Arial" w:cs="Arial"/>
          <w:sz w:val="24"/>
          <w:szCs w:val="24"/>
        </w:rPr>
        <w:t>various legal actions and lawsuits.</w:t>
      </w:r>
    </w:p>
    <w:p w14:paraId="67D5BFB3" w14:textId="77777777" w:rsidR="00CE6850" w:rsidRDefault="00CE6850" w:rsidP="00256546">
      <w:pPr>
        <w:spacing w:after="0" w:line="240" w:lineRule="auto"/>
        <w:rPr>
          <w:rFonts w:ascii="Times New Roman" w:eastAsia="Times New Roman" w:hAnsi="Times New Roman" w:cs="Times New Roman"/>
          <w:sz w:val="24"/>
          <w:szCs w:val="24"/>
        </w:rPr>
      </w:pPr>
    </w:p>
    <w:p w14:paraId="0E28315D" w14:textId="77777777" w:rsidR="00CE6850" w:rsidRDefault="00CE6850" w:rsidP="00256546">
      <w:pPr>
        <w:spacing w:after="0" w:line="240" w:lineRule="auto"/>
        <w:rPr>
          <w:rFonts w:ascii="Times New Roman" w:eastAsia="Times New Roman" w:hAnsi="Times New Roman" w:cs="Times New Roman"/>
          <w:sz w:val="24"/>
          <w:szCs w:val="24"/>
        </w:rPr>
      </w:pPr>
    </w:p>
    <w:p w14:paraId="1C3FFDA1" w14:textId="77777777" w:rsidR="00E07E64" w:rsidRDefault="00E07E64" w:rsidP="00256546">
      <w:pPr>
        <w:spacing w:after="0" w:line="240" w:lineRule="auto"/>
        <w:rPr>
          <w:rFonts w:ascii="Arial" w:eastAsia="Times New Roman" w:hAnsi="Arial" w:cs="Arial"/>
          <w:b/>
          <w:sz w:val="24"/>
          <w:szCs w:val="24"/>
        </w:rPr>
      </w:pPr>
    </w:p>
    <w:p w14:paraId="1DDCC20D" w14:textId="77777777" w:rsidR="00E07E64" w:rsidRDefault="00E07E64" w:rsidP="00256546">
      <w:pPr>
        <w:spacing w:after="0" w:line="240" w:lineRule="auto"/>
        <w:rPr>
          <w:rFonts w:ascii="Arial" w:eastAsia="Times New Roman" w:hAnsi="Arial" w:cs="Arial"/>
          <w:b/>
          <w:sz w:val="24"/>
          <w:szCs w:val="24"/>
        </w:rPr>
      </w:pPr>
    </w:p>
    <w:p w14:paraId="4A9E5369" w14:textId="77777777" w:rsidR="00E07E64" w:rsidRDefault="00E07E64" w:rsidP="00256546">
      <w:pPr>
        <w:spacing w:after="0" w:line="240" w:lineRule="auto"/>
        <w:rPr>
          <w:rFonts w:ascii="Arial" w:eastAsia="Times New Roman" w:hAnsi="Arial" w:cs="Arial"/>
          <w:b/>
          <w:sz w:val="24"/>
          <w:szCs w:val="24"/>
        </w:rPr>
      </w:pPr>
    </w:p>
    <w:p w14:paraId="36FA6F83" w14:textId="36F2C082" w:rsidR="002C22AF" w:rsidRPr="00A96B72" w:rsidRDefault="002C22AF" w:rsidP="00256546">
      <w:pPr>
        <w:spacing w:after="0" w:line="240" w:lineRule="auto"/>
        <w:rPr>
          <w:rFonts w:ascii="Times New Roman" w:eastAsia="Times New Roman" w:hAnsi="Times New Roman" w:cs="Times New Roman"/>
          <w:sz w:val="24"/>
          <w:szCs w:val="24"/>
        </w:rPr>
      </w:pPr>
      <w:r>
        <w:rPr>
          <w:rFonts w:ascii="Arial" w:eastAsia="Times New Roman" w:hAnsi="Arial" w:cs="Arial"/>
          <w:b/>
          <w:sz w:val="24"/>
          <w:szCs w:val="24"/>
        </w:rPr>
        <w:t>FEATURED LINKS TO ACCREDITED EXPERT WITNESS DIRECTORIES:</w:t>
      </w:r>
    </w:p>
    <w:p w14:paraId="4094CD4E" w14:textId="77777777" w:rsidR="002C22AF" w:rsidRDefault="002C22AF" w:rsidP="00256546">
      <w:pPr>
        <w:spacing w:after="0" w:line="240" w:lineRule="auto"/>
        <w:rPr>
          <w:rFonts w:ascii="Arial" w:eastAsia="Times New Roman" w:hAnsi="Arial" w:cs="Arial"/>
          <w:b/>
          <w:sz w:val="24"/>
          <w:szCs w:val="24"/>
        </w:rPr>
      </w:pPr>
    </w:p>
    <w:p w14:paraId="27950593" w14:textId="77777777" w:rsidR="002C22AF" w:rsidRDefault="00E313F5" w:rsidP="00256546">
      <w:pPr>
        <w:spacing w:after="0" w:line="240" w:lineRule="auto"/>
        <w:rPr>
          <w:rFonts w:ascii="Arial" w:eastAsia="Times New Roman" w:hAnsi="Arial" w:cs="Arial"/>
          <w:b/>
          <w:sz w:val="24"/>
          <w:szCs w:val="24"/>
        </w:rPr>
      </w:pPr>
      <w:hyperlink r:id="rId9" w:history="1">
        <w:r w:rsidR="00B952C7" w:rsidRPr="00255C92">
          <w:rPr>
            <w:rStyle w:val="Hyperlink"/>
            <w:rFonts w:ascii="Arial" w:eastAsia="Times New Roman" w:hAnsi="Arial" w:cs="Arial"/>
            <w:b/>
            <w:sz w:val="24"/>
            <w:szCs w:val="24"/>
          </w:rPr>
          <w:t>www.experts.com/Expert-Witnesses/Furniture-Industry-Expert-Witness-Leonard-Backer</w:t>
        </w:r>
      </w:hyperlink>
      <w:r w:rsidR="00DC4826">
        <w:rPr>
          <w:rFonts w:ascii="Arial" w:eastAsia="Times New Roman" w:hAnsi="Arial" w:cs="Arial"/>
          <w:b/>
          <w:sz w:val="24"/>
          <w:szCs w:val="24"/>
        </w:rPr>
        <w:t xml:space="preserve"> </w:t>
      </w:r>
    </w:p>
    <w:p w14:paraId="1B03A2E2" w14:textId="77777777" w:rsidR="002C22AF" w:rsidRDefault="002C22AF" w:rsidP="00256546">
      <w:pPr>
        <w:spacing w:after="0" w:line="240" w:lineRule="auto"/>
        <w:rPr>
          <w:rFonts w:ascii="Arial" w:eastAsia="Times New Roman" w:hAnsi="Arial" w:cs="Arial"/>
          <w:b/>
          <w:sz w:val="24"/>
          <w:szCs w:val="24"/>
        </w:rPr>
      </w:pPr>
    </w:p>
    <w:p w14:paraId="758C80B4" w14:textId="77777777" w:rsidR="00C92DC6" w:rsidRDefault="00E313F5" w:rsidP="00256546">
      <w:pPr>
        <w:spacing w:after="0" w:line="240" w:lineRule="auto"/>
        <w:rPr>
          <w:rFonts w:ascii="Arial" w:eastAsia="Times New Roman" w:hAnsi="Arial" w:cs="Arial"/>
          <w:b/>
          <w:sz w:val="24"/>
          <w:szCs w:val="24"/>
        </w:rPr>
      </w:pPr>
      <w:hyperlink r:id="rId10" w:history="1">
        <w:r w:rsidR="00A45BF0" w:rsidRPr="009D00CD">
          <w:rPr>
            <w:rStyle w:val="Hyperlink"/>
            <w:rFonts w:ascii="Arial" w:eastAsia="Times New Roman" w:hAnsi="Arial" w:cs="Arial"/>
            <w:b/>
            <w:sz w:val="24"/>
            <w:szCs w:val="24"/>
          </w:rPr>
          <w:t>www.orcexperts.com/expert-consultant.asp?bioID=782052&amp;perID=731630</w:t>
        </w:r>
      </w:hyperlink>
    </w:p>
    <w:p w14:paraId="2A3279F8" w14:textId="77777777" w:rsidR="002C22AF" w:rsidRDefault="00A45BF0" w:rsidP="00256546">
      <w:pPr>
        <w:spacing w:after="0" w:line="240" w:lineRule="auto"/>
        <w:rPr>
          <w:rFonts w:ascii="Arial" w:eastAsia="Times New Roman" w:hAnsi="Arial" w:cs="Arial"/>
          <w:b/>
          <w:sz w:val="24"/>
          <w:szCs w:val="24"/>
        </w:rPr>
      </w:pPr>
      <w:r>
        <w:rPr>
          <w:rFonts w:ascii="Arial" w:eastAsia="Times New Roman" w:hAnsi="Arial" w:cs="Arial"/>
          <w:b/>
          <w:sz w:val="24"/>
          <w:szCs w:val="24"/>
        </w:rPr>
        <w:t xml:space="preserve"> </w:t>
      </w:r>
    </w:p>
    <w:p w14:paraId="6D7DED3E" w14:textId="77777777" w:rsidR="002C22AF" w:rsidRDefault="00E313F5" w:rsidP="00256546">
      <w:pPr>
        <w:spacing w:after="0" w:line="240" w:lineRule="auto"/>
        <w:rPr>
          <w:rFonts w:ascii="Arial" w:eastAsia="Times New Roman" w:hAnsi="Arial" w:cs="Arial"/>
          <w:b/>
          <w:sz w:val="24"/>
          <w:szCs w:val="24"/>
        </w:rPr>
      </w:pPr>
      <w:hyperlink r:id="rId11" w:history="1">
        <w:r w:rsidR="00B7739A" w:rsidRPr="009D00CD">
          <w:rPr>
            <w:rStyle w:val="Hyperlink"/>
            <w:rFonts w:ascii="Arial" w:eastAsia="Times New Roman" w:hAnsi="Arial" w:cs="Arial"/>
            <w:b/>
            <w:sz w:val="24"/>
            <w:szCs w:val="24"/>
          </w:rPr>
          <w:t>www.jurispro.com/LeonardBacker</w:t>
        </w:r>
      </w:hyperlink>
      <w:r w:rsidR="00B7739A">
        <w:rPr>
          <w:rFonts w:ascii="Arial" w:eastAsia="Times New Roman" w:hAnsi="Arial" w:cs="Arial"/>
          <w:b/>
          <w:sz w:val="24"/>
          <w:szCs w:val="24"/>
        </w:rPr>
        <w:t xml:space="preserve"> </w:t>
      </w:r>
    </w:p>
    <w:p w14:paraId="13034EAD" w14:textId="77777777" w:rsidR="00C92DC6" w:rsidRDefault="00C92DC6" w:rsidP="00256546">
      <w:pPr>
        <w:spacing w:after="0" w:line="240" w:lineRule="auto"/>
        <w:rPr>
          <w:rFonts w:ascii="Arial" w:eastAsia="Times New Roman" w:hAnsi="Arial" w:cs="Arial"/>
          <w:b/>
          <w:sz w:val="24"/>
          <w:szCs w:val="24"/>
        </w:rPr>
      </w:pPr>
    </w:p>
    <w:p w14:paraId="00EDECBD" w14:textId="77777777" w:rsidR="00B7739A" w:rsidRDefault="00E313F5" w:rsidP="00256546">
      <w:pPr>
        <w:spacing w:after="0" w:line="240" w:lineRule="auto"/>
        <w:rPr>
          <w:rFonts w:ascii="Arial" w:eastAsia="Times New Roman" w:hAnsi="Arial" w:cs="Arial"/>
          <w:b/>
          <w:sz w:val="24"/>
          <w:szCs w:val="24"/>
        </w:rPr>
      </w:pPr>
      <w:hyperlink r:id="rId12" w:history="1">
        <w:r w:rsidR="00C92DC6" w:rsidRPr="009D00CD">
          <w:rPr>
            <w:rStyle w:val="Hyperlink"/>
            <w:rFonts w:ascii="Arial" w:eastAsia="Times New Roman" w:hAnsi="Arial" w:cs="Arial"/>
            <w:b/>
            <w:sz w:val="24"/>
            <w:szCs w:val="24"/>
          </w:rPr>
          <w:t>www.hg.org/expert-witness-104939</w:t>
        </w:r>
      </w:hyperlink>
      <w:r w:rsidR="00C92DC6">
        <w:rPr>
          <w:rFonts w:ascii="Arial" w:eastAsia="Times New Roman" w:hAnsi="Arial" w:cs="Arial"/>
          <w:b/>
          <w:sz w:val="24"/>
          <w:szCs w:val="24"/>
        </w:rPr>
        <w:t xml:space="preserve"> </w:t>
      </w:r>
    </w:p>
    <w:p w14:paraId="429FB061" w14:textId="77777777" w:rsidR="005B0426" w:rsidRDefault="005B0426" w:rsidP="00256546">
      <w:pPr>
        <w:spacing w:after="0" w:line="240" w:lineRule="auto"/>
        <w:rPr>
          <w:rFonts w:ascii="Arial" w:eastAsia="Times New Roman" w:hAnsi="Arial" w:cs="Arial"/>
          <w:b/>
          <w:sz w:val="24"/>
          <w:szCs w:val="24"/>
        </w:rPr>
      </w:pPr>
    </w:p>
    <w:p w14:paraId="033E490B" w14:textId="77777777" w:rsidR="005B0426" w:rsidRDefault="00E313F5" w:rsidP="00256546">
      <w:pPr>
        <w:spacing w:after="0" w:line="240" w:lineRule="auto"/>
        <w:rPr>
          <w:rFonts w:ascii="Arial" w:eastAsia="Times New Roman" w:hAnsi="Arial" w:cs="Arial"/>
          <w:b/>
          <w:sz w:val="24"/>
          <w:szCs w:val="24"/>
        </w:rPr>
      </w:pPr>
      <w:hyperlink r:id="rId13" w:history="1">
        <w:r w:rsidR="005B0426" w:rsidRPr="00283CD7">
          <w:rPr>
            <w:rStyle w:val="Hyperlink"/>
            <w:rFonts w:ascii="Arial" w:eastAsia="Times New Roman" w:hAnsi="Arial" w:cs="Arial"/>
            <w:b/>
            <w:sz w:val="24"/>
            <w:szCs w:val="24"/>
          </w:rPr>
          <w:t>www.zintro.com/profile/leonard-backer</w:t>
        </w:r>
      </w:hyperlink>
      <w:r w:rsidR="005B0426">
        <w:rPr>
          <w:rFonts w:ascii="Arial" w:eastAsia="Times New Roman" w:hAnsi="Arial" w:cs="Arial"/>
          <w:b/>
          <w:sz w:val="24"/>
          <w:szCs w:val="24"/>
        </w:rPr>
        <w:t xml:space="preserve"> </w:t>
      </w:r>
    </w:p>
    <w:p w14:paraId="0784D4BC" w14:textId="77777777" w:rsidR="00A03D38" w:rsidRDefault="00A03D38" w:rsidP="00256546">
      <w:pPr>
        <w:spacing w:after="0" w:line="240" w:lineRule="auto"/>
        <w:rPr>
          <w:rFonts w:ascii="Arial" w:eastAsia="Times New Roman" w:hAnsi="Arial" w:cs="Arial"/>
          <w:b/>
          <w:sz w:val="24"/>
          <w:szCs w:val="24"/>
        </w:rPr>
      </w:pPr>
    </w:p>
    <w:p w14:paraId="0DE1EA72" w14:textId="5D201B6A" w:rsidR="00A03D38" w:rsidRDefault="00E313F5" w:rsidP="00256546">
      <w:pPr>
        <w:spacing w:after="0" w:line="240" w:lineRule="auto"/>
        <w:rPr>
          <w:rFonts w:ascii="Arial" w:eastAsia="Times New Roman" w:hAnsi="Arial" w:cs="Arial"/>
          <w:b/>
          <w:sz w:val="24"/>
          <w:szCs w:val="24"/>
        </w:rPr>
      </w:pPr>
      <w:hyperlink r:id="rId14" w:history="1">
        <w:r w:rsidR="00A03D38" w:rsidRPr="00986A96">
          <w:rPr>
            <w:rStyle w:val="Hyperlink"/>
            <w:rFonts w:ascii="Arial" w:eastAsia="Times New Roman" w:hAnsi="Arial" w:cs="Arial"/>
            <w:b/>
            <w:sz w:val="24"/>
            <w:szCs w:val="24"/>
          </w:rPr>
          <w:t>www.linkedin.com/in/leonardjbackerassocs</w:t>
        </w:r>
      </w:hyperlink>
      <w:r w:rsidR="00A03D38">
        <w:rPr>
          <w:rFonts w:ascii="Arial" w:eastAsia="Times New Roman" w:hAnsi="Arial" w:cs="Arial"/>
          <w:b/>
          <w:sz w:val="24"/>
          <w:szCs w:val="24"/>
        </w:rPr>
        <w:t xml:space="preserve"> </w:t>
      </w:r>
    </w:p>
    <w:p w14:paraId="33C88B0C" w14:textId="77777777" w:rsidR="003A556D" w:rsidRDefault="003A556D" w:rsidP="00256546">
      <w:pPr>
        <w:spacing w:after="0" w:line="240" w:lineRule="auto"/>
        <w:rPr>
          <w:rFonts w:ascii="Arial" w:eastAsia="Times New Roman" w:hAnsi="Arial" w:cs="Arial"/>
          <w:b/>
          <w:sz w:val="24"/>
          <w:szCs w:val="24"/>
        </w:rPr>
      </w:pPr>
    </w:p>
    <w:p w14:paraId="2EEBE016" w14:textId="77777777" w:rsidR="00A47C38" w:rsidRDefault="00A47C38" w:rsidP="00256546">
      <w:pPr>
        <w:spacing w:after="0" w:line="240" w:lineRule="auto"/>
        <w:rPr>
          <w:rFonts w:ascii="Arial" w:eastAsia="Times New Roman" w:hAnsi="Arial" w:cs="Arial"/>
          <w:b/>
          <w:sz w:val="24"/>
          <w:szCs w:val="24"/>
        </w:rPr>
      </w:pPr>
    </w:p>
    <w:p w14:paraId="08780332" w14:textId="77777777" w:rsidR="003A556D" w:rsidRDefault="003A556D" w:rsidP="00256546">
      <w:pPr>
        <w:spacing w:after="0" w:line="240" w:lineRule="auto"/>
        <w:rPr>
          <w:rFonts w:ascii="Arial" w:eastAsia="Times New Roman" w:hAnsi="Arial" w:cs="Arial"/>
          <w:b/>
          <w:sz w:val="24"/>
          <w:szCs w:val="24"/>
        </w:rPr>
      </w:pPr>
    </w:p>
    <w:p w14:paraId="6C3B83E1" w14:textId="77777777" w:rsidR="003A556D" w:rsidRDefault="003A556D" w:rsidP="00256546">
      <w:pPr>
        <w:spacing w:after="0" w:line="240" w:lineRule="auto"/>
        <w:rPr>
          <w:rFonts w:ascii="Arial" w:eastAsia="Times New Roman" w:hAnsi="Arial" w:cs="Arial"/>
          <w:b/>
          <w:sz w:val="24"/>
          <w:szCs w:val="24"/>
        </w:rPr>
      </w:pPr>
    </w:p>
    <w:p w14:paraId="108DD345" w14:textId="77777777" w:rsidR="003A556D" w:rsidRDefault="003A556D" w:rsidP="00256546">
      <w:pPr>
        <w:spacing w:after="0" w:line="240" w:lineRule="auto"/>
        <w:rPr>
          <w:rFonts w:ascii="Arial" w:eastAsia="Times New Roman" w:hAnsi="Arial" w:cs="Arial"/>
          <w:b/>
          <w:sz w:val="24"/>
          <w:szCs w:val="24"/>
        </w:rPr>
      </w:pPr>
    </w:p>
    <w:p w14:paraId="7DCDA24C" w14:textId="77777777" w:rsidR="003A556D" w:rsidRDefault="003A556D" w:rsidP="00256546">
      <w:pPr>
        <w:spacing w:after="0" w:line="240" w:lineRule="auto"/>
        <w:rPr>
          <w:rFonts w:ascii="Arial" w:eastAsia="Times New Roman" w:hAnsi="Arial" w:cs="Arial"/>
          <w:b/>
          <w:sz w:val="24"/>
          <w:szCs w:val="24"/>
        </w:rPr>
      </w:pPr>
    </w:p>
    <w:p w14:paraId="043BA398" w14:textId="77777777" w:rsidR="003A556D" w:rsidRDefault="003A556D" w:rsidP="00256546">
      <w:pPr>
        <w:spacing w:after="0" w:line="240" w:lineRule="auto"/>
        <w:rPr>
          <w:rFonts w:ascii="Arial" w:eastAsia="Times New Roman" w:hAnsi="Arial" w:cs="Arial"/>
          <w:b/>
          <w:sz w:val="24"/>
          <w:szCs w:val="24"/>
        </w:rPr>
      </w:pPr>
    </w:p>
    <w:p w14:paraId="3475D2A3" w14:textId="77777777" w:rsidR="003A556D" w:rsidRDefault="003A556D" w:rsidP="00256546">
      <w:pPr>
        <w:spacing w:after="0" w:line="240" w:lineRule="auto"/>
        <w:rPr>
          <w:rFonts w:ascii="Arial" w:eastAsia="Times New Roman" w:hAnsi="Arial" w:cs="Arial"/>
          <w:b/>
          <w:sz w:val="24"/>
          <w:szCs w:val="24"/>
        </w:rPr>
      </w:pPr>
    </w:p>
    <w:p w14:paraId="2A007DEE" w14:textId="7EFFC001" w:rsidR="00877686" w:rsidRDefault="00877686" w:rsidP="00256546">
      <w:pPr>
        <w:spacing w:after="0" w:line="240" w:lineRule="auto"/>
        <w:rPr>
          <w:rFonts w:ascii="Arial" w:eastAsia="Times New Roman" w:hAnsi="Arial" w:cs="Arial"/>
          <w:b/>
          <w:sz w:val="24"/>
          <w:szCs w:val="24"/>
        </w:rPr>
      </w:pPr>
      <w:r>
        <w:rPr>
          <w:rFonts w:ascii="Arial" w:eastAsia="Times New Roman" w:hAnsi="Arial" w:cs="Arial"/>
          <w:b/>
          <w:sz w:val="24"/>
          <w:szCs w:val="24"/>
        </w:rPr>
        <w:t>AFFILIATIONS</w:t>
      </w:r>
    </w:p>
    <w:p w14:paraId="6FEBCBB1" w14:textId="77777777" w:rsidR="00877686" w:rsidRDefault="00877686" w:rsidP="00256546">
      <w:pPr>
        <w:spacing w:after="0" w:line="240" w:lineRule="auto"/>
        <w:rPr>
          <w:rFonts w:ascii="Arial" w:eastAsia="Times New Roman" w:hAnsi="Arial" w:cs="Arial"/>
          <w:b/>
          <w:sz w:val="24"/>
          <w:szCs w:val="24"/>
        </w:rPr>
      </w:pPr>
    </w:p>
    <w:p w14:paraId="43F23EA6" w14:textId="77777777" w:rsidR="00877686" w:rsidRPr="00877686" w:rsidRDefault="00877686" w:rsidP="00256546">
      <w:pPr>
        <w:spacing w:after="0" w:line="240" w:lineRule="auto"/>
        <w:rPr>
          <w:rFonts w:ascii="Arial" w:eastAsia="Times New Roman" w:hAnsi="Arial" w:cs="Arial"/>
          <w:sz w:val="24"/>
          <w:szCs w:val="24"/>
        </w:rPr>
      </w:pPr>
      <w:r w:rsidRPr="00877686">
        <w:rPr>
          <w:rFonts w:ascii="Arial" w:eastAsia="Times New Roman" w:hAnsi="Arial" w:cs="Arial"/>
          <w:sz w:val="24"/>
          <w:szCs w:val="24"/>
        </w:rPr>
        <w:t xml:space="preserve">Member of the National Restaurant Association </w:t>
      </w:r>
      <w:r>
        <w:rPr>
          <w:rFonts w:ascii="Arial" w:eastAsia="Times New Roman" w:hAnsi="Arial" w:cs="Arial"/>
          <w:sz w:val="24"/>
          <w:szCs w:val="24"/>
        </w:rPr>
        <w:t xml:space="preserve">(NRA) </w:t>
      </w:r>
      <w:r w:rsidRPr="00877686">
        <w:rPr>
          <w:rFonts w:ascii="Arial" w:eastAsia="Times New Roman" w:hAnsi="Arial" w:cs="Arial"/>
          <w:sz w:val="24"/>
          <w:szCs w:val="24"/>
        </w:rPr>
        <w:t>for many years</w:t>
      </w:r>
    </w:p>
    <w:p w14:paraId="3F5A3368" w14:textId="77777777" w:rsidR="00CD4641" w:rsidRDefault="00CD4641" w:rsidP="00256546">
      <w:pPr>
        <w:spacing w:after="0" w:line="240" w:lineRule="auto"/>
        <w:rPr>
          <w:rFonts w:ascii="Arial" w:eastAsia="Times New Roman" w:hAnsi="Arial" w:cs="Arial"/>
          <w:b/>
          <w:sz w:val="24"/>
          <w:szCs w:val="24"/>
        </w:rPr>
      </w:pPr>
    </w:p>
    <w:p w14:paraId="0272F31A" w14:textId="77777777" w:rsidR="00877686" w:rsidRDefault="00877686" w:rsidP="00256546">
      <w:pPr>
        <w:spacing w:after="0" w:line="240" w:lineRule="auto"/>
        <w:rPr>
          <w:rFonts w:ascii="Arial" w:eastAsia="Times New Roman" w:hAnsi="Arial" w:cs="Arial"/>
          <w:sz w:val="24"/>
          <w:szCs w:val="24"/>
        </w:rPr>
      </w:pPr>
      <w:r w:rsidRPr="00877686">
        <w:rPr>
          <w:rFonts w:ascii="Arial" w:eastAsia="Times New Roman" w:hAnsi="Arial" w:cs="Arial"/>
          <w:sz w:val="24"/>
          <w:szCs w:val="24"/>
        </w:rPr>
        <w:t xml:space="preserve">Member of the Institute of Business Designers </w:t>
      </w:r>
      <w:r>
        <w:rPr>
          <w:rFonts w:ascii="Arial" w:eastAsia="Times New Roman" w:hAnsi="Arial" w:cs="Arial"/>
          <w:sz w:val="24"/>
          <w:szCs w:val="24"/>
        </w:rPr>
        <w:t xml:space="preserve">(IBD) </w:t>
      </w:r>
      <w:r w:rsidRPr="00877686">
        <w:rPr>
          <w:rFonts w:ascii="Arial" w:eastAsia="Times New Roman" w:hAnsi="Arial" w:cs="Arial"/>
          <w:sz w:val="24"/>
          <w:szCs w:val="24"/>
        </w:rPr>
        <w:t>for many years</w:t>
      </w:r>
    </w:p>
    <w:p w14:paraId="0EE4E984" w14:textId="77777777" w:rsidR="00877686" w:rsidRDefault="00877686" w:rsidP="00256546">
      <w:pPr>
        <w:spacing w:after="0" w:line="240" w:lineRule="auto"/>
        <w:rPr>
          <w:rFonts w:ascii="Arial" w:eastAsia="Times New Roman" w:hAnsi="Arial" w:cs="Arial"/>
          <w:sz w:val="24"/>
          <w:szCs w:val="24"/>
        </w:rPr>
      </w:pPr>
    </w:p>
    <w:p w14:paraId="7EDF21DA" w14:textId="77777777" w:rsidR="00877686" w:rsidRDefault="00877686" w:rsidP="00256546">
      <w:pPr>
        <w:spacing w:after="0" w:line="240" w:lineRule="auto"/>
        <w:rPr>
          <w:rFonts w:ascii="Arial" w:eastAsia="Times New Roman" w:hAnsi="Arial" w:cs="Arial"/>
          <w:sz w:val="24"/>
          <w:szCs w:val="24"/>
        </w:rPr>
      </w:pPr>
      <w:r>
        <w:rPr>
          <w:rFonts w:ascii="Arial" w:eastAsia="Times New Roman" w:hAnsi="Arial" w:cs="Arial"/>
          <w:sz w:val="24"/>
          <w:szCs w:val="24"/>
        </w:rPr>
        <w:t xml:space="preserve">Associate Member of the Business and Institutional </w:t>
      </w:r>
      <w:r w:rsidR="00F53301">
        <w:rPr>
          <w:rFonts w:ascii="Arial" w:eastAsia="Times New Roman" w:hAnsi="Arial" w:cs="Arial"/>
          <w:sz w:val="24"/>
          <w:szCs w:val="24"/>
        </w:rPr>
        <w:t xml:space="preserve">Furniture </w:t>
      </w:r>
      <w:r>
        <w:rPr>
          <w:rFonts w:ascii="Arial" w:eastAsia="Times New Roman" w:hAnsi="Arial" w:cs="Arial"/>
          <w:sz w:val="24"/>
          <w:szCs w:val="24"/>
        </w:rPr>
        <w:t>Manufacturers Association (BIFMA) for several years</w:t>
      </w:r>
    </w:p>
    <w:p w14:paraId="5122A22E" w14:textId="77777777" w:rsidR="00877686" w:rsidRDefault="00877686" w:rsidP="00256546">
      <w:pPr>
        <w:spacing w:after="0" w:line="240" w:lineRule="auto"/>
        <w:rPr>
          <w:rFonts w:ascii="Arial" w:eastAsia="Times New Roman" w:hAnsi="Arial" w:cs="Arial"/>
          <w:sz w:val="24"/>
          <w:szCs w:val="24"/>
        </w:rPr>
      </w:pPr>
    </w:p>
    <w:p w14:paraId="38B48D76" w14:textId="77777777" w:rsidR="00877686" w:rsidRDefault="00877686" w:rsidP="00256546">
      <w:pPr>
        <w:spacing w:after="0" w:line="240" w:lineRule="auto"/>
        <w:rPr>
          <w:rFonts w:ascii="Arial" w:eastAsia="Times New Roman" w:hAnsi="Arial" w:cs="Arial"/>
          <w:sz w:val="24"/>
          <w:szCs w:val="24"/>
        </w:rPr>
      </w:pPr>
      <w:r>
        <w:rPr>
          <w:rFonts w:ascii="Arial" w:eastAsia="Times New Roman" w:hAnsi="Arial" w:cs="Arial"/>
          <w:sz w:val="24"/>
          <w:szCs w:val="24"/>
        </w:rPr>
        <w:t xml:space="preserve">Maintained working relationships with both domestic and overseas chair testing laboratories including CATAS (European Testing Certification) </w:t>
      </w:r>
    </w:p>
    <w:p w14:paraId="01A3BE0A" w14:textId="77777777" w:rsidR="00B82CC2" w:rsidRDefault="00B82CC2" w:rsidP="00256546">
      <w:pPr>
        <w:spacing w:after="0" w:line="240" w:lineRule="auto"/>
        <w:rPr>
          <w:rFonts w:ascii="Arial" w:eastAsia="Times New Roman" w:hAnsi="Arial" w:cs="Arial"/>
          <w:sz w:val="24"/>
          <w:szCs w:val="24"/>
        </w:rPr>
      </w:pPr>
    </w:p>
    <w:p w14:paraId="01BE34C4" w14:textId="77777777" w:rsidR="008C3269" w:rsidRDefault="008C3269" w:rsidP="00256546">
      <w:pPr>
        <w:spacing w:after="0" w:line="240" w:lineRule="auto"/>
        <w:rPr>
          <w:rFonts w:ascii="Arial" w:eastAsia="Times New Roman" w:hAnsi="Arial" w:cs="Arial"/>
          <w:b/>
          <w:sz w:val="24"/>
          <w:szCs w:val="24"/>
        </w:rPr>
      </w:pPr>
    </w:p>
    <w:p w14:paraId="78FB0058" w14:textId="77777777" w:rsidR="008C3269" w:rsidRDefault="008C3269" w:rsidP="00256546">
      <w:pPr>
        <w:spacing w:after="0" w:line="240" w:lineRule="auto"/>
        <w:rPr>
          <w:rFonts w:ascii="Arial" w:eastAsia="Times New Roman" w:hAnsi="Arial" w:cs="Arial"/>
          <w:b/>
          <w:sz w:val="24"/>
          <w:szCs w:val="24"/>
        </w:rPr>
      </w:pPr>
    </w:p>
    <w:p w14:paraId="3B46860D" w14:textId="77777777" w:rsidR="00E07E64" w:rsidRDefault="00E07E64" w:rsidP="00256546">
      <w:pPr>
        <w:spacing w:after="0" w:line="240" w:lineRule="auto"/>
        <w:rPr>
          <w:rFonts w:ascii="Arial" w:eastAsia="Times New Roman" w:hAnsi="Arial" w:cs="Arial"/>
          <w:b/>
          <w:sz w:val="24"/>
          <w:szCs w:val="24"/>
        </w:rPr>
      </w:pPr>
    </w:p>
    <w:p w14:paraId="38EC42E8" w14:textId="77777777" w:rsidR="00E07E64" w:rsidRDefault="00E07E64" w:rsidP="00256546">
      <w:pPr>
        <w:spacing w:after="0" w:line="240" w:lineRule="auto"/>
        <w:rPr>
          <w:rFonts w:ascii="Arial" w:eastAsia="Times New Roman" w:hAnsi="Arial" w:cs="Arial"/>
          <w:b/>
          <w:sz w:val="24"/>
          <w:szCs w:val="24"/>
        </w:rPr>
      </w:pPr>
    </w:p>
    <w:p w14:paraId="660C3176" w14:textId="77777777" w:rsidR="00E07E64" w:rsidRDefault="00E07E64" w:rsidP="00256546">
      <w:pPr>
        <w:spacing w:after="0" w:line="240" w:lineRule="auto"/>
        <w:rPr>
          <w:rFonts w:ascii="Arial" w:eastAsia="Times New Roman" w:hAnsi="Arial" w:cs="Arial"/>
          <w:b/>
          <w:sz w:val="24"/>
          <w:szCs w:val="24"/>
        </w:rPr>
      </w:pPr>
    </w:p>
    <w:p w14:paraId="3008C611" w14:textId="77777777" w:rsidR="00E07E64" w:rsidRDefault="00E07E64" w:rsidP="00256546">
      <w:pPr>
        <w:spacing w:after="0" w:line="240" w:lineRule="auto"/>
        <w:rPr>
          <w:rFonts w:ascii="Arial" w:eastAsia="Times New Roman" w:hAnsi="Arial" w:cs="Arial"/>
          <w:b/>
          <w:sz w:val="24"/>
          <w:szCs w:val="24"/>
        </w:rPr>
      </w:pPr>
    </w:p>
    <w:p w14:paraId="50491DB3" w14:textId="7CD26F67" w:rsidR="00073A26" w:rsidRDefault="00A96B72" w:rsidP="00256546">
      <w:pPr>
        <w:spacing w:after="0" w:line="240" w:lineRule="auto"/>
        <w:rPr>
          <w:rFonts w:ascii="Arial" w:eastAsia="Times New Roman" w:hAnsi="Arial" w:cs="Arial"/>
          <w:b/>
          <w:sz w:val="24"/>
          <w:szCs w:val="24"/>
        </w:rPr>
      </w:pPr>
      <w:r>
        <w:rPr>
          <w:rFonts w:ascii="Arial" w:eastAsia="Times New Roman" w:hAnsi="Arial" w:cs="Arial"/>
          <w:b/>
          <w:sz w:val="24"/>
          <w:szCs w:val="24"/>
        </w:rPr>
        <w:t>EDUCATION</w:t>
      </w:r>
      <w:r w:rsidR="00C309D2">
        <w:rPr>
          <w:rFonts w:ascii="Arial" w:eastAsia="Times New Roman" w:hAnsi="Arial" w:cs="Arial"/>
          <w:b/>
          <w:sz w:val="24"/>
          <w:szCs w:val="24"/>
        </w:rPr>
        <w:t xml:space="preserve"> and TRAINING</w:t>
      </w:r>
    </w:p>
    <w:p w14:paraId="20053292" w14:textId="77777777" w:rsidR="00A96B72" w:rsidRDefault="00A96B72" w:rsidP="00256546">
      <w:pPr>
        <w:spacing w:after="0" w:line="240" w:lineRule="auto"/>
        <w:rPr>
          <w:rFonts w:ascii="Arial" w:eastAsia="Times New Roman" w:hAnsi="Arial" w:cs="Arial"/>
          <w:b/>
          <w:sz w:val="24"/>
          <w:szCs w:val="24"/>
        </w:rPr>
      </w:pPr>
    </w:p>
    <w:p w14:paraId="0271DD04" w14:textId="77777777" w:rsidR="00A96B72" w:rsidRDefault="00015BA8" w:rsidP="00256546">
      <w:pPr>
        <w:spacing w:after="0" w:line="240" w:lineRule="auto"/>
        <w:rPr>
          <w:rFonts w:ascii="Arial" w:eastAsia="Times New Roman" w:hAnsi="Arial" w:cs="Arial"/>
          <w:b/>
          <w:sz w:val="24"/>
          <w:szCs w:val="24"/>
        </w:rPr>
      </w:pPr>
      <w:r w:rsidRPr="00B82CC2">
        <w:rPr>
          <w:rFonts w:ascii="Arial" w:eastAsia="Times New Roman" w:hAnsi="Arial" w:cs="Arial"/>
          <w:b/>
          <w:sz w:val="24"/>
          <w:szCs w:val="24"/>
        </w:rPr>
        <w:t>Beginning in the mid-1980’s, worked alongside one of the contemporary design furniture industry pioneers, Hank Loewenstein</w:t>
      </w:r>
      <w:r w:rsidR="002666E9" w:rsidRPr="00B82CC2">
        <w:rPr>
          <w:rFonts w:ascii="Arial" w:eastAsia="Times New Roman" w:hAnsi="Arial" w:cs="Arial"/>
          <w:b/>
          <w:sz w:val="24"/>
          <w:szCs w:val="24"/>
        </w:rPr>
        <w:t>, along with many of the world’s leading product designers.</w:t>
      </w:r>
      <w:r w:rsidR="00F9566A" w:rsidRPr="00B82CC2">
        <w:rPr>
          <w:rFonts w:ascii="Arial" w:eastAsia="Times New Roman" w:hAnsi="Arial" w:cs="Arial"/>
          <w:b/>
          <w:sz w:val="24"/>
          <w:szCs w:val="24"/>
        </w:rPr>
        <w:t xml:space="preserve">  On a direct hands-on basis and over a period of many years, observed and learned all areas of the seating and furniture business</w:t>
      </w:r>
      <w:r w:rsidR="0075150D" w:rsidRPr="00B82CC2">
        <w:rPr>
          <w:rFonts w:ascii="Arial" w:eastAsia="Times New Roman" w:hAnsi="Arial" w:cs="Arial"/>
          <w:b/>
          <w:sz w:val="24"/>
          <w:szCs w:val="24"/>
        </w:rPr>
        <w:t>, from initial product ideas and renderings, all the way through to final manufacturing and delivery to the customer.</w:t>
      </w:r>
      <w:r w:rsidR="0075150D">
        <w:rPr>
          <w:rFonts w:ascii="Arial" w:eastAsia="Times New Roman" w:hAnsi="Arial" w:cs="Arial"/>
          <w:sz w:val="24"/>
          <w:szCs w:val="24"/>
        </w:rPr>
        <w:t xml:space="preserve">  </w:t>
      </w:r>
      <w:r w:rsidR="0075150D" w:rsidRPr="005052C5">
        <w:rPr>
          <w:rFonts w:ascii="Arial" w:eastAsia="Times New Roman" w:hAnsi="Arial" w:cs="Arial"/>
          <w:b/>
          <w:sz w:val="24"/>
          <w:szCs w:val="24"/>
        </w:rPr>
        <w:t>This is the only way to properly learn, fully absorb and successfully execute in all key areas of the seating, table and furniture industries.</w:t>
      </w:r>
    </w:p>
    <w:p w14:paraId="65388AFD" w14:textId="77777777" w:rsidR="00B82CC2" w:rsidRDefault="00B82CC2" w:rsidP="00256546">
      <w:pPr>
        <w:spacing w:after="0" w:line="240" w:lineRule="auto"/>
        <w:rPr>
          <w:rFonts w:ascii="Arial" w:eastAsia="Times New Roman" w:hAnsi="Arial" w:cs="Arial"/>
          <w:sz w:val="24"/>
          <w:szCs w:val="24"/>
        </w:rPr>
      </w:pPr>
    </w:p>
    <w:p w14:paraId="4538F004" w14:textId="77777777" w:rsidR="00B82CC2" w:rsidRDefault="00B82CC2" w:rsidP="00256546">
      <w:pPr>
        <w:spacing w:after="0" w:line="240" w:lineRule="auto"/>
        <w:rPr>
          <w:rFonts w:ascii="Arial" w:eastAsia="Times New Roman" w:hAnsi="Arial" w:cs="Arial"/>
          <w:sz w:val="24"/>
          <w:szCs w:val="24"/>
        </w:rPr>
      </w:pPr>
    </w:p>
    <w:p w14:paraId="345CADB5" w14:textId="77777777" w:rsidR="00B82CC2" w:rsidRDefault="00B82CC2" w:rsidP="00256546">
      <w:pPr>
        <w:spacing w:after="0" w:line="240" w:lineRule="auto"/>
        <w:rPr>
          <w:rFonts w:ascii="Arial" w:eastAsia="Times New Roman" w:hAnsi="Arial" w:cs="Arial"/>
          <w:sz w:val="24"/>
          <w:szCs w:val="24"/>
        </w:rPr>
      </w:pPr>
    </w:p>
    <w:p w14:paraId="6280D3F1" w14:textId="77777777" w:rsidR="00E943A4" w:rsidRPr="00F36713" w:rsidRDefault="00E943A4" w:rsidP="0075150D">
      <w:pPr>
        <w:spacing w:after="0" w:line="240" w:lineRule="auto"/>
        <w:rPr>
          <w:rFonts w:ascii="Arial" w:eastAsia="Times New Roman" w:hAnsi="Arial" w:cs="Arial"/>
          <w:b/>
          <w:color w:val="4472C4" w:themeColor="accent5"/>
          <w:sz w:val="24"/>
          <w:szCs w:val="24"/>
        </w:rPr>
      </w:pPr>
      <w:r w:rsidRPr="00F36713">
        <w:rPr>
          <w:rFonts w:ascii="Arial" w:eastAsia="Times New Roman" w:hAnsi="Arial" w:cs="Arial"/>
          <w:b/>
          <w:color w:val="4472C4" w:themeColor="accent5"/>
          <w:sz w:val="24"/>
          <w:szCs w:val="24"/>
        </w:rPr>
        <w:lastRenderedPageBreak/>
        <w:t xml:space="preserve">Extensively educated </w:t>
      </w:r>
      <w:r w:rsidR="004406C6">
        <w:rPr>
          <w:rFonts w:ascii="Arial" w:eastAsia="Times New Roman" w:hAnsi="Arial" w:cs="Arial"/>
          <w:b/>
          <w:color w:val="4472C4" w:themeColor="accent5"/>
          <w:sz w:val="24"/>
          <w:szCs w:val="24"/>
        </w:rPr>
        <w:t xml:space="preserve">and intensively trained </w:t>
      </w:r>
      <w:r w:rsidRPr="00F36713">
        <w:rPr>
          <w:rFonts w:ascii="Arial" w:eastAsia="Times New Roman" w:hAnsi="Arial" w:cs="Arial"/>
          <w:b/>
          <w:color w:val="4472C4" w:themeColor="accent5"/>
          <w:sz w:val="24"/>
          <w:szCs w:val="24"/>
        </w:rPr>
        <w:t>in the following key areas:</w:t>
      </w:r>
    </w:p>
    <w:p w14:paraId="034FA091" w14:textId="77777777" w:rsidR="00E943A4" w:rsidRDefault="00E943A4" w:rsidP="0075150D">
      <w:pPr>
        <w:spacing w:after="0" w:line="240" w:lineRule="auto"/>
        <w:rPr>
          <w:rFonts w:ascii="Arial" w:eastAsia="Times New Roman" w:hAnsi="Arial" w:cs="Arial"/>
          <w:sz w:val="24"/>
          <w:szCs w:val="24"/>
        </w:rPr>
      </w:pPr>
    </w:p>
    <w:p w14:paraId="20CF9040" w14:textId="77777777" w:rsidR="00B66C18" w:rsidRDefault="00E943A4" w:rsidP="0075150D">
      <w:pPr>
        <w:spacing w:after="0" w:line="240" w:lineRule="auto"/>
        <w:rPr>
          <w:rFonts w:ascii="Arial" w:eastAsia="Times New Roman" w:hAnsi="Arial" w:cs="Arial"/>
          <w:sz w:val="24"/>
          <w:szCs w:val="24"/>
        </w:rPr>
      </w:pPr>
      <w:r w:rsidRPr="00F36713">
        <w:rPr>
          <w:rFonts w:ascii="Arial" w:eastAsia="Times New Roman" w:hAnsi="Arial" w:cs="Arial"/>
          <w:color w:val="4472C4" w:themeColor="accent5"/>
          <w:sz w:val="24"/>
          <w:szCs w:val="24"/>
        </w:rPr>
        <w:t>N</w:t>
      </w:r>
      <w:r w:rsidR="00B000DC" w:rsidRPr="00F36713">
        <w:rPr>
          <w:rFonts w:ascii="Arial" w:eastAsia="Times New Roman" w:hAnsi="Arial" w:cs="Arial"/>
          <w:color w:val="4472C4" w:themeColor="accent5"/>
          <w:sz w:val="24"/>
          <w:szCs w:val="24"/>
        </w:rPr>
        <w:t xml:space="preserve">ew product design </w:t>
      </w:r>
      <w:r w:rsidR="003D1018" w:rsidRPr="00F36713">
        <w:rPr>
          <w:rFonts w:ascii="Arial" w:eastAsia="Times New Roman" w:hAnsi="Arial" w:cs="Arial"/>
          <w:color w:val="4472C4" w:themeColor="accent5"/>
          <w:sz w:val="24"/>
          <w:szCs w:val="24"/>
        </w:rPr>
        <w:t xml:space="preserve">and development </w:t>
      </w:r>
      <w:r w:rsidR="00B000DC" w:rsidRPr="00F36713">
        <w:rPr>
          <w:rFonts w:ascii="Arial" w:eastAsia="Times New Roman" w:hAnsi="Arial" w:cs="Arial"/>
          <w:color w:val="4472C4" w:themeColor="accent5"/>
          <w:sz w:val="24"/>
          <w:szCs w:val="24"/>
        </w:rPr>
        <w:t>strategies</w:t>
      </w:r>
      <w:r>
        <w:rPr>
          <w:rFonts w:ascii="Arial" w:eastAsia="Times New Roman" w:hAnsi="Arial" w:cs="Arial"/>
          <w:sz w:val="24"/>
          <w:szCs w:val="24"/>
        </w:rPr>
        <w:t>,</w:t>
      </w:r>
      <w:r w:rsidR="00B000DC">
        <w:rPr>
          <w:rFonts w:ascii="Arial" w:eastAsia="Times New Roman" w:hAnsi="Arial" w:cs="Arial"/>
          <w:sz w:val="24"/>
          <w:szCs w:val="24"/>
        </w:rPr>
        <w:t xml:space="preserve"> by working closely with many domestic and overseas independent product designers.  </w:t>
      </w:r>
      <w:r w:rsidR="005108F4">
        <w:rPr>
          <w:rFonts w:ascii="Arial" w:eastAsia="Times New Roman" w:hAnsi="Arial" w:cs="Arial"/>
          <w:sz w:val="24"/>
          <w:szCs w:val="24"/>
        </w:rPr>
        <w:t>Became d</w:t>
      </w:r>
      <w:r w:rsidR="003D1018">
        <w:rPr>
          <w:rFonts w:ascii="Arial" w:eastAsia="Times New Roman" w:hAnsi="Arial" w:cs="Arial"/>
          <w:sz w:val="24"/>
          <w:szCs w:val="24"/>
        </w:rPr>
        <w:t>irectly involved in the e</w:t>
      </w:r>
      <w:r w:rsidR="00B000DC">
        <w:rPr>
          <w:rFonts w:ascii="Arial" w:eastAsia="Times New Roman" w:hAnsi="Arial" w:cs="Arial"/>
          <w:sz w:val="24"/>
          <w:szCs w:val="24"/>
        </w:rPr>
        <w:t xml:space="preserve">volution of design ideas </w:t>
      </w:r>
      <w:r w:rsidR="003D1018">
        <w:rPr>
          <w:rFonts w:ascii="Arial" w:eastAsia="Times New Roman" w:hAnsi="Arial" w:cs="Arial"/>
          <w:sz w:val="24"/>
          <w:szCs w:val="24"/>
        </w:rPr>
        <w:t>through</w:t>
      </w:r>
      <w:r w:rsidR="00B000DC">
        <w:rPr>
          <w:rFonts w:ascii="Arial" w:eastAsia="Times New Roman" w:hAnsi="Arial" w:cs="Arial"/>
          <w:sz w:val="24"/>
          <w:szCs w:val="24"/>
        </w:rPr>
        <w:t xml:space="preserve"> actual prototyping and sample shop operations.</w:t>
      </w:r>
    </w:p>
    <w:p w14:paraId="55DDBC38" w14:textId="77777777" w:rsidR="00CC47AC" w:rsidRDefault="00CC47AC" w:rsidP="0075150D">
      <w:pPr>
        <w:spacing w:after="0" w:line="240" w:lineRule="auto"/>
        <w:rPr>
          <w:rFonts w:ascii="Arial" w:eastAsia="Times New Roman" w:hAnsi="Arial" w:cs="Arial"/>
          <w:sz w:val="24"/>
          <w:szCs w:val="24"/>
        </w:rPr>
      </w:pPr>
    </w:p>
    <w:p w14:paraId="368AA070" w14:textId="77777777" w:rsidR="00CC47AC" w:rsidRDefault="00CC47AC" w:rsidP="0075150D">
      <w:pPr>
        <w:spacing w:after="0" w:line="240" w:lineRule="auto"/>
        <w:rPr>
          <w:rFonts w:ascii="Arial" w:eastAsia="Times New Roman" w:hAnsi="Arial" w:cs="Arial"/>
          <w:sz w:val="24"/>
          <w:szCs w:val="24"/>
        </w:rPr>
      </w:pPr>
      <w:r w:rsidRPr="00F36713">
        <w:rPr>
          <w:rFonts w:ascii="Arial" w:eastAsia="Times New Roman" w:hAnsi="Arial" w:cs="Arial"/>
          <w:color w:val="4472C4" w:themeColor="accent5"/>
          <w:sz w:val="24"/>
          <w:szCs w:val="24"/>
        </w:rPr>
        <w:t xml:space="preserve">Pre-qualifying, establishing relations and negotiating agreements with component suppliers </w:t>
      </w:r>
      <w:r>
        <w:rPr>
          <w:rFonts w:ascii="Arial" w:eastAsia="Times New Roman" w:hAnsi="Arial" w:cs="Arial"/>
          <w:sz w:val="24"/>
          <w:szCs w:val="24"/>
        </w:rPr>
        <w:t>located both domestically and overseas.</w:t>
      </w:r>
    </w:p>
    <w:p w14:paraId="7F39B855" w14:textId="77777777" w:rsidR="00E07F61" w:rsidRDefault="00E07F61" w:rsidP="0075150D">
      <w:pPr>
        <w:spacing w:after="0" w:line="240" w:lineRule="auto"/>
        <w:rPr>
          <w:rFonts w:ascii="Arial" w:eastAsia="Times New Roman" w:hAnsi="Arial" w:cs="Arial"/>
          <w:sz w:val="24"/>
          <w:szCs w:val="24"/>
        </w:rPr>
      </w:pPr>
    </w:p>
    <w:p w14:paraId="6461984D" w14:textId="77777777" w:rsidR="00B000DC" w:rsidRDefault="00E07F61" w:rsidP="0075150D">
      <w:pPr>
        <w:spacing w:after="0" w:line="240" w:lineRule="auto"/>
        <w:rPr>
          <w:rFonts w:ascii="Arial" w:eastAsia="Times New Roman" w:hAnsi="Arial" w:cs="Arial"/>
          <w:sz w:val="24"/>
          <w:szCs w:val="24"/>
        </w:rPr>
      </w:pPr>
      <w:r w:rsidRPr="00F36713">
        <w:rPr>
          <w:rFonts w:ascii="Arial" w:eastAsia="Times New Roman" w:hAnsi="Arial" w:cs="Arial"/>
          <w:color w:val="4472C4" w:themeColor="accent5"/>
          <w:sz w:val="24"/>
          <w:szCs w:val="24"/>
        </w:rPr>
        <w:t xml:space="preserve">Frame construction and engineering </w:t>
      </w:r>
      <w:r>
        <w:rPr>
          <w:rFonts w:ascii="Arial" w:eastAsia="Times New Roman" w:hAnsi="Arial" w:cs="Arial"/>
          <w:sz w:val="24"/>
          <w:szCs w:val="24"/>
        </w:rPr>
        <w:t>for heavy commercial use environments.</w:t>
      </w:r>
      <w:r w:rsidR="0095577B">
        <w:rPr>
          <w:rFonts w:ascii="Arial" w:eastAsia="Times New Roman" w:hAnsi="Arial" w:cs="Arial"/>
          <w:sz w:val="24"/>
          <w:szCs w:val="24"/>
        </w:rPr>
        <w:t xml:space="preserve">  Chair testing protocols.</w:t>
      </w:r>
    </w:p>
    <w:p w14:paraId="0F1CB2E5" w14:textId="77777777" w:rsidR="000504B8" w:rsidRDefault="000504B8" w:rsidP="0075150D">
      <w:pPr>
        <w:spacing w:after="0" w:line="240" w:lineRule="auto"/>
        <w:rPr>
          <w:rFonts w:ascii="Arial" w:eastAsia="Times New Roman" w:hAnsi="Arial" w:cs="Arial"/>
          <w:sz w:val="24"/>
          <w:szCs w:val="24"/>
        </w:rPr>
      </w:pPr>
    </w:p>
    <w:p w14:paraId="5B07A467" w14:textId="77777777" w:rsidR="000504B8" w:rsidRDefault="00A86586" w:rsidP="0075150D">
      <w:pPr>
        <w:spacing w:after="0" w:line="240" w:lineRule="auto"/>
        <w:rPr>
          <w:rFonts w:ascii="Arial" w:eastAsia="Times New Roman" w:hAnsi="Arial" w:cs="Arial"/>
          <w:sz w:val="24"/>
          <w:szCs w:val="24"/>
        </w:rPr>
      </w:pPr>
      <w:r w:rsidRPr="00F36713">
        <w:rPr>
          <w:rFonts w:ascii="Arial" w:eastAsia="Times New Roman" w:hAnsi="Arial" w:cs="Arial"/>
          <w:color w:val="4472C4" w:themeColor="accent5"/>
          <w:sz w:val="24"/>
          <w:szCs w:val="24"/>
        </w:rPr>
        <w:t xml:space="preserve">Quality control and inspection </w:t>
      </w:r>
      <w:r w:rsidRPr="00AE15D3">
        <w:rPr>
          <w:rFonts w:ascii="Arial" w:eastAsia="Times New Roman" w:hAnsi="Arial" w:cs="Arial"/>
          <w:color w:val="4472C4" w:themeColor="accent5"/>
          <w:sz w:val="24"/>
          <w:szCs w:val="24"/>
        </w:rPr>
        <w:t>procedures</w:t>
      </w:r>
      <w:r w:rsidR="00F36713">
        <w:rPr>
          <w:rFonts w:ascii="Arial" w:eastAsia="Times New Roman" w:hAnsi="Arial" w:cs="Arial"/>
          <w:sz w:val="24"/>
          <w:szCs w:val="24"/>
        </w:rPr>
        <w:t>, through continuous factory site visits and direct supplier contacts.</w:t>
      </w:r>
    </w:p>
    <w:p w14:paraId="4F3AD983" w14:textId="77777777" w:rsidR="00FD6A3E" w:rsidRDefault="00FD6A3E" w:rsidP="0075150D">
      <w:pPr>
        <w:spacing w:after="0" w:line="240" w:lineRule="auto"/>
        <w:rPr>
          <w:rFonts w:ascii="Arial" w:eastAsia="Times New Roman" w:hAnsi="Arial" w:cs="Arial"/>
          <w:sz w:val="24"/>
          <w:szCs w:val="24"/>
        </w:rPr>
      </w:pPr>
    </w:p>
    <w:p w14:paraId="1FB7451E" w14:textId="77777777" w:rsidR="00FD6A3E" w:rsidRDefault="00FD6A3E" w:rsidP="0075150D">
      <w:pPr>
        <w:spacing w:after="0" w:line="240" w:lineRule="auto"/>
        <w:rPr>
          <w:rFonts w:ascii="Arial" w:eastAsia="Times New Roman" w:hAnsi="Arial" w:cs="Arial"/>
          <w:sz w:val="24"/>
          <w:szCs w:val="24"/>
        </w:rPr>
      </w:pPr>
      <w:r w:rsidRPr="00FD6A3E">
        <w:rPr>
          <w:rFonts w:ascii="Arial" w:eastAsia="Times New Roman" w:hAnsi="Arial" w:cs="Arial"/>
          <w:color w:val="4472C4" w:themeColor="accent5"/>
          <w:sz w:val="24"/>
          <w:szCs w:val="24"/>
        </w:rPr>
        <w:t xml:space="preserve">All production processes </w:t>
      </w:r>
      <w:r>
        <w:rPr>
          <w:rFonts w:ascii="Arial" w:eastAsia="Times New Roman" w:hAnsi="Arial" w:cs="Arial"/>
          <w:sz w:val="24"/>
          <w:szCs w:val="24"/>
        </w:rPr>
        <w:t>for wood, metal, plastic molded, stacking, upholstered seating and occasional and dining tables for indoor and outdoor applications.</w:t>
      </w:r>
    </w:p>
    <w:p w14:paraId="54E35129" w14:textId="77777777" w:rsidR="00FD6A3E" w:rsidRDefault="00FD6A3E" w:rsidP="0075150D">
      <w:pPr>
        <w:spacing w:after="0" w:line="240" w:lineRule="auto"/>
        <w:rPr>
          <w:rFonts w:ascii="Arial" w:eastAsia="Times New Roman" w:hAnsi="Arial" w:cs="Arial"/>
          <w:sz w:val="24"/>
          <w:szCs w:val="24"/>
        </w:rPr>
      </w:pPr>
    </w:p>
    <w:p w14:paraId="2FAD73C1" w14:textId="77777777" w:rsidR="00FD6A3E" w:rsidRDefault="00CD305D" w:rsidP="0075150D">
      <w:pPr>
        <w:spacing w:after="0" w:line="240" w:lineRule="auto"/>
        <w:rPr>
          <w:rFonts w:ascii="Arial" w:eastAsia="Times New Roman" w:hAnsi="Arial" w:cs="Arial"/>
          <w:sz w:val="24"/>
          <w:szCs w:val="24"/>
        </w:rPr>
      </w:pPr>
      <w:r w:rsidRPr="00CD305D">
        <w:rPr>
          <w:rFonts w:ascii="Arial" w:eastAsia="Times New Roman" w:hAnsi="Arial" w:cs="Arial"/>
          <w:color w:val="4472C4" w:themeColor="accent5"/>
          <w:sz w:val="24"/>
          <w:szCs w:val="24"/>
        </w:rPr>
        <w:t xml:space="preserve">Furniture component inventories </w:t>
      </w:r>
      <w:r>
        <w:rPr>
          <w:rFonts w:ascii="Arial" w:eastAsia="Times New Roman" w:hAnsi="Arial" w:cs="Arial"/>
          <w:sz w:val="24"/>
          <w:szCs w:val="24"/>
        </w:rPr>
        <w:t>and inbound/outbound shipping.</w:t>
      </w:r>
    </w:p>
    <w:p w14:paraId="2C3E6F22" w14:textId="77777777" w:rsidR="00CD305D" w:rsidRDefault="00CD305D" w:rsidP="0075150D">
      <w:pPr>
        <w:spacing w:after="0" w:line="240" w:lineRule="auto"/>
        <w:rPr>
          <w:rFonts w:ascii="Arial" w:eastAsia="Times New Roman" w:hAnsi="Arial" w:cs="Arial"/>
          <w:sz w:val="24"/>
          <w:szCs w:val="24"/>
        </w:rPr>
      </w:pPr>
    </w:p>
    <w:p w14:paraId="723A31C8" w14:textId="77777777" w:rsidR="00CD305D" w:rsidRDefault="00A93AA3" w:rsidP="0075150D">
      <w:pPr>
        <w:spacing w:after="0" w:line="240" w:lineRule="auto"/>
        <w:rPr>
          <w:rFonts w:ascii="Arial" w:eastAsia="Times New Roman" w:hAnsi="Arial" w:cs="Arial"/>
          <w:sz w:val="24"/>
          <w:szCs w:val="24"/>
        </w:rPr>
      </w:pPr>
      <w:r w:rsidRPr="00A93AA3">
        <w:rPr>
          <w:rFonts w:ascii="Arial" w:eastAsia="Times New Roman" w:hAnsi="Arial" w:cs="Arial"/>
          <w:color w:val="4472C4" w:themeColor="accent5"/>
          <w:sz w:val="24"/>
          <w:szCs w:val="24"/>
        </w:rPr>
        <w:t xml:space="preserve">Proper packaging techniques </w:t>
      </w:r>
      <w:r>
        <w:rPr>
          <w:rFonts w:ascii="Arial" w:eastAsia="Times New Roman" w:hAnsi="Arial" w:cs="Arial"/>
          <w:sz w:val="24"/>
          <w:szCs w:val="24"/>
        </w:rPr>
        <w:t>and materials.</w:t>
      </w:r>
    </w:p>
    <w:p w14:paraId="3D94BBF8" w14:textId="77777777" w:rsidR="002666E9" w:rsidRDefault="002666E9" w:rsidP="0075150D">
      <w:pPr>
        <w:spacing w:after="0" w:line="240" w:lineRule="auto"/>
        <w:rPr>
          <w:rFonts w:ascii="Arial" w:eastAsia="Times New Roman" w:hAnsi="Arial" w:cs="Arial"/>
          <w:sz w:val="24"/>
          <w:szCs w:val="24"/>
        </w:rPr>
      </w:pPr>
    </w:p>
    <w:p w14:paraId="0DFBEBBE" w14:textId="77777777" w:rsidR="00A93AA3" w:rsidRDefault="00A93AA3" w:rsidP="0075150D">
      <w:pPr>
        <w:spacing w:after="0" w:line="240" w:lineRule="auto"/>
        <w:rPr>
          <w:rFonts w:ascii="Arial" w:eastAsia="Times New Roman" w:hAnsi="Arial" w:cs="Arial"/>
          <w:sz w:val="24"/>
          <w:szCs w:val="24"/>
        </w:rPr>
      </w:pPr>
      <w:r w:rsidRPr="00A93AA3">
        <w:rPr>
          <w:rFonts w:ascii="Arial" w:eastAsia="Times New Roman" w:hAnsi="Arial" w:cs="Arial"/>
          <w:color w:val="4472C4" w:themeColor="accent5"/>
          <w:sz w:val="24"/>
          <w:szCs w:val="24"/>
        </w:rPr>
        <w:t xml:space="preserve">Wood production processes </w:t>
      </w:r>
      <w:r>
        <w:rPr>
          <w:rFonts w:ascii="Arial" w:eastAsia="Times New Roman" w:hAnsi="Arial" w:cs="Arial"/>
          <w:sz w:val="24"/>
          <w:szCs w:val="24"/>
        </w:rPr>
        <w:t>including assembly, glue-up and finishing.</w:t>
      </w:r>
    </w:p>
    <w:p w14:paraId="148F98EA" w14:textId="77777777" w:rsidR="009D75C2" w:rsidRDefault="009D75C2" w:rsidP="0075150D">
      <w:pPr>
        <w:spacing w:after="0" w:line="240" w:lineRule="auto"/>
        <w:rPr>
          <w:rFonts w:ascii="Arial" w:eastAsia="Times New Roman" w:hAnsi="Arial" w:cs="Arial"/>
          <w:sz w:val="24"/>
          <w:szCs w:val="24"/>
        </w:rPr>
      </w:pPr>
    </w:p>
    <w:p w14:paraId="63EA0805" w14:textId="77777777" w:rsidR="009D75C2" w:rsidRDefault="009D75C2" w:rsidP="0075150D">
      <w:pPr>
        <w:spacing w:after="0" w:line="240" w:lineRule="auto"/>
        <w:rPr>
          <w:rFonts w:ascii="Arial" w:eastAsia="Times New Roman" w:hAnsi="Arial" w:cs="Arial"/>
          <w:sz w:val="24"/>
          <w:szCs w:val="24"/>
        </w:rPr>
      </w:pPr>
      <w:r w:rsidRPr="009D75C2">
        <w:rPr>
          <w:rFonts w:ascii="Arial" w:eastAsia="Times New Roman" w:hAnsi="Arial" w:cs="Arial"/>
          <w:color w:val="4472C4" w:themeColor="accent5"/>
          <w:sz w:val="24"/>
          <w:szCs w:val="24"/>
        </w:rPr>
        <w:t xml:space="preserve">Various wood species and their characteristics and aesthetics </w:t>
      </w:r>
      <w:r>
        <w:rPr>
          <w:rFonts w:ascii="Arial" w:eastAsia="Times New Roman" w:hAnsi="Arial" w:cs="Arial"/>
          <w:sz w:val="24"/>
          <w:szCs w:val="24"/>
        </w:rPr>
        <w:t>including solid European beech, hard and soft maple, ash, veneers, plywood and rubberwood.</w:t>
      </w:r>
    </w:p>
    <w:p w14:paraId="24429ECE" w14:textId="77777777" w:rsidR="00A93AA3" w:rsidRDefault="00A93AA3" w:rsidP="0075150D">
      <w:pPr>
        <w:spacing w:after="0" w:line="240" w:lineRule="auto"/>
        <w:rPr>
          <w:rFonts w:ascii="Arial" w:eastAsia="Times New Roman" w:hAnsi="Arial" w:cs="Arial"/>
          <w:sz w:val="24"/>
          <w:szCs w:val="24"/>
        </w:rPr>
      </w:pPr>
    </w:p>
    <w:p w14:paraId="2AD30966" w14:textId="77777777" w:rsidR="00A93AA3" w:rsidRDefault="00A93AA3" w:rsidP="0075150D">
      <w:pPr>
        <w:spacing w:after="0" w:line="240" w:lineRule="auto"/>
        <w:rPr>
          <w:rFonts w:ascii="Arial" w:eastAsia="Times New Roman" w:hAnsi="Arial" w:cs="Arial"/>
          <w:sz w:val="24"/>
          <w:szCs w:val="24"/>
        </w:rPr>
      </w:pPr>
      <w:r w:rsidRPr="00A93AA3">
        <w:rPr>
          <w:rFonts w:ascii="Arial" w:eastAsia="Times New Roman" w:hAnsi="Arial" w:cs="Arial"/>
          <w:color w:val="4472C4" w:themeColor="accent5"/>
          <w:sz w:val="24"/>
          <w:szCs w:val="24"/>
        </w:rPr>
        <w:t xml:space="preserve">Metal production processes </w:t>
      </w:r>
      <w:r>
        <w:rPr>
          <w:rFonts w:ascii="Arial" w:eastAsia="Times New Roman" w:hAnsi="Arial" w:cs="Arial"/>
          <w:sz w:val="24"/>
          <w:szCs w:val="24"/>
        </w:rPr>
        <w:t>including tube bending, welding, raw frame preparation, powder coating, anodization and chrome plating.</w:t>
      </w:r>
    </w:p>
    <w:p w14:paraId="7D1C493F" w14:textId="77777777" w:rsidR="009D75C2" w:rsidRDefault="009D75C2" w:rsidP="0075150D">
      <w:pPr>
        <w:spacing w:after="0" w:line="240" w:lineRule="auto"/>
        <w:rPr>
          <w:rFonts w:ascii="Arial" w:eastAsia="Times New Roman" w:hAnsi="Arial" w:cs="Arial"/>
          <w:sz w:val="24"/>
          <w:szCs w:val="24"/>
        </w:rPr>
      </w:pPr>
    </w:p>
    <w:p w14:paraId="4132E2C2" w14:textId="77777777" w:rsidR="009D75C2" w:rsidRDefault="009D75C2" w:rsidP="0075150D">
      <w:pPr>
        <w:spacing w:after="0" w:line="240" w:lineRule="auto"/>
        <w:rPr>
          <w:rFonts w:ascii="Arial" w:eastAsia="Times New Roman" w:hAnsi="Arial" w:cs="Arial"/>
          <w:sz w:val="24"/>
          <w:szCs w:val="24"/>
        </w:rPr>
      </w:pPr>
      <w:r w:rsidRPr="008D416C">
        <w:rPr>
          <w:rFonts w:ascii="Arial" w:eastAsia="Times New Roman" w:hAnsi="Arial" w:cs="Arial"/>
          <w:color w:val="4472C4" w:themeColor="accent5"/>
          <w:sz w:val="24"/>
          <w:szCs w:val="24"/>
        </w:rPr>
        <w:t xml:space="preserve">Metal furniture </w:t>
      </w:r>
      <w:r w:rsidR="008D416C" w:rsidRPr="008D416C">
        <w:rPr>
          <w:rFonts w:ascii="Arial" w:eastAsia="Times New Roman" w:hAnsi="Arial" w:cs="Arial"/>
          <w:color w:val="4472C4" w:themeColor="accent5"/>
          <w:sz w:val="24"/>
          <w:szCs w:val="24"/>
        </w:rPr>
        <w:t xml:space="preserve">frame components </w:t>
      </w:r>
      <w:r w:rsidR="008D416C">
        <w:rPr>
          <w:rFonts w:ascii="Arial" w:eastAsia="Times New Roman" w:hAnsi="Arial" w:cs="Arial"/>
          <w:color w:val="4472C4" w:themeColor="accent5"/>
          <w:sz w:val="24"/>
          <w:szCs w:val="24"/>
        </w:rPr>
        <w:t xml:space="preserve">and proper production methods </w:t>
      </w:r>
      <w:r>
        <w:rPr>
          <w:rFonts w:ascii="Arial" w:eastAsia="Times New Roman" w:hAnsi="Arial" w:cs="Arial"/>
          <w:sz w:val="24"/>
          <w:szCs w:val="24"/>
        </w:rPr>
        <w:t xml:space="preserve">including steel tube, </w:t>
      </w:r>
      <w:r w:rsidR="008D416C">
        <w:rPr>
          <w:rFonts w:ascii="Arial" w:eastAsia="Times New Roman" w:hAnsi="Arial" w:cs="Arial"/>
          <w:sz w:val="24"/>
          <w:szCs w:val="24"/>
        </w:rPr>
        <w:t>solid steel bar stock, aluminum tube, cast aluminum and PVC.</w:t>
      </w:r>
    </w:p>
    <w:p w14:paraId="58320378" w14:textId="77777777" w:rsidR="00A93AA3" w:rsidRDefault="00A93AA3" w:rsidP="0075150D">
      <w:pPr>
        <w:spacing w:after="0" w:line="240" w:lineRule="auto"/>
        <w:rPr>
          <w:rFonts w:ascii="Arial" w:eastAsia="Times New Roman" w:hAnsi="Arial" w:cs="Arial"/>
          <w:sz w:val="24"/>
          <w:szCs w:val="24"/>
        </w:rPr>
      </w:pPr>
    </w:p>
    <w:p w14:paraId="11BBE804" w14:textId="77777777" w:rsidR="00A93AA3" w:rsidRDefault="00A93AA3" w:rsidP="0075150D">
      <w:pPr>
        <w:spacing w:after="0" w:line="240" w:lineRule="auto"/>
        <w:rPr>
          <w:rFonts w:ascii="Arial" w:eastAsia="Times New Roman" w:hAnsi="Arial" w:cs="Arial"/>
          <w:sz w:val="24"/>
          <w:szCs w:val="24"/>
        </w:rPr>
      </w:pPr>
      <w:r w:rsidRPr="00A93AA3">
        <w:rPr>
          <w:rFonts w:ascii="Arial" w:eastAsia="Times New Roman" w:hAnsi="Arial" w:cs="Arial"/>
          <w:color w:val="4472C4" w:themeColor="accent5"/>
          <w:sz w:val="24"/>
          <w:szCs w:val="24"/>
        </w:rPr>
        <w:t xml:space="preserve">Upholstery and lounge seating production processes </w:t>
      </w:r>
      <w:r>
        <w:rPr>
          <w:rFonts w:ascii="Arial" w:eastAsia="Times New Roman" w:hAnsi="Arial" w:cs="Arial"/>
          <w:sz w:val="24"/>
          <w:szCs w:val="24"/>
        </w:rPr>
        <w:t>including plywood and MDF inner frame construction, foam up, cut, sew, stitching and final upholstery methods and inspection.</w:t>
      </w:r>
    </w:p>
    <w:p w14:paraId="70C097A0" w14:textId="77777777" w:rsidR="00C45B6F" w:rsidRDefault="00C45B6F" w:rsidP="0075150D">
      <w:pPr>
        <w:spacing w:after="0" w:line="240" w:lineRule="auto"/>
        <w:rPr>
          <w:rFonts w:ascii="Arial" w:eastAsia="Times New Roman" w:hAnsi="Arial" w:cs="Arial"/>
          <w:sz w:val="24"/>
          <w:szCs w:val="24"/>
        </w:rPr>
      </w:pPr>
    </w:p>
    <w:p w14:paraId="2785BB7B" w14:textId="77777777" w:rsidR="0024507F" w:rsidRDefault="0024507F" w:rsidP="0075150D">
      <w:pPr>
        <w:spacing w:after="0" w:line="240" w:lineRule="auto"/>
        <w:rPr>
          <w:rFonts w:ascii="Arial" w:eastAsia="Times New Roman" w:hAnsi="Arial" w:cs="Arial"/>
          <w:sz w:val="24"/>
          <w:szCs w:val="24"/>
        </w:rPr>
      </w:pPr>
      <w:r w:rsidRPr="0024507F">
        <w:rPr>
          <w:rFonts w:ascii="Arial" w:eastAsia="Times New Roman" w:hAnsi="Arial" w:cs="Arial"/>
          <w:color w:val="4472C4" w:themeColor="accent5"/>
          <w:sz w:val="24"/>
          <w:szCs w:val="24"/>
        </w:rPr>
        <w:t xml:space="preserve">Fabric, leather and vinyl supply programs </w:t>
      </w:r>
      <w:r>
        <w:rPr>
          <w:rFonts w:ascii="Arial" w:eastAsia="Times New Roman" w:hAnsi="Arial" w:cs="Arial"/>
          <w:sz w:val="24"/>
          <w:szCs w:val="24"/>
        </w:rPr>
        <w:t>including mill direct and cut yardage distribution relationships, profit analysis and price list grade-in.</w:t>
      </w:r>
    </w:p>
    <w:p w14:paraId="507615F4" w14:textId="77777777" w:rsidR="0024507F" w:rsidRDefault="0024507F" w:rsidP="0075150D">
      <w:pPr>
        <w:spacing w:after="0" w:line="240" w:lineRule="auto"/>
        <w:rPr>
          <w:rFonts w:ascii="Arial" w:eastAsia="Times New Roman" w:hAnsi="Arial" w:cs="Arial"/>
          <w:sz w:val="24"/>
          <w:szCs w:val="24"/>
        </w:rPr>
      </w:pPr>
    </w:p>
    <w:p w14:paraId="5D351B4A" w14:textId="77777777" w:rsidR="00C45B6F" w:rsidRDefault="00C45B6F" w:rsidP="0075150D">
      <w:pPr>
        <w:spacing w:after="0" w:line="240" w:lineRule="auto"/>
        <w:rPr>
          <w:rFonts w:ascii="Arial" w:eastAsia="Times New Roman" w:hAnsi="Arial" w:cs="Arial"/>
          <w:sz w:val="24"/>
          <w:szCs w:val="24"/>
        </w:rPr>
      </w:pPr>
      <w:r w:rsidRPr="00C45B6F">
        <w:rPr>
          <w:rFonts w:ascii="Arial" w:eastAsia="Times New Roman" w:hAnsi="Arial" w:cs="Arial"/>
          <w:color w:val="4472C4" w:themeColor="accent5"/>
          <w:sz w:val="24"/>
          <w:szCs w:val="24"/>
        </w:rPr>
        <w:t xml:space="preserve">Table top and base production processes </w:t>
      </w:r>
      <w:r>
        <w:rPr>
          <w:rFonts w:ascii="Arial" w:eastAsia="Times New Roman" w:hAnsi="Arial" w:cs="Arial"/>
          <w:sz w:val="24"/>
          <w:szCs w:val="24"/>
        </w:rPr>
        <w:t>including solid wood, butcher block, veneer, plastic laminate, resin, aluminum and steel tube.</w:t>
      </w:r>
    </w:p>
    <w:p w14:paraId="5964C411" w14:textId="77777777" w:rsidR="00B82CC2" w:rsidRDefault="00B82CC2" w:rsidP="0075150D">
      <w:pPr>
        <w:spacing w:after="0" w:line="240" w:lineRule="auto"/>
        <w:rPr>
          <w:rFonts w:ascii="Arial" w:eastAsia="Times New Roman" w:hAnsi="Arial" w:cs="Arial"/>
          <w:sz w:val="24"/>
          <w:szCs w:val="24"/>
        </w:rPr>
      </w:pPr>
    </w:p>
    <w:p w14:paraId="09C2A662" w14:textId="77777777" w:rsidR="00B82CC2" w:rsidRDefault="00C7082F" w:rsidP="0075150D">
      <w:pPr>
        <w:spacing w:after="0" w:line="240" w:lineRule="auto"/>
        <w:rPr>
          <w:rFonts w:ascii="Arial" w:eastAsia="Times New Roman" w:hAnsi="Arial" w:cs="Arial"/>
          <w:sz w:val="24"/>
          <w:szCs w:val="24"/>
        </w:rPr>
      </w:pPr>
      <w:r w:rsidRPr="00C7082F">
        <w:rPr>
          <w:rFonts w:ascii="Arial" w:eastAsia="Times New Roman" w:hAnsi="Arial" w:cs="Arial"/>
          <w:color w:val="4472C4" w:themeColor="accent5"/>
          <w:sz w:val="24"/>
          <w:szCs w:val="24"/>
        </w:rPr>
        <w:t xml:space="preserve">Detailed product costing </w:t>
      </w:r>
      <w:r>
        <w:rPr>
          <w:rFonts w:ascii="Arial" w:eastAsia="Times New Roman" w:hAnsi="Arial" w:cs="Arial"/>
          <w:sz w:val="24"/>
          <w:szCs w:val="24"/>
        </w:rPr>
        <w:t>along with bill of materials formulation and gross profit margin analysis.</w:t>
      </w:r>
    </w:p>
    <w:p w14:paraId="0B75A7CA" w14:textId="77777777" w:rsidR="00FF3E5F" w:rsidRDefault="00FF3E5F" w:rsidP="0075150D">
      <w:pPr>
        <w:spacing w:after="0" w:line="240" w:lineRule="auto"/>
        <w:rPr>
          <w:rFonts w:ascii="Arial" w:eastAsia="Times New Roman" w:hAnsi="Arial" w:cs="Arial"/>
          <w:sz w:val="24"/>
          <w:szCs w:val="24"/>
        </w:rPr>
      </w:pPr>
    </w:p>
    <w:p w14:paraId="3BB2ADF9" w14:textId="77777777" w:rsidR="00FF3E5F" w:rsidRDefault="00FF3E5F" w:rsidP="0075150D">
      <w:pPr>
        <w:spacing w:after="0" w:line="240" w:lineRule="auto"/>
        <w:rPr>
          <w:rFonts w:ascii="Arial" w:eastAsia="Times New Roman" w:hAnsi="Arial" w:cs="Arial"/>
          <w:sz w:val="24"/>
          <w:szCs w:val="24"/>
        </w:rPr>
      </w:pPr>
      <w:r w:rsidRPr="00EE54B3">
        <w:rPr>
          <w:rFonts w:ascii="Arial" w:eastAsia="Times New Roman" w:hAnsi="Arial" w:cs="Arial"/>
          <w:color w:val="4472C4" w:themeColor="accent5"/>
          <w:sz w:val="24"/>
          <w:szCs w:val="24"/>
        </w:rPr>
        <w:lastRenderedPageBreak/>
        <w:t xml:space="preserve">Product launch and marketing support processes, </w:t>
      </w:r>
      <w:r>
        <w:rPr>
          <w:rFonts w:ascii="Arial" w:eastAsia="Times New Roman" w:hAnsi="Arial" w:cs="Arial"/>
          <w:sz w:val="24"/>
          <w:szCs w:val="24"/>
        </w:rPr>
        <w:t>including catalog introduction,</w:t>
      </w:r>
      <w:r w:rsidR="00EE54B3">
        <w:rPr>
          <w:rFonts w:ascii="Arial" w:eastAsia="Times New Roman" w:hAnsi="Arial" w:cs="Arial"/>
          <w:sz w:val="24"/>
          <w:szCs w:val="24"/>
        </w:rPr>
        <w:t xml:space="preserve"> layout and printing of all sales literature, technical specification sheets, </w:t>
      </w:r>
      <w:r>
        <w:rPr>
          <w:rFonts w:ascii="Arial" w:eastAsia="Times New Roman" w:hAnsi="Arial" w:cs="Arial"/>
          <w:sz w:val="24"/>
          <w:szCs w:val="24"/>
        </w:rPr>
        <w:t xml:space="preserve">price list formulation, </w:t>
      </w:r>
      <w:r w:rsidR="00EE54B3">
        <w:rPr>
          <w:rFonts w:ascii="Arial" w:eastAsia="Times New Roman" w:hAnsi="Arial" w:cs="Arial"/>
          <w:sz w:val="24"/>
          <w:szCs w:val="24"/>
        </w:rPr>
        <w:t>press releases, trade show programming and website updates.</w:t>
      </w:r>
    </w:p>
    <w:p w14:paraId="50C90F22" w14:textId="77777777" w:rsidR="0024507F" w:rsidRDefault="0024507F" w:rsidP="0075150D">
      <w:pPr>
        <w:spacing w:after="0" w:line="240" w:lineRule="auto"/>
        <w:rPr>
          <w:rFonts w:ascii="Arial" w:eastAsia="Times New Roman" w:hAnsi="Arial" w:cs="Arial"/>
          <w:sz w:val="24"/>
          <w:szCs w:val="24"/>
        </w:rPr>
      </w:pPr>
    </w:p>
    <w:p w14:paraId="4C5677D9" w14:textId="77777777" w:rsidR="006E6427" w:rsidRDefault="006E6427" w:rsidP="0075150D">
      <w:pPr>
        <w:spacing w:after="0" w:line="240" w:lineRule="auto"/>
        <w:rPr>
          <w:rFonts w:ascii="Arial" w:eastAsia="Times New Roman" w:hAnsi="Arial" w:cs="Arial"/>
          <w:sz w:val="24"/>
          <w:szCs w:val="24"/>
        </w:rPr>
      </w:pPr>
      <w:r w:rsidRPr="006E6427">
        <w:rPr>
          <w:rFonts w:ascii="Arial" w:eastAsia="Times New Roman" w:hAnsi="Arial" w:cs="Arial"/>
          <w:color w:val="4472C4" w:themeColor="accent5"/>
          <w:sz w:val="24"/>
          <w:szCs w:val="24"/>
        </w:rPr>
        <w:t xml:space="preserve">Aggressive marketing, public relations and advertising programs </w:t>
      </w:r>
      <w:r>
        <w:rPr>
          <w:rFonts w:ascii="Arial" w:eastAsia="Times New Roman" w:hAnsi="Arial" w:cs="Arial"/>
          <w:sz w:val="24"/>
          <w:szCs w:val="24"/>
        </w:rPr>
        <w:t>including strateg</w:t>
      </w:r>
      <w:r w:rsidR="009F6775">
        <w:rPr>
          <w:rFonts w:ascii="Arial" w:eastAsia="Times New Roman" w:hAnsi="Arial" w:cs="Arial"/>
          <w:sz w:val="24"/>
          <w:szCs w:val="24"/>
        </w:rPr>
        <w:t>ic planning</w:t>
      </w:r>
      <w:r>
        <w:rPr>
          <w:rFonts w:ascii="Arial" w:eastAsia="Times New Roman" w:hAnsi="Arial" w:cs="Arial"/>
          <w:sz w:val="24"/>
          <w:szCs w:val="24"/>
        </w:rPr>
        <w:t>, monitoring results, SG&amp;A budgeting and maintaining strong personal relationships with furniture industry product editors and publishers.</w:t>
      </w:r>
    </w:p>
    <w:p w14:paraId="2C409A46" w14:textId="77777777" w:rsidR="006E6427" w:rsidRDefault="006E6427" w:rsidP="0075150D">
      <w:pPr>
        <w:spacing w:after="0" w:line="240" w:lineRule="auto"/>
        <w:rPr>
          <w:rFonts w:ascii="Arial" w:eastAsia="Times New Roman" w:hAnsi="Arial" w:cs="Arial"/>
          <w:sz w:val="24"/>
          <w:szCs w:val="24"/>
        </w:rPr>
      </w:pPr>
    </w:p>
    <w:p w14:paraId="456B2C1F" w14:textId="77777777" w:rsidR="00266DB6" w:rsidRDefault="00266DB6" w:rsidP="0075150D">
      <w:pPr>
        <w:spacing w:after="0" w:line="240" w:lineRule="auto"/>
        <w:rPr>
          <w:rFonts w:ascii="Arial" w:eastAsia="Times New Roman" w:hAnsi="Arial" w:cs="Arial"/>
          <w:sz w:val="24"/>
          <w:szCs w:val="24"/>
        </w:rPr>
      </w:pPr>
      <w:r w:rsidRPr="00266DB6">
        <w:rPr>
          <w:rFonts w:ascii="Arial" w:eastAsia="Times New Roman" w:hAnsi="Arial" w:cs="Arial"/>
          <w:color w:val="4472C4" w:themeColor="accent5"/>
          <w:sz w:val="24"/>
          <w:szCs w:val="24"/>
        </w:rPr>
        <w:t xml:space="preserve">Private label manufacturing </w:t>
      </w:r>
      <w:r>
        <w:rPr>
          <w:rFonts w:ascii="Arial" w:eastAsia="Times New Roman" w:hAnsi="Arial" w:cs="Arial"/>
          <w:sz w:val="24"/>
          <w:szCs w:val="24"/>
        </w:rPr>
        <w:t>including all negotiations, logistics and support for many seating and table products.</w:t>
      </w:r>
    </w:p>
    <w:p w14:paraId="3B88800C" w14:textId="77777777" w:rsidR="004E5EF2" w:rsidRDefault="004E5EF2" w:rsidP="0075150D">
      <w:pPr>
        <w:spacing w:after="0" w:line="240" w:lineRule="auto"/>
        <w:rPr>
          <w:rFonts w:ascii="Arial" w:eastAsia="Times New Roman" w:hAnsi="Arial" w:cs="Arial"/>
          <w:sz w:val="24"/>
          <w:szCs w:val="24"/>
        </w:rPr>
      </w:pPr>
    </w:p>
    <w:p w14:paraId="7EA51D94" w14:textId="77777777" w:rsidR="004E5EF2" w:rsidRDefault="004E5EF2" w:rsidP="0075150D">
      <w:pPr>
        <w:spacing w:after="0" w:line="240" w:lineRule="auto"/>
        <w:rPr>
          <w:rFonts w:ascii="Arial" w:eastAsia="Times New Roman" w:hAnsi="Arial" w:cs="Arial"/>
          <w:sz w:val="24"/>
          <w:szCs w:val="24"/>
        </w:rPr>
      </w:pPr>
      <w:r w:rsidRPr="004E5EF2">
        <w:rPr>
          <w:rFonts w:ascii="Arial" w:eastAsia="Times New Roman" w:hAnsi="Arial" w:cs="Arial"/>
          <w:color w:val="4472C4" w:themeColor="accent5"/>
          <w:sz w:val="24"/>
          <w:szCs w:val="24"/>
        </w:rPr>
        <w:t xml:space="preserve">Large project quotes </w:t>
      </w:r>
      <w:r>
        <w:rPr>
          <w:rFonts w:ascii="Arial" w:eastAsia="Times New Roman" w:hAnsi="Arial" w:cs="Arial"/>
          <w:sz w:val="24"/>
          <w:szCs w:val="24"/>
        </w:rPr>
        <w:t>(both catalog models and custom designs) and follow through to close sales against strong industry competition.</w:t>
      </w:r>
    </w:p>
    <w:p w14:paraId="1F6CB313" w14:textId="77777777" w:rsidR="00266DB6" w:rsidRDefault="00266DB6" w:rsidP="0075150D">
      <w:pPr>
        <w:spacing w:after="0" w:line="240" w:lineRule="auto"/>
        <w:rPr>
          <w:rFonts w:ascii="Arial" w:eastAsia="Times New Roman" w:hAnsi="Arial" w:cs="Arial"/>
          <w:sz w:val="24"/>
          <w:szCs w:val="24"/>
        </w:rPr>
      </w:pPr>
    </w:p>
    <w:p w14:paraId="281EA091" w14:textId="77777777" w:rsidR="00D84AC1" w:rsidRDefault="00D84AC1" w:rsidP="0075150D">
      <w:pPr>
        <w:spacing w:after="0" w:line="240" w:lineRule="auto"/>
        <w:rPr>
          <w:rFonts w:ascii="Arial" w:eastAsia="Times New Roman" w:hAnsi="Arial" w:cs="Arial"/>
          <w:sz w:val="24"/>
          <w:szCs w:val="24"/>
        </w:rPr>
      </w:pPr>
      <w:r w:rsidRPr="00D84AC1">
        <w:rPr>
          <w:rFonts w:ascii="Arial" w:eastAsia="Times New Roman" w:hAnsi="Arial" w:cs="Arial"/>
          <w:color w:val="4472C4" w:themeColor="accent5"/>
          <w:sz w:val="24"/>
          <w:szCs w:val="24"/>
        </w:rPr>
        <w:t xml:space="preserve">Customer service and support after the sale </w:t>
      </w:r>
      <w:r>
        <w:rPr>
          <w:rFonts w:ascii="Arial" w:eastAsia="Times New Roman" w:hAnsi="Arial" w:cs="Arial"/>
          <w:sz w:val="24"/>
          <w:szCs w:val="24"/>
        </w:rPr>
        <w:t>including managing a high</w:t>
      </w:r>
      <w:r w:rsidR="00266DB6">
        <w:rPr>
          <w:rFonts w:ascii="Arial" w:eastAsia="Times New Roman" w:hAnsi="Arial" w:cs="Arial"/>
          <w:sz w:val="24"/>
          <w:szCs w:val="24"/>
        </w:rPr>
        <w:t>-</w:t>
      </w:r>
      <w:r>
        <w:rPr>
          <w:rFonts w:ascii="Arial" w:eastAsia="Times New Roman" w:hAnsi="Arial" w:cs="Arial"/>
          <w:sz w:val="24"/>
          <w:szCs w:val="24"/>
        </w:rPr>
        <w:t xml:space="preserve">volume customer service department, site visits and detailed product inspections, warranty issues, product repairs or replacements, customer abuse situations and freight damage.  </w:t>
      </w:r>
    </w:p>
    <w:p w14:paraId="3A02AB26" w14:textId="77777777" w:rsidR="002666E9" w:rsidRDefault="002666E9" w:rsidP="0075150D">
      <w:pPr>
        <w:spacing w:after="0" w:line="240" w:lineRule="auto"/>
        <w:rPr>
          <w:rFonts w:ascii="Arial" w:eastAsia="Times New Roman" w:hAnsi="Arial" w:cs="Arial"/>
          <w:sz w:val="24"/>
          <w:szCs w:val="24"/>
        </w:rPr>
      </w:pPr>
    </w:p>
    <w:p w14:paraId="136CADCB" w14:textId="77777777" w:rsidR="00AE15D3" w:rsidRDefault="00AE15D3" w:rsidP="0075150D">
      <w:pPr>
        <w:spacing w:after="0" w:line="240" w:lineRule="auto"/>
        <w:rPr>
          <w:rFonts w:ascii="Arial" w:eastAsia="Times New Roman" w:hAnsi="Arial" w:cs="Arial"/>
          <w:sz w:val="24"/>
          <w:szCs w:val="24"/>
        </w:rPr>
      </w:pPr>
    </w:p>
    <w:p w14:paraId="4B54082E" w14:textId="77777777" w:rsidR="00AE15D3" w:rsidRDefault="00132BA8" w:rsidP="0075150D">
      <w:pPr>
        <w:spacing w:after="0" w:line="240" w:lineRule="auto"/>
        <w:rPr>
          <w:rFonts w:ascii="Arial" w:eastAsia="Times New Roman" w:hAnsi="Arial" w:cs="Arial"/>
          <w:sz w:val="24"/>
          <w:szCs w:val="24"/>
        </w:rPr>
      </w:pPr>
      <w:r>
        <w:rPr>
          <w:rFonts w:ascii="Arial" w:eastAsia="Times New Roman" w:hAnsi="Arial" w:cs="Arial"/>
          <w:sz w:val="24"/>
          <w:szCs w:val="24"/>
        </w:rPr>
        <w:t>Rutgers University</w:t>
      </w:r>
    </w:p>
    <w:p w14:paraId="71CAB8D4" w14:textId="77777777" w:rsidR="00132BA8" w:rsidRDefault="00132BA8" w:rsidP="0075150D">
      <w:pPr>
        <w:spacing w:after="0" w:line="240" w:lineRule="auto"/>
        <w:rPr>
          <w:rFonts w:ascii="Arial" w:eastAsia="Times New Roman" w:hAnsi="Arial" w:cs="Arial"/>
          <w:sz w:val="24"/>
          <w:szCs w:val="24"/>
        </w:rPr>
      </w:pPr>
      <w:r>
        <w:rPr>
          <w:rFonts w:ascii="Arial" w:eastAsia="Times New Roman" w:hAnsi="Arial" w:cs="Arial"/>
          <w:sz w:val="24"/>
          <w:szCs w:val="24"/>
        </w:rPr>
        <w:t>New Brunswick, New Jersey</w:t>
      </w:r>
    </w:p>
    <w:p w14:paraId="0921A158" w14:textId="77777777" w:rsidR="00D60BB3" w:rsidRDefault="00132BA8" w:rsidP="0075150D">
      <w:pPr>
        <w:spacing w:after="0" w:line="240" w:lineRule="auto"/>
        <w:rPr>
          <w:rFonts w:ascii="Arial" w:eastAsia="Times New Roman" w:hAnsi="Arial" w:cs="Arial"/>
          <w:sz w:val="24"/>
          <w:szCs w:val="24"/>
        </w:rPr>
      </w:pPr>
      <w:r>
        <w:rPr>
          <w:rFonts w:ascii="Arial" w:eastAsia="Times New Roman" w:hAnsi="Arial" w:cs="Arial"/>
          <w:sz w:val="24"/>
          <w:szCs w:val="24"/>
        </w:rPr>
        <w:t xml:space="preserve">B.A. Degree    </w:t>
      </w:r>
    </w:p>
    <w:p w14:paraId="6A37580D" w14:textId="77777777" w:rsidR="00132BA8" w:rsidRDefault="00132BA8" w:rsidP="0075150D">
      <w:pPr>
        <w:spacing w:after="0" w:line="240" w:lineRule="auto"/>
        <w:rPr>
          <w:rFonts w:ascii="Arial" w:eastAsia="Times New Roman" w:hAnsi="Arial" w:cs="Arial"/>
          <w:sz w:val="24"/>
          <w:szCs w:val="24"/>
        </w:rPr>
      </w:pPr>
      <w:r>
        <w:rPr>
          <w:rFonts w:ascii="Arial" w:eastAsia="Times New Roman" w:hAnsi="Arial" w:cs="Arial"/>
          <w:sz w:val="24"/>
          <w:szCs w:val="24"/>
        </w:rPr>
        <w:t>June</w:t>
      </w:r>
      <w:r w:rsidR="00D60BB3">
        <w:rPr>
          <w:rFonts w:ascii="Arial" w:eastAsia="Times New Roman" w:hAnsi="Arial" w:cs="Arial"/>
          <w:sz w:val="24"/>
          <w:szCs w:val="24"/>
        </w:rPr>
        <w:t xml:space="preserve"> </w:t>
      </w:r>
      <w:r>
        <w:rPr>
          <w:rFonts w:ascii="Arial" w:eastAsia="Times New Roman" w:hAnsi="Arial" w:cs="Arial"/>
          <w:sz w:val="24"/>
          <w:szCs w:val="24"/>
        </w:rPr>
        <w:t>1973</w:t>
      </w:r>
    </w:p>
    <w:p w14:paraId="6839D591" w14:textId="77777777" w:rsidR="0034229C" w:rsidRDefault="0034229C" w:rsidP="0075150D">
      <w:pPr>
        <w:spacing w:after="0" w:line="240" w:lineRule="auto"/>
        <w:rPr>
          <w:rFonts w:ascii="Arial" w:eastAsia="Times New Roman" w:hAnsi="Arial" w:cs="Arial"/>
          <w:sz w:val="24"/>
          <w:szCs w:val="24"/>
        </w:rPr>
      </w:pPr>
    </w:p>
    <w:p w14:paraId="3039B071" w14:textId="77777777" w:rsidR="0034229C" w:rsidRDefault="0034229C" w:rsidP="0075150D">
      <w:pPr>
        <w:spacing w:after="0" w:line="240" w:lineRule="auto"/>
        <w:rPr>
          <w:rFonts w:ascii="Arial" w:eastAsia="Times New Roman" w:hAnsi="Arial" w:cs="Arial"/>
          <w:sz w:val="24"/>
          <w:szCs w:val="24"/>
        </w:rPr>
      </w:pPr>
    </w:p>
    <w:p w14:paraId="3032B106" w14:textId="77777777" w:rsidR="0034229C" w:rsidRDefault="0034229C" w:rsidP="0075150D">
      <w:pPr>
        <w:spacing w:after="0" w:line="240" w:lineRule="auto"/>
        <w:rPr>
          <w:rFonts w:ascii="Arial" w:eastAsia="Times New Roman" w:hAnsi="Arial" w:cs="Arial"/>
          <w:sz w:val="24"/>
          <w:szCs w:val="24"/>
        </w:rPr>
      </w:pPr>
    </w:p>
    <w:p w14:paraId="23BE0215" w14:textId="16E8BDFF" w:rsidR="00073A26" w:rsidRPr="00132BA8" w:rsidRDefault="00073A26" w:rsidP="00073A26">
      <w:pPr>
        <w:spacing w:after="0" w:line="240" w:lineRule="auto"/>
        <w:rPr>
          <w:rFonts w:ascii="Arial" w:eastAsia="Times New Roman" w:hAnsi="Arial" w:cs="Arial"/>
          <w:b/>
          <w:sz w:val="24"/>
          <w:szCs w:val="24"/>
        </w:rPr>
      </w:pPr>
      <w:r w:rsidRPr="00415D6C">
        <w:rPr>
          <w:rFonts w:ascii="Arial" w:eastAsia="Times New Roman" w:hAnsi="Arial" w:cs="Arial"/>
          <w:b/>
          <w:sz w:val="28"/>
          <w:szCs w:val="28"/>
        </w:rPr>
        <w:t xml:space="preserve">MOST RECENTLY </w:t>
      </w:r>
      <w:r w:rsidR="008A342C">
        <w:rPr>
          <w:rFonts w:ascii="Arial" w:eastAsia="Times New Roman" w:hAnsi="Arial" w:cs="Arial"/>
          <w:b/>
          <w:sz w:val="28"/>
          <w:szCs w:val="28"/>
        </w:rPr>
        <w:t>AUTHORED</w:t>
      </w:r>
      <w:r w:rsidRPr="00415D6C">
        <w:rPr>
          <w:rFonts w:ascii="Arial" w:eastAsia="Times New Roman" w:hAnsi="Arial" w:cs="Arial"/>
          <w:b/>
          <w:sz w:val="28"/>
          <w:szCs w:val="28"/>
        </w:rPr>
        <w:t xml:space="preserve"> ARTICLE</w:t>
      </w:r>
      <w:r w:rsidR="00B72C5B">
        <w:rPr>
          <w:rFonts w:ascii="Arial" w:eastAsia="Times New Roman" w:hAnsi="Arial" w:cs="Arial"/>
          <w:b/>
          <w:sz w:val="28"/>
          <w:szCs w:val="28"/>
        </w:rPr>
        <w:t>S</w:t>
      </w:r>
      <w:r w:rsidRPr="00415D6C">
        <w:rPr>
          <w:rFonts w:ascii="Arial" w:eastAsia="Times New Roman" w:hAnsi="Arial" w:cs="Arial"/>
          <w:b/>
          <w:sz w:val="28"/>
          <w:szCs w:val="28"/>
        </w:rPr>
        <w:t>:</w:t>
      </w:r>
    </w:p>
    <w:p w14:paraId="4B629D5F" w14:textId="77777777" w:rsidR="00073A26" w:rsidRDefault="00073A26" w:rsidP="00073A26">
      <w:pPr>
        <w:spacing w:after="0" w:line="240" w:lineRule="auto"/>
        <w:rPr>
          <w:rFonts w:ascii="Arial" w:eastAsia="Times New Roman" w:hAnsi="Arial" w:cs="Arial"/>
          <w:b/>
          <w:sz w:val="24"/>
          <w:szCs w:val="24"/>
        </w:rPr>
      </w:pPr>
    </w:p>
    <w:p w14:paraId="213C12C4" w14:textId="77777777" w:rsidR="00073A26" w:rsidRPr="00415D6C" w:rsidRDefault="00073A26" w:rsidP="00073A26">
      <w:pPr>
        <w:shd w:val="clear" w:color="auto" w:fill="FFFFFF"/>
        <w:spacing w:after="0" w:line="240" w:lineRule="auto"/>
        <w:rPr>
          <w:rFonts w:ascii="Arial" w:eastAsia="Times New Roman" w:hAnsi="Arial" w:cs="Arial"/>
          <w:color w:val="404040"/>
          <w:sz w:val="20"/>
          <w:szCs w:val="20"/>
        </w:rPr>
      </w:pPr>
    </w:p>
    <w:p w14:paraId="2C8DF0F7" w14:textId="77777777" w:rsidR="00682D2D" w:rsidRDefault="00073A26" w:rsidP="00682D2D">
      <w:pPr>
        <w:shd w:val="clear" w:color="auto" w:fill="FFFFFF"/>
        <w:spacing w:after="0" w:line="240" w:lineRule="auto"/>
        <w:rPr>
          <w:rFonts w:ascii="Arial" w:eastAsia="Times New Roman" w:hAnsi="Arial" w:cs="Arial"/>
          <w:b/>
          <w:bCs/>
          <w:color w:val="626C72"/>
          <w:kern w:val="36"/>
          <w:sz w:val="32"/>
          <w:szCs w:val="32"/>
        </w:rPr>
      </w:pPr>
      <w:r w:rsidRPr="00415D6C">
        <w:rPr>
          <w:rFonts w:ascii="Arial" w:eastAsia="Times New Roman" w:hAnsi="Arial" w:cs="Arial"/>
          <w:noProof/>
          <w:color w:val="0B6FB1"/>
          <w:sz w:val="20"/>
          <w:szCs w:val="20"/>
        </w:rPr>
        <w:drawing>
          <wp:inline distT="0" distB="0" distL="0" distR="0" wp14:anchorId="41149BFF" wp14:editId="4EB16326">
            <wp:extent cx="1704975" cy="2143125"/>
            <wp:effectExtent l="0" t="0" r="9525" b="9525"/>
            <wp:docPr id="32" name="Picture 32" descr="Leonard Backer - Furniture Industry Exper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nard Backer - Furniture Industry Exper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2143125"/>
                    </a:xfrm>
                    <a:prstGeom prst="rect">
                      <a:avLst/>
                    </a:prstGeom>
                    <a:noFill/>
                    <a:ln>
                      <a:noFill/>
                    </a:ln>
                  </pic:spPr>
                </pic:pic>
              </a:graphicData>
            </a:graphic>
          </wp:inline>
        </w:drawing>
      </w:r>
    </w:p>
    <w:p w14:paraId="0460D939" w14:textId="37B4C247" w:rsidR="00682D2D" w:rsidRDefault="00682D2D" w:rsidP="00682D2D">
      <w:pPr>
        <w:shd w:val="clear" w:color="auto" w:fill="FFFFFF"/>
        <w:spacing w:after="0" w:line="240" w:lineRule="auto"/>
        <w:rPr>
          <w:rFonts w:ascii="Open Sans" w:eastAsia="Times New Roman" w:hAnsi="Open Sans" w:cs="Times New Roman"/>
          <w:b/>
          <w:bCs/>
          <w:color w:val="626C72"/>
          <w:kern w:val="36"/>
          <w:sz w:val="36"/>
          <w:szCs w:val="36"/>
        </w:rPr>
      </w:pPr>
      <w:r w:rsidRPr="00682D2D">
        <w:rPr>
          <w:rFonts w:ascii="Open Sans" w:eastAsia="Times New Roman" w:hAnsi="Open Sans" w:cs="Times New Roman"/>
          <w:b/>
          <w:bCs/>
          <w:color w:val="626C72"/>
          <w:kern w:val="36"/>
          <w:sz w:val="51"/>
          <w:szCs w:val="51"/>
        </w:rPr>
        <w:br/>
      </w:r>
      <w:r w:rsidRPr="00682D2D">
        <w:rPr>
          <w:rFonts w:ascii="Arial" w:eastAsia="Times New Roman" w:hAnsi="Arial" w:cs="Arial"/>
          <w:b/>
          <w:bCs/>
          <w:color w:val="626C72"/>
          <w:kern w:val="36"/>
          <w:sz w:val="32"/>
          <w:szCs w:val="32"/>
        </w:rPr>
        <w:t>Residential Seating is Not Safe Enough for Commercial or Hospitality Use</w:t>
      </w:r>
    </w:p>
    <w:p w14:paraId="64DE4BF3" w14:textId="119582EF" w:rsidR="00682D2D" w:rsidRDefault="00682D2D" w:rsidP="00682D2D">
      <w:pPr>
        <w:shd w:val="clear" w:color="auto" w:fill="FFFFFF"/>
        <w:spacing w:after="0" w:line="240" w:lineRule="auto"/>
        <w:rPr>
          <w:rFonts w:ascii="Open Sans" w:eastAsia="Times New Roman" w:hAnsi="Open Sans" w:cs="Times New Roman"/>
          <w:b/>
          <w:bCs/>
          <w:color w:val="626C72"/>
          <w:kern w:val="36"/>
          <w:sz w:val="36"/>
          <w:szCs w:val="36"/>
        </w:rPr>
      </w:pPr>
      <w:r>
        <w:rPr>
          <w:rFonts w:ascii="Open Sans" w:eastAsia="Times New Roman" w:hAnsi="Open Sans" w:cs="Times New Roman"/>
          <w:b/>
          <w:bCs/>
          <w:color w:val="626C72"/>
          <w:kern w:val="36"/>
          <w:sz w:val="36"/>
          <w:szCs w:val="36"/>
        </w:rPr>
        <w:lastRenderedPageBreak/>
        <w:t xml:space="preserve">                                                              </w:t>
      </w:r>
      <w:r>
        <w:rPr>
          <w:rFonts w:ascii="Arial" w:eastAsia="Times New Roman" w:hAnsi="Arial" w:cs="Arial"/>
          <w:b/>
          <w:color w:val="404040"/>
          <w:sz w:val="24"/>
          <w:szCs w:val="24"/>
        </w:rPr>
        <w:t xml:space="preserve">Published October 2, 2019   </w:t>
      </w:r>
    </w:p>
    <w:p w14:paraId="330A13F0" w14:textId="77777777" w:rsidR="00682D2D" w:rsidRPr="00682D2D" w:rsidRDefault="00682D2D" w:rsidP="00682D2D">
      <w:pPr>
        <w:shd w:val="clear" w:color="auto" w:fill="FFFFFF"/>
        <w:spacing w:after="0" w:line="240" w:lineRule="auto"/>
        <w:rPr>
          <w:rFonts w:ascii="Arial" w:eastAsia="Times New Roman" w:hAnsi="Arial" w:cs="Arial"/>
          <w:color w:val="404040"/>
          <w:sz w:val="20"/>
          <w:szCs w:val="20"/>
        </w:rPr>
      </w:pPr>
    </w:p>
    <w:p w14:paraId="729788B7" w14:textId="77777777" w:rsidR="00682D2D" w:rsidRPr="00682D2D" w:rsidRDefault="00682D2D" w:rsidP="00682D2D">
      <w:pPr>
        <w:shd w:val="clear" w:color="auto" w:fill="FFFFFF"/>
        <w:spacing w:after="0" w:line="240" w:lineRule="auto"/>
        <w:rPr>
          <w:rFonts w:ascii="Open Sans" w:eastAsia="Times New Roman" w:hAnsi="Open Sans" w:cs="Times New Roman"/>
          <w:color w:val="4E4D4F"/>
          <w:sz w:val="21"/>
          <w:szCs w:val="21"/>
        </w:rPr>
      </w:pPr>
      <w:r w:rsidRPr="00682D2D">
        <w:rPr>
          <w:rFonts w:ascii="Open Sans" w:eastAsia="Times New Roman" w:hAnsi="Open Sans" w:cs="Times New Roman"/>
          <w:color w:val="4E4D4F"/>
          <w:sz w:val="21"/>
          <w:szCs w:val="21"/>
        </w:rPr>
        <w:t>Website: </w:t>
      </w:r>
      <w:hyperlink r:id="rId17" w:tgtFrame="_blank" w:history="1">
        <w:r w:rsidRPr="00682D2D">
          <w:rPr>
            <w:rFonts w:ascii="Open Sans" w:eastAsia="Times New Roman" w:hAnsi="Open Sans" w:cs="Times New Roman"/>
            <w:color w:val="0B6FB1"/>
            <w:sz w:val="21"/>
            <w:szCs w:val="21"/>
          </w:rPr>
          <w:t>www.furnitureindustryexpert.com</w:t>
        </w:r>
      </w:hyperlink>
    </w:p>
    <w:p w14:paraId="3A64C2ED" w14:textId="2162A639" w:rsidR="00682D2D" w:rsidRPr="00682D2D" w:rsidRDefault="00682D2D" w:rsidP="00682D2D">
      <w:pPr>
        <w:shd w:val="clear" w:color="auto" w:fill="FFFFFF"/>
        <w:spacing w:after="150" w:line="240" w:lineRule="auto"/>
        <w:rPr>
          <w:rFonts w:ascii="Open Sans" w:eastAsia="Times New Roman" w:hAnsi="Open Sans" w:cs="Times New Roman"/>
          <w:color w:val="4E4D4F"/>
          <w:sz w:val="21"/>
          <w:szCs w:val="21"/>
        </w:rPr>
      </w:pPr>
      <w:r w:rsidRPr="00682D2D">
        <w:rPr>
          <w:rFonts w:ascii="Open Sans" w:eastAsia="Times New Roman" w:hAnsi="Open Sans" w:cs="Times New Roman"/>
          <w:color w:val="4E4D4F"/>
          <w:sz w:val="21"/>
          <w:szCs w:val="21"/>
        </w:rPr>
        <w:br/>
      </w:r>
      <w:r w:rsidR="008A342C">
        <w:rPr>
          <w:rFonts w:ascii="Open Sans" w:eastAsia="Times New Roman" w:hAnsi="Open Sans" w:cs="Times New Roman"/>
          <w:color w:val="4E4D4F"/>
          <w:sz w:val="21"/>
          <w:szCs w:val="21"/>
        </w:rPr>
        <w:t>Published</w:t>
      </w:r>
      <w:r w:rsidRPr="00682D2D">
        <w:rPr>
          <w:rFonts w:ascii="Open Sans" w:eastAsia="Times New Roman" w:hAnsi="Open Sans" w:cs="Times New Roman"/>
          <w:color w:val="4E4D4F"/>
          <w:sz w:val="21"/>
          <w:szCs w:val="21"/>
        </w:rPr>
        <w:t> on </w:t>
      </w:r>
      <w:hyperlink r:id="rId18" w:tooltip="Expert Witnesses, Consultants, Expert Answers" w:history="1">
        <w:r w:rsidRPr="00682D2D">
          <w:rPr>
            <w:rFonts w:ascii="Open Sans" w:eastAsia="Times New Roman" w:hAnsi="Open Sans" w:cs="Times New Roman"/>
            <w:color w:val="0B6FB1"/>
            <w:sz w:val="21"/>
            <w:szCs w:val="21"/>
          </w:rPr>
          <w:t>Experts.com</w:t>
        </w:r>
      </w:hyperlink>
      <w:r w:rsidRPr="00682D2D">
        <w:rPr>
          <w:rFonts w:ascii="Open Sans" w:eastAsia="Times New Roman" w:hAnsi="Open Sans" w:cs="Times New Roman"/>
          <w:color w:val="4E4D4F"/>
          <w:sz w:val="21"/>
          <w:szCs w:val="21"/>
        </w:rPr>
        <w:t>.</w:t>
      </w:r>
    </w:p>
    <w:p w14:paraId="4696CE0C" w14:textId="77777777" w:rsidR="00682D2D" w:rsidRPr="00682D2D" w:rsidRDefault="00682D2D" w:rsidP="00682D2D">
      <w:pPr>
        <w:shd w:val="clear" w:color="auto" w:fill="FFFFFF"/>
        <w:spacing w:after="0" w:line="240" w:lineRule="auto"/>
        <w:rPr>
          <w:rFonts w:ascii="Open Sans" w:eastAsia="Times New Roman" w:hAnsi="Open Sans" w:cs="Times New Roman"/>
          <w:color w:val="4E4D4F"/>
          <w:sz w:val="21"/>
          <w:szCs w:val="21"/>
        </w:rPr>
      </w:pPr>
      <w:r w:rsidRPr="00682D2D">
        <w:rPr>
          <w:rFonts w:ascii="Open Sans" w:eastAsia="Times New Roman" w:hAnsi="Open Sans" w:cs="Times New Roman"/>
          <w:color w:val="4E4D4F"/>
          <w:sz w:val="21"/>
          <w:szCs w:val="21"/>
        </w:rPr>
        <w:br/>
      </w:r>
    </w:p>
    <w:p w14:paraId="226B74EF" w14:textId="77777777" w:rsidR="00682D2D" w:rsidRPr="00682D2D" w:rsidRDefault="00682D2D" w:rsidP="00682D2D">
      <w:pPr>
        <w:shd w:val="clear" w:color="auto" w:fill="FFFFFF"/>
        <w:spacing w:after="150" w:line="360" w:lineRule="atLeast"/>
        <w:rPr>
          <w:rFonts w:ascii="Open Sans" w:eastAsia="Times New Roman" w:hAnsi="Open Sans" w:cs="Times New Roman"/>
          <w:color w:val="4E4D4F"/>
          <w:sz w:val="21"/>
          <w:szCs w:val="21"/>
        </w:rPr>
      </w:pPr>
      <w:r w:rsidRPr="00682D2D">
        <w:rPr>
          <w:rFonts w:ascii="Open Sans" w:eastAsia="Times New Roman" w:hAnsi="Open Sans" w:cs="Times New Roman"/>
          <w:color w:val="4E4D4F"/>
          <w:sz w:val="21"/>
          <w:szCs w:val="21"/>
        </w:rPr>
        <w:t>Many restaurants, independent hotels and timeshare resorts have much tighter budgets these days when it comes to purchasing seating for their properties.  At the same time, there seem to be many “attractive” options available for their </w:t>
      </w:r>
      <w:hyperlink r:id="rId19" w:tooltip="Furniture Experts" w:history="1">
        <w:r w:rsidRPr="00682D2D">
          <w:rPr>
            <w:rFonts w:ascii="Open Sans" w:eastAsia="Times New Roman" w:hAnsi="Open Sans" w:cs="Times New Roman"/>
            <w:color w:val="0B6FB1"/>
            <w:sz w:val="21"/>
            <w:szCs w:val="21"/>
          </w:rPr>
          <w:t>chairs, barstools and benches</w:t>
        </w:r>
      </w:hyperlink>
      <w:r w:rsidRPr="00682D2D">
        <w:rPr>
          <w:rFonts w:ascii="Open Sans" w:eastAsia="Times New Roman" w:hAnsi="Open Sans" w:cs="Times New Roman"/>
          <w:color w:val="4E4D4F"/>
          <w:sz w:val="21"/>
          <w:szCs w:val="21"/>
        </w:rPr>
        <w:t>. For example, there are many online seating sources and retailer showrooms which offer somewhat trendy designs, at very affordable prices.</w:t>
      </w:r>
    </w:p>
    <w:p w14:paraId="0F71AEBF" w14:textId="77777777" w:rsidR="00682D2D" w:rsidRPr="003A556D" w:rsidRDefault="00682D2D" w:rsidP="00682D2D">
      <w:pPr>
        <w:shd w:val="clear" w:color="auto" w:fill="FFFFFF"/>
        <w:spacing w:before="150" w:after="150" w:line="240" w:lineRule="auto"/>
        <w:outlineLvl w:val="3"/>
        <w:rPr>
          <w:rFonts w:ascii="Open Sans" w:eastAsia="Times New Roman" w:hAnsi="Open Sans" w:cs="Times New Roman"/>
          <w:b/>
          <w:bCs/>
          <w:color w:val="31363A"/>
          <w:spacing w:val="-15"/>
          <w:sz w:val="24"/>
          <w:szCs w:val="24"/>
        </w:rPr>
      </w:pPr>
      <w:r w:rsidRPr="003A556D">
        <w:rPr>
          <w:rFonts w:ascii="Open Sans" w:eastAsia="Times New Roman" w:hAnsi="Open Sans" w:cs="Times New Roman"/>
          <w:b/>
          <w:bCs/>
          <w:color w:val="31363A"/>
          <w:spacing w:val="-15"/>
          <w:sz w:val="24"/>
          <w:szCs w:val="24"/>
        </w:rPr>
        <w:t>BUT BUYERS BEWARE…</w:t>
      </w:r>
    </w:p>
    <w:p w14:paraId="17499886" w14:textId="77777777" w:rsidR="00682D2D" w:rsidRPr="00682D2D" w:rsidRDefault="00682D2D" w:rsidP="00682D2D">
      <w:pPr>
        <w:shd w:val="clear" w:color="auto" w:fill="FFFFFF"/>
        <w:spacing w:after="150" w:line="360" w:lineRule="atLeast"/>
        <w:rPr>
          <w:rFonts w:ascii="Open Sans" w:eastAsia="Times New Roman" w:hAnsi="Open Sans" w:cs="Times New Roman"/>
          <w:color w:val="4E4D4F"/>
          <w:sz w:val="21"/>
          <w:szCs w:val="21"/>
        </w:rPr>
      </w:pPr>
      <w:r w:rsidRPr="00682D2D">
        <w:rPr>
          <w:rFonts w:ascii="Open Sans" w:eastAsia="Times New Roman" w:hAnsi="Open Sans" w:cs="Times New Roman"/>
          <w:color w:val="4E4D4F"/>
          <w:sz w:val="21"/>
          <w:szCs w:val="21"/>
        </w:rPr>
        <w:t>Our expert witness firm, being retained throughout the country to support all sides of chair related injury cases, has seen far too many serious incidents directly caused by the end users and even some of their outside interior designers, furniture dealers or purchasing firms, making poor budget driven decisions, when selecting seating products.</w:t>
      </w:r>
    </w:p>
    <w:p w14:paraId="7D6D1CED" w14:textId="77777777" w:rsidR="00682D2D" w:rsidRPr="00682D2D" w:rsidRDefault="00682D2D" w:rsidP="00682D2D">
      <w:pPr>
        <w:shd w:val="clear" w:color="auto" w:fill="FFFFFF"/>
        <w:spacing w:after="150" w:line="360" w:lineRule="atLeast"/>
        <w:rPr>
          <w:rFonts w:ascii="Open Sans" w:eastAsia="Times New Roman" w:hAnsi="Open Sans" w:cs="Times New Roman"/>
          <w:color w:val="4E4D4F"/>
          <w:sz w:val="21"/>
          <w:szCs w:val="21"/>
        </w:rPr>
      </w:pPr>
      <w:r w:rsidRPr="00682D2D">
        <w:rPr>
          <w:rFonts w:ascii="Open Sans" w:eastAsia="Times New Roman" w:hAnsi="Open Sans" w:cs="Times New Roman"/>
          <w:color w:val="4E4D4F"/>
          <w:sz w:val="21"/>
          <w:szCs w:val="21"/>
        </w:rPr>
        <w:t>Many people consider seating as somewhat of a commodity item, i.e. it’s made of wood or metal, has arms or is armless and has four legs with a seat and back.  Nothing could be farther from the truth.  Safe commercial or </w:t>
      </w:r>
      <w:hyperlink r:id="rId20" w:tooltip="Hospitality industry expert witnesses" w:history="1">
        <w:r w:rsidRPr="00682D2D">
          <w:rPr>
            <w:rFonts w:ascii="Open Sans" w:eastAsia="Times New Roman" w:hAnsi="Open Sans" w:cs="Times New Roman"/>
            <w:color w:val="0B6FB1"/>
            <w:sz w:val="21"/>
            <w:szCs w:val="21"/>
          </w:rPr>
          <w:t>hospitality seating design</w:t>
        </w:r>
      </w:hyperlink>
      <w:r w:rsidRPr="00682D2D">
        <w:rPr>
          <w:rFonts w:ascii="Open Sans" w:eastAsia="Times New Roman" w:hAnsi="Open Sans" w:cs="Times New Roman"/>
          <w:color w:val="4E4D4F"/>
          <w:sz w:val="21"/>
          <w:szCs w:val="21"/>
        </w:rPr>
        <w:t> involves many critical steps between initial drawings, engineering, testing, production and delivery to the end user location.</w:t>
      </w:r>
    </w:p>
    <w:p w14:paraId="5DFB9E8A" w14:textId="77777777" w:rsidR="00682D2D" w:rsidRPr="00682D2D" w:rsidRDefault="00682D2D" w:rsidP="00682D2D">
      <w:pPr>
        <w:shd w:val="clear" w:color="auto" w:fill="FFFFFF"/>
        <w:spacing w:after="150" w:line="360" w:lineRule="atLeast"/>
        <w:rPr>
          <w:rFonts w:ascii="Open Sans" w:eastAsia="Times New Roman" w:hAnsi="Open Sans" w:cs="Times New Roman"/>
          <w:color w:val="4E4D4F"/>
          <w:sz w:val="21"/>
          <w:szCs w:val="21"/>
        </w:rPr>
      </w:pPr>
      <w:r w:rsidRPr="00682D2D">
        <w:rPr>
          <w:rFonts w:ascii="Open Sans" w:eastAsia="Times New Roman" w:hAnsi="Open Sans" w:cs="Times New Roman"/>
          <w:color w:val="4E4D4F"/>
          <w:sz w:val="21"/>
          <w:szCs w:val="21"/>
        </w:rPr>
        <w:t>One major consideration when it comes to determining if seating will be safe for long term commercial or hospitality use is proper frame engineering and performance testing.  The difference between residential and commercial furniture can be condensed down into a few simple points.  </w:t>
      </w:r>
      <w:r w:rsidRPr="00682D2D">
        <w:rPr>
          <w:rFonts w:ascii="Open Sans" w:eastAsia="Times New Roman" w:hAnsi="Open Sans" w:cs="Times New Roman"/>
          <w:b/>
          <w:bCs/>
          <w:i/>
          <w:iCs/>
          <w:color w:val="4E4D4F"/>
          <w:sz w:val="21"/>
          <w:szCs w:val="21"/>
        </w:rPr>
        <w:t>How many times will a chair be used in someone’s kitchen over a period of 5 to 10 years…versus how many times it will be used in that same 5 to 10 years in a restaurant, hotel or timeshare resort?</w:t>
      </w:r>
      <w:r w:rsidRPr="00682D2D">
        <w:rPr>
          <w:rFonts w:ascii="Open Sans" w:eastAsia="Times New Roman" w:hAnsi="Open Sans" w:cs="Times New Roman"/>
          <w:color w:val="4E4D4F"/>
          <w:sz w:val="21"/>
          <w:szCs w:val="21"/>
        </w:rPr>
        <w:t>  And not only the continuous customer heavy use, but also the continual moving around, cleaning and maintenance processes to which this seating will be subjected.</w:t>
      </w:r>
    </w:p>
    <w:p w14:paraId="18FE0A73" w14:textId="77777777" w:rsidR="00682D2D" w:rsidRPr="00682D2D" w:rsidRDefault="00682D2D" w:rsidP="00682D2D">
      <w:pPr>
        <w:shd w:val="clear" w:color="auto" w:fill="FFFFFF"/>
        <w:spacing w:after="150" w:line="360" w:lineRule="atLeast"/>
        <w:rPr>
          <w:rFonts w:ascii="Open Sans" w:eastAsia="Times New Roman" w:hAnsi="Open Sans" w:cs="Times New Roman"/>
          <w:color w:val="4E4D4F"/>
          <w:sz w:val="21"/>
          <w:szCs w:val="21"/>
        </w:rPr>
      </w:pPr>
      <w:r w:rsidRPr="00682D2D">
        <w:rPr>
          <w:rFonts w:ascii="Open Sans" w:eastAsia="Times New Roman" w:hAnsi="Open Sans" w:cs="Times New Roman"/>
          <w:color w:val="4E4D4F"/>
          <w:sz w:val="21"/>
          <w:szCs w:val="21"/>
        </w:rPr>
        <w:t>It is basically all about construction and technical specifications.  Designing, </w:t>
      </w:r>
      <w:hyperlink r:id="rId21" w:tooltip="Manufacturing Expert witness" w:history="1">
        <w:r w:rsidRPr="00682D2D">
          <w:rPr>
            <w:rFonts w:ascii="Open Sans" w:eastAsia="Times New Roman" w:hAnsi="Open Sans" w:cs="Times New Roman"/>
            <w:color w:val="0B6FB1"/>
            <w:sz w:val="21"/>
            <w:szCs w:val="21"/>
          </w:rPr>
          <w:t>manufacturing</w:t>
        </w:r>
      </w:hyperlink>
      <w:r w:rsidRPr="00682D2D">
        <w:rPr>
          <w:rFonts w:ascii="Open Sans" w:eastAsia="Times New Roman" w:hAnsi="Open Sans" w:cs="Times New Roman"/>
          <w:color w:val="4E4D4F"/>
          <w:sz w:val="21"/>
          <w:szCs w:val="21"/>
        </w:rPr>
        <w:t> and evaluating commercial or hospitality seating cannot be done on a quick “hit or miss” type basis.  The persons or entities responsible for producing, marketing and selecting commercial seating MUST HAVE the proper hands-on knowledge, field performance experience and technical expertise to confidently offer safe and durable seating to assure a reasonable level of safety for the intended range of end users (i.e. sizes, ages, weights, levels of mobility) and specifically how the seating will be actually used and maintained over time.</w:t>
      </w:r>
    </w:p>
    <w:p w14:paraId="64E389FC" w14:textId="77777777" w:rsidR="00682D2D" w:rsidRPr="00682D2D" w:rsidRDefault="00682D2D" w:rsidP="00682D2D">
      <w:pPr>
        <w:shd w:val="clear" w:color="auto" w:fill="FFFFFF"/>
        <w:spacing w:after="150" w:line="360" w:lineRule="atLeast"/>
        <w:rPr>
          <w:rFonts w:ascii="Open Sans" w:eastAsia="Times New Roman" w:hAnsi="Open Sans" w:cs="Times New Roman"/>
          <w:color w:val="4E4D4F"/>
          <w:sz w:val="21"/>
          <w:szCs w:val="21"/>
        </w:rPr>
      </w:pPr>
      <w:r w:rsidRPr="00682D2D">
        <w:rPr>
          <w:rFonts w:ascii="Open Sans" w:eastAsia="Times New Roman" w:hAnsi="Open Sans" w:cs="Times New Roman"/>
          <w:color w:val="4E4D4F"/>
          <w:sz w:val="21"/>
          <w:szCs w:val="21"/>
        </w:rPr>
        <w:lastRenderedPageBreak/>
        <w:t>Commercial seating must be built with heavier duty materials, which will of course cost more than lighter weight, thinner materials (whether it is wood or metal).  Assuring the ongoing safety of your customers requires that these various factors be seriously evaluated before making the final specification and purchasing decisions. </w:t>
      </w:r>
    </w:p>
    <w:p w14:paraId="083168D5" w14:textId="77777777" w:rsidR="00682D2D" w:rsidRPr="00682D2D" w:rsidRDefault="00682D2D" w:rsidP="00682D2D">
      <w:pPr>
        <w:shd w:val="clear" w:color="auto" w:fill="FFFFFF"/>
        <w:spacing w:after="0" w:line="240" w:lineRule="auto"/>
        <w:rPr>
          <w:rFonts w:ascii="Open Sans" w:eastAsia="Times New Roman" w:hAnsi="Open Sans" w:cs="Times New Roman"/>
          <w:color w:val="4E4D4F"/>
          <w:sz w:val="21"/>
          <w:szCs w:val="21"/>
        </w:rPr>
      </w:pPr>
      <w:r w:rsidRPr="00682D2D">
        <w:rPr>
          <w:rFonts w:ascii="Open Sans" w:eastAsia="Times New Roman" w:hAnsi="Open Sans" w:cs="Times New Roman"/>
          <w:color w:val="4E4D4F"/>
          <w:sz w:val="21"/>
          <w:szCs w:val="21"/>
        </w:rPr>
        <w:t>We have unfortunately been involved in too many cases where decision makers for commercial or hospitality businesses were not properly qualified or did not have enough hands-on seating experience to truly determine which products would offer their customers a reasonable degree of ongoing safety while on their premises.</w:t>
      </w:r>
    </w:p>
    <w:p w14:paraId="6A8F7683" w14:textId="77777777" w:rsidR="00682D2D" w:rsidRPr="00682D2D" w:rsidRDefault="00682D2D" w:rsidP="00682D2D">
      <w:pPr>
        <w:shd w:val="clear" w:color="auto" w:fill="FFFFFF"/>
        <w:spacing w:after="0" w:line="0" w:lineRule="auto"/>
        <w:rPr>
          <w:rFonts w:ascii="Open Sans" w:eastAsia="Times New Roman" w:hAnsi="Open Sans" w:cs="Times New Roman"/>
          <w:color w:val="4E4D4F"/>
          <w:sz w:val="2"/>
          <w:szCs w:val="2"/>
        </w:rPr>
      </w:pPr>
      <w:r w:rsidRPr="00682D2D">
        <w:rPr>
          <w:rFonts w:ascii="Open Sans" w:eastAsia="Times New Roman" w:hAnsi="Open Sans" w:cs="Times New Roman"/>
          <w:color w:val="FFFFFF"/>
          <w:sz w:val="15"/>
          <w:szCs w:val="15"/>
        </w:rPr>
        <w:t>1</w:t>
      </w:r>
    </w:p>
    <w:p w14:paraId="5F2F399A" w14:textId="1B6A7A42" w:rsidR="00682D2D" w:rsidRDefault="00682D2D" w:rsidP="00682D2D">
      <w:pPr>
        <w:shd w:val="clear" w:color="auto" w:fill="FFFFFF"/>
        <w:spacing w:before="300" w:after="300" w:line="240" w:lineRule="auto"/>
        <w:rPr>
          <w:rFonts w:ascii="Open Sans" w:eastAsia="Times New Roman" w:hAnsi="Open Sans" w:cs="Times New Roman"/>
          <w:color w:val="4E4D4F"/>
          <w:sz w:val="21"/>
          <w:szCs w:val="21"/>
        </w:rPr>
      </w:pPr>
      <w:r w:rsidRPr="00682D2D">
        <w:rPr>
          <w:rFonts w:ascii="Open Sans" w:eastAsia="Times New Roman" w:hAnsi="Open Sans" w:cs="Times New Roman"/>
          <w:b/>
          <w:bCs/>
          <w:color w:val="4472C4" w:themeColor="accent5"/>
          <w:sz w:val="21"/>
          <w:szCs w:val="21"/>
        </w:rPr>
        <w:t>Leonard J. Backer Associates LLC</w:t>
      </w:r>
      <w:r w:rsidRPr="00682D2D">
        <w:rPr>
          <w:rFonts w:ascii="Open Sans" w:eastAsia="Times New Roman" w:hAnsi="Open Sans" w:cs="Times New Roman"/>
          <w:color w:val="4472C4" w:themeColor="accent5"/>
          <w:sz w:val="21"/>
          <w:szCs w:val="21"/>
        </w:rPr>
        <w:t xml:space="preserve"> </w:t>
      </w:r>
      <w:r w:rsidRPr="00682D2D">
        <w:rPr>
          <w:rFonts w:ascii="Open Sans" w:eastAsia="Times New Roman" w:hAnsi="Open Sans" w:cs="Times New Roman"/>
          <w:color w:val="4E4D4F"/>
          <w:sz w:val="21"/>
          <w:szCs w:val="21"/>
        </w:rPr>
        <w:t>is recognized as one of the nation's leading furniture and seating expert witness firms. They have been aggressively supporting both plaintiff and defense sides in all types of seating and furniture related litigation for over 10 years. They welcome your inquiries and are available on a nationwide basis.</w:t>
      </w:r>
    </w:p>
    <w:p w14:paraId="5EE10074" w14:textId="78DB511B" w:rsidR="00682D2D" w:rsidRDefault="00682D2D" w:rsidP="00682D2D">
      <w:pPr>
        <w:shd w:val="clear" w:color="auto" w:fill="FFFFFF"/>
        <w:spacing w:before="300" w:after="300" w:line="240" w:lineRule="auto"/>
        <w:rPr>
          <w:rFonts w:ascii="Open Sans" w:eastAsia="Times New Roman" w:hAnsi="Open Sans" w:cs="Times New Roman"/>
          <w:color w:val="4E4D4F"/>
          <w:sz w:val="21"/>
          <w:szCs w:val="21"/>
        </w:rPr>
      </w:pPr>
    </w:p>
    <w:p w14:paraId="5C3A7F50" w14:textId="77777777" w:rsidR="00682D2D" w:rsidRPr="00B72C5B" w:rsidRDefault="00682D2D" w:rsidP="00682D2D">
      <w:pPr>
        <w:shd w:val="clear" w:color="auto" w:fill="FFFFFF"/>
        <w:spacing w:before="100" w:beforeAutospacing="1" w:after="100" w:afterAutospacing="1" w:line="240" w:lineRule="auto"/>
        <w:outlineLvl w:val="0"/>
        <w:rPr>
          <w:rFonts w:ascii="Arial" w:eastAsia="Times New Roman" w:hAnsi="Arial" w:cs="Arial"/>
          <w:b/>
          <w:bCs/>
          <w:color w:val="404040"/>
          <w:kern w:val="36"/>
          <w:sz w:val="28"/>
          <w:szCs w:val="28"/>
        </w:rPr>
      </w:pPr>
      <w:r w:rsidRPr="00B72C5B">
        <w:rPr>
          <w:rFonts w:ascii="Arial" w:eastAsia="Times New Roman" w:hAnsi="Arial" w:cs="Arial"/>
          <w:b/>
          <w:bCs/>
          <w:color w:val="404040"/>
          <w:kern w:val="36"/>
          <w:sz w:val="28"/>
          <w:szCs w:val="28"/>
        </w:rPr>
        <w:t xml:space="preserve">Safe Seating and Table Design </w:t>
      </w:r>
      <w:r>
        <w:rPr>
          <w:rFonts w:ascii="Arial" w:eastAsia="Times New Roman" w:hAnsi="Arial" w:cs="Arial"/>
          <w:b/>
          <w:bCs/>
          <w:color w:val="404040"/>
          <w:kern w:val="36"/>
          <w:sz w:val="28"/>
          <w:szCs w:val="28"/>
        </w:rPr>
        <w:t>i</w:t>
      </w:r>
      <w:r w:rsidRPr="00B72C5B">
        <w:rPr>
          <w:rFonts w:ascii="Arial" w:eastAsia="Times New Roman" w:hAnsi="Arial" w:cs="Arial"/>
          <w:b/>
          <w:bCs/>
          <w:color w:val="404040"/>
          <w:kern w:val="36"/>
          <w:sz w:val="28"/>
          <w:szCs w:val="28"/>
        </w:rPr>
        <w:t>s Not "Rocket Science"</w:t>
      </w:r>
    </w:p>
    <w:p w14:paraId="001F73BC" w14:textId="77777777" w:rsidR="00682D2D" w:rsidRPr="00B72C5B" w:rsidRDefault="00682D2D" w:rsidP="00682D2D">
      <w:pPr>
        <w:shd w:val="clear" w:color="auto" w:fill="FFFFFF"/>
        <w:spacing w:after="0" w:line="240" w:lineRule="auto"/>
        <w:rPr>
          <w:rFonts w:ascii="Arial" w:eastAsia="Times New Roman" w:hAnsi="Arial" w:cs="Arial"/>
          <w:color w:val="404040"/>
          <w:sz w:val="20"/>
          <w:szCs w:val="20"/>
        </w:rPr>
      </w:pPr>
      <w:r w:rsidRPr="00B72C5B">
        <w:rPr>
          <w:rFonts w:ascii="Arial" w:eastAsia="Times New Roman" w:hAnsi="Arial" w:cs="Arial"/>
          <w:color w:val="404040"/>
          <w:sz w:val="20"/>
          <w:szCs w:val="20"/>
        </w:rPr>
        <w:t>Website: </w:t>
      </w:r>
      <w:hyperlink r:id="rId22" w:tgtFrame="_blank" w:history="1">
        <w:r w:rsidRPr="00B72C5B">
          <w:rPr>
            <w:rFonts w:ascii="Arial" w:eastAsia="Times New Roman" w:hAnsi="Arial" w:cs="Arial"/>
            <w:color w:val="0B6FB1"/>
            <w:sz w:val="20"/>
            <w:szCs w:val="20"/>
            <w:u w:val="single"/>
          </w:rPr>
          <w:t>www.furnitureindustryexpert.com</w:t>
        </w:r>
      </w:hyperlink>
    </w:p>
    <w:p w14:paraId="51A7B083" w14:textId="4F71E6E3" w:rsidR="00682D2D" w:rsidRPr="00B72C5B" w:rsidRDefault="00682D2D" w:rsidP="00682D2D">
      <w:pPr>
        <w:shd w:val="clear" w:color="auto" w:fill="FFFFFF"/>
        <w:spacing w:after="0" w:line="240" w:lineRule="auto"/>
        <w:rPr>
          <w:rFonts w:ascii="Arial" w:eastAsia="Times New Roman" w:hAnsi="Arial" w:cs="Arial"/>
          <w:color w:val="404040"/>
          <w:sz w:val="20"/>
          <w:szCs w:val="20"/>
        </w:rPr>
      </w:pPr>
      <w:r w:rsidRPr="00B72C5B">
        <w:rPr>
          <w:rFonts w:ascii="Arial" w:eastAsia="Times New Roman" w:hAnsi="Arial" w:cs="Arial"/>
          <w:color w:val="404040"/>
          <w:sz w:val="20"/>
          <w:szCs w:val="20"/>
        </w:rPr>
        <w:br/>
      </w:r>
      <w:r w:rsidR="008A342C">
        <w:rPr>
          <w:rFonts w:ascii="Arial" w:eastAsia="Times New Roman" w:hAnsi="Arial" w:cs="Arial"/>
          <w:color w:val="404040"/>
          <w:sz w:val="20"/>
          <w:szCs w:val="20"/>
        </w:rPr>
        <w:t>Published</w:t>
      </w:r>
      <w:r w:rsidRPr="00B72C5B">
        <w:rPr>
          <w:rFonts w:ascii="Arial" w:eastAsia="Times New Roman" w:hAnsi="Arial" w:cs="Arial"/>
          <w:color w:val="404040"/>
          <w:sz w:val="20"/>
          <w:szCs w:val="20"/>
        </w:rPr>
        <w:t> on </w:t>
      </w:r>
      <w:hyperlink r:id="rId23" w:tooltip="Expert Witnesses, Consultants, Expert Answers" w:history="1">
        <w:r w:rsidRPr="00B72C5B">
          <w:rPr>
            <w:rFonts w:ascii="Arial" w:eastAsia="Times New Roman" w:hAnsi="Arial" w:cs="Arial"/>
            <w:color w:val="0B6FB1"/>
            <w:sz w:val="20"/>
            <w:szCs w:val="20"/>
            <w:u w:val="single"/>
          </w:rPr>
          <w:t>Experts.com</w:t>
        </w:r>
      </w:hyperlink>
      <w:r w:rsidRPr="00B72C5B">
        <w:rPr>
          <w:rFonts w:ascii="Arial" w:eastAsia="Times New Roman" w:hAnsi="Arial" w:cs="Arial"/>
          <w:color w:val="404040"/>
          <w:sz w:val="20"/>
          <w:szCs w:val="20"/>
        </w:rPr>
        <w:t>.</w:t>
      </w:r>
    </w:p>
    <w:p w14:paraId="292B7ACB" w14:textId="77777777" w:rsidR="00682D2D" w:rsidRPr="00B72C5B" w:rsidRDefault="00682D2D" w:rsidP="00682D2D">
      <w:pPr>
        <w:shd w:val="clear" w:color="auto" w:fill="FFFFFF"/>
        <w:spacing w:after="240" w:line="240" w:lineRule="auto"/>
        <w:rPr>
          <w:rFonts w:ascii="Arial" w:eastAsia="Times New Roman" w:hAnsi="Arial" w:cs="Arial"/>
          <w:color w:val="404040"/>
          <w:sz w:val="20"/>
          <w:szCs w:val="20"/>
        </w:rPr>
      </w:pPr>
    </w:p>
    <w:p w14:paraId="04128083" w14:textId="77777777" w:rsidR="00682D2D" w:rsidRPr="00B72C5B" w:rsidRDefault="00682D2D" w:rsidP="00682D2D">
      <w:pPr>
        <w:shd w:val="clear" w:color="auto" w:fill="FFFFFF"/>
        <w:spacing w:after="100" w:afterAutospacing="1" w:line="240" w:lineRule="auto"/>
        <w:rPr>
          <w:rFonts w:ascii="Arial" w:eastAsia="Times New Roman" w:hAnsi="Arial" w:cs="Arial"/>
          <w:color w:val="404040"/>
          <w:sz w:val="20"/>
          <w:szCs w:val="20"/>
        </w:rPr>
      </w:pPr>
      <w:r w:rsidRPr="00B72C5B">
        <w:rPr>
          <w:rFonts w:ascii="Arial" w:eastAsia="Times New Roman" w:hAnsi="Arial" w:cs="Arial"/>
          <w:color w:val="404040"/>
          <w:sz w:val="20"/>
          <w:szCs w:val="20"/>
        </w:rPr>
        <w:t>Having worked with attorneys in over 40 injury cases related to chairs (wood, metal, fully upholstered, plastic, aluminum, swivel, fixed mounted, outdoor), dining tables, occasional tables, bar stools, booths and banquettes; I felt the need to try and "clear the air" and save substantial time and resources for both plaintiff and defense sides moving forward.</w:t>
      </w:r>
    </w:p>
    <w:p w14:paraId="54D8CEFF" w14:textId="77777777" w:rsidR="00682D2D" w:rsidRPr="00B72C5B" w:rsidRDefault="00682D2D" w:rsidP="00682D2D">
      <w:pPr>
        <w:shd w:val="clear" w:color="auto" w:fill="FFFFFF"/>
        <w:spacing w:after="100" w:afterAutospacing="1" w:line="240" w:lineRule="auto"/>
        <w:rPr>
          <w:rFonts w:ascii="Arial" w:eastAsia="Times New Roman" w:hAnsi="Arial" w:cs="Arial"/>
          <w:color w:val="404040"/>
          <w:sz w:val="20"/>
          <w:szCs w:val="20"/>
        </w:rPr>
      </w:pPr>
      <w:r w:rsidRPr="00B72C5B">
        <w:rPr>
          <w:rFonts w:ascii="Arial" w:eastAsia="Times New Roman" w:hAnsi="Arial" w:cs="Arial"/>
          <w:color w:val="404040"/>
          <w:sz w:val="20"/>
          <w:szCs w:val="20"/>
        </w:rPr>
        <w:t>It's relatively simple and straightforward... after spending 28 years learning, observing and directly participating in all areas of seating and table design, shoulder to shoulder with some of the world's leading product designers (both domestically and overseas) we do not work with scientists or engineers in almost all instances.</w:t>
      </w:r>
    </w:p>
    <w:p w14:paraId="1C89E953" w14:textId="77777777" w:rsidR="00682D2D" w:rsidRPr="00B72C5B" w:rsidRDefault="00682D2D" w:rsidP="00682D2D">
      <w:pPr>
        <w:shd w:val="clear" w:color="auto" w:fill="FFFFFF"/>
        <w:spacing w:after="100" w:afterAutospacing="1" w:line="240" w:lineRule="auto"/>
        <w:rPr>
          <w:rFonts w:ascii="Arial" w:eastAsia="Times New Roman" w:hAnsi="Arial" w:cs="Arial"/>
          <w:color w:val="404040"/>
          <w:sz w:val="20"/>
          <w:szCs w:val="20"/>
        </w:rPr>
      </w:pPr>
      <w:r w:rsidRPr="00B72C5B">
        <w:rPr>
          <w:rFonts w:ascii="Arial" w:eastAsia="Times New Roman" w:hAnsi="Arial" w:cs="Arial"/>
          <w:color w:val="404040"/>
          <w:sz w:val="20"/>
          <w:szCs w:val="20"/>
        </w:rPr>
        <w:t>However, when I am questioned by the other side in litigation, they invariably focus on demanding to know which scientific principles, science textbooks, engineering manuals, professional licenses, certifications or national laws specifically cover and spell out the exact minimum scientific standards that must be met to safely and legally design and </w:t>
      </w:r>
      <w:hyperlink r:id="rId24" w:tooltip="Manufacturing Experts" w:history="1">
        <w:r w:rsidRPr="00B72C5B">
          <w:rPr>
            <w:rFonts w:ascii="Arial" w:eastAsia="Times New Roman" w:hAnsi="Arial" w:cs="Arial"/>
            <w:color w:val="0B6FB1"/>
            <w:sz w:val="20"/>
            <w:szCs w:val="20"/>
            <w:u w:val="single"/>
          </w:rPr>
          <w:t>manufacture chairs</w:t>
        </w:r>
      </w:hyperlink>
      <w:r w:rsidRPr="00B72C5B">
        <w:rPr>
          <w:rFonts w:ascii="Arial" w:eastAsia="Times New Roman" w:hAnsi="Arial" w:cs="Arial"/>
          <w:color w:val="404040"/>
          <w:sz w:val="20"/>
          <w:szCs w:val="20"/>
        </w:rPr>
        <w:t> and tables.</w:t>
      </w:r>
    </w:p>
    <w:p w14:paraId="71C8E313" w14:textId="77777777" w:rsidR="00682D2D" w:rsidRPr="00B72C5B" w:rsidRDefault="00682D2D" w:rsidP="00682D2D">
      <w:pPr>
        <w:shd w:val="clear" w:color="auto" w:fill="FFFFFF"/>
        <w:spacing w:after="100" w:afterAutospacing="1" w:line="240" w:lineRule="auto"/>
        <w:rPr>
          <w:rFonts w:ascii="Arial" w:eastAsia="Times New Roman" w:hAnsi="Arial" w:cs="Arial"/>
          <w:color w:val="404040"/>
          <w:sz w:val="20"/>
          <w:szCs w:val="20"/>
        </w:rPr>
      </w:pPr>
      <w:r w:rsidRPr="00B72C5B">
        <w:rPr>
          <w:rFonts w:ascii="Arial" w:eastAsia="Times New Roman" w:hAnsi="Arial" w:cs="Arial"/>
          <w:color w:val="404040"/>
          <w:sz w:val="20"/>
          <w:szCs w:val="20"/>
        </w:rPr>
        <w:t>When I continually respond that such scientific or mathematical formulas or equations do not exist, they become somewhat hostile and continue to insist that I provide the specific scientific and engineering texts, from some mythical, universally accepted "bible" for designing safe chairs and tables. Let me state very clearly that this "chair and table design bible" does not exist.</w:t>
      </w:r>
    </w:p>
    <w:p w14:paraId="42BC4C82" w14:textId="77777777" w:rsidR="00682D2D" w:rsidRPr="00B72C5B" w:rsidRDefault="00682D2D" w:rsidP="00682D2D">
      <w:pPr>
        <w:shd w:val="clear" w:color="auto" w:fill="FFFFFF"/>
        <w:spacing w:after="100" w:afterAutospacing="1" w:line="240" w:lineRule="auto"/>
        <w:rPr>
          <w:rFonts w:ascii="Arial" w:eastAsia="Times New Roman" w:hAnsi="Arial" w:cs="Arial"/>
          <w:color w:val="404040"/>
          <w:sz w:val="20"/>
          <w:szCs w:val="20"/>
        </w:rPr>
      </w:pPr>
      <w:r w:rsidRPr="00B72C5B">
        <w:rPr>
          <w:rFonts w:ascii="Arial" w:eastAsia="Times New Roman" w:hAnsi="Arial" w:cs="Arial"/>
          <w:color w:val="404040"/>
          <w:sz w:val="20"/>
          <w:szCs w:val="20"/>
        </w:rPr>
        <w:t xml:space="preserve">There are literally thousands of new or modified seating, </w:t>
      </w:r>
      <w:proofErr w:type="gramStart"/>
      <w:r w:rsidRPr="00B72C5B">
        <w:rPr>
          <w:rFonts w:ascii="Arial" w:eastAsia="Times New Roman" w:hAnsi="Arial" w:cs="Arial"/>
          <w:color w:val="404040"/>
          <w:sz w:val="20"/>
          <w:szCs w:val="20"/>
        </w:rPr>
        <w:t>table top</w:t>
      </w:r>
      <w:proofErr w:type="gramEnd"/>
      <w:r w:rsidRPr="00B72C5B">
        <w:rPr>
          <w:rFonts w:ascii="Arial" w:eastAsia="Times New Roman" w:hAnsi="Arial" w:cs="Arial"/>
          <w:color w:val="404040"/>
          <w:sz w:val="20"/>
          <w:szCs w:val="20"/>
        </w:rPr>
        <w:t xml:space="preserve"> and table base designs and configurations specified and produced each year around the globe. In addition, the materials, dimensions, intended use and price points for each chair, </w:t>
      </w:r>
      <w:proofErr w:type="gramStart"/>
      <w:r w:rsidRPr="00B72C5B">
        <w:rPr>
          <w:rFonts w:ascii="Arial" w:eastAsia="Times New Roman" w:hAnsi="Arial" w:cs="Arial"/>
          <w:color w:val="404040"/>
          <w:sz w:val="20"/>
          <w:szCs w:val="20"/>
        </w:rPr>
        <w:t>table top</w:t>
      </w:r>
      <w:proofErr w:type="gramEnd"/>
      <w:r w:rsidRPr="00B72C5B">
        <w:rPr>
          <w:rFonts w:ascii="Arial" w:eastAsia="Times New Roman" w:hAnsi="Arial" w:cs="Arial"/>
          <w:color w:val="404040"/>
          <w:sz w:val="20"/>
          <w:szCs w:val="20"/>
        </w:rPr>
        <w:t xml:space="preserve"> and table base are different for almost every design and development project.</w:t>
      </w:r>
    </w:p>
    <w:p w14:paraId="4CCFF3C3" w14:textId="77777777" w:rsidR="00682D2D" w:rsidRPr="00B72C5B" w:rsidRDefault="00682D2D" w:rsidP="00682D2D">
      <w:pPr>
        <w:shd w:val="clear" w:color="auto" w:fill="FFFFFF"/>
        <w:spacing w:after="100" w:afterAutospacing="1" w:line="240" w:lineRule="auto"/>
        <w:rPr>
          <w:rFonts w:ascii="Arial" w:eastAsia="Times New Roman" w:hAnsi="Arial" w:cs="Arial"/>
          <w:color w:val="404040"/>
          <w:sz w:val="20"/>
          <w:szCs w:val="20"/>
        </w:rPr>
      </w:pPr>
      <w:r w:rsidRPr="00B72C5B">
        <w:rPr>
          <w:rFonts w:ascii="Arial" w:eastAsia="Times New Roman" w:hAnsi="Arial" w:cs="Arial"/>
          <w:color w:val="404040"/>
          <w:sz w:val="20"/>
          <w:szCs w:val="20"/>
        </w:rPr>
        <w:lastRenderedPageBreak/>
        <w:t>Seating and table design are unique disciplines and cannot be gleaned from any textbooks or specific college, engineering or graduate school degrees. The only way to learn all aspects of proper seating and table design, construction and performance is to spend years working right alongside experienced and successful </w:t>
      </w:r>
      <w:hyperlink r:id="rId25" w:tooltip="Product liability experts" w:history="1">
        <w:r w:rsidRPr="00B72C5B">
          <w:rPr>
            <w:rFonts w:ascii="Arial" w:eastAsia="Times New Roman" w:hAnsi="Arial" w:cs="Arial"/>
            <w:color w:val="0B6FB1"/>
            <w:sz w:val="20"/>
            <w:szCs w:val="20"/>
            <w:u w:val="single"/>
          </w:rPr>
          <w:t>product designers</w:t>
        </w:r>
      </w:hyperlink>
      <w:r w:rsidRPr="00B72C5B">
        <w:rPr>
          <w:rFonts w:ascii="Arial" w:eastAsia="Times New Roman" w:hAnsi="Arial" w:cs="Arial"/>
          <w:color w:val="404040"/>
          <w:sz w:val="20"/>
          <w:szCs w:val="20"/>
        </w:rPr>
        <w:t> and factory resources, from the initial concept rendering stage, through the entire prototyping process; then coordinating with the component suppliers, performing site inspections and ultimately making sure the products are properly manufactured for their targeted markets, intended use and specific types of customers. All of this can only be observed, learned and mastered in a "real world environment".</w:t>
      </w:r>
    </w:p>
    <w:p w14:paraId="60C76631" w14:textId="77777777" w:rsidR="00682D2D" w:rsidRPr="00B72C5B" w:rsidRDefault="00682D2D" w:rsidP="00682D2D">
      <w:pPr>
        <w:shd w:val="clear" w:color="auto" w:fill="FFFFFF"/>
        <w:spacing w:after="100" w:afterAutospacing="1" w:line="240" w:lineRule="auto"/>
        <w:rPr>
          <w:rFonts w:ascii="Arial" w:eastAsia="Times New Roman" w:hAnsi="Arial" w:cs="Arial"/>
          <w:color w:val="404040"/>
          <w:sz w:val="20"/>
          <w:szCs w:val="20"/>
        </w:rPr>
      </w:pPr>
      <w:r w:rsidRPr="00B72C5B">
        <w:rPr>
          <w:rFonts w:ascii="Arial" w:eastAsia="Times New Roman" w:hAnsi="Arial" w:cs="Arial"/>
          <w:color w:val="404040"/>
          <w:sz w:val="20"/>
          <w:szCs w:val="20"/>
        </w:rPr>
        <w:t>In the cases where I have been designated as a </w:t>
      </w:r>
      <w:hyperlink r:id="rId26" w:tooltip="Furniture Experts" w:history="1">
        <w:r w:rsidRPr="00B72C5B">
          <w:rPr>
            <w:rFonts w:ascii="Arial" w:eastAsia="Times New Roman" w:hAnsi="Arial" w:cs="Arial"/>
            <w:color w:val="0B6FB1"/>
            <w:sz w:val="20"/>
            <w:szCs w:val="20"/>
            <w:u w:val="single"/>
          </w:rPr>
          <w:t>furniture expert</w:t>
        </w:r>
      </w:hyperlink>
      <w:r w:rsidRPr="00B72C5B">
        <w:rPr>
          <w:rFonts w:ascii="Arial" w:eastAsia="Times New Roman" w:hAnsi="Arial" w:cs="Arial"/>
          <w:color w:val="404040"/>
          <w:sz w:val="20"/>
          <w:szCs w:val="20"/>
        </w:rPr>
        <w:t>, and the opposing side has retained some type of engineer or scientifically oriented person, (usually having some advanced degree and/or engineering certifications) most of the time, this other supposed seating and table "expert" has never been directly involved in designing and developing a safe, viable chair or table for end user markets such as hotels, casinos, restaurants, cruise lines, bars and lounges, retail store planning, senior living, university or residential environments.</w:t>
      </w:r>
    </w:p>
    <w:p w14:paraId="5CA84449" w14:textId="77777777" w:rsidR="00682D2D" w:rsidRPr="00B72C5B" w:rsidRDefault="00682D2D" w:rsidP="00682D2D">
      <w:pPr>
        <w:shd w:val="clear" w:color="auto" w:fill="FFFFFF"/>
        <w:spacing w:after="100" w:afterAutospacing="1" w:line="240" w:lineRule="auto"/>
        <w:rPr>
          <w:rFonts w:ascii="Arial" w:eastAsia="Times New Roman" w:hAnsi="Arial" w:cs="Arial"/>
          <w:color w:val="404040"/>
          <w:sz w:val="20"/>
          <w:szCs w:val="20"/>
        </w:rPr>
      </w:pPr>
      <w:r w:rsidRPr="00B72C5B">
        <w:rPr>
          <w:rFonts w:ascii="Arial" w:eastAsia="Times New Roman" w:hAnsi="Arial" w:cs="Arial"/>
          <w:color w:val="404040"/>
          <w:sz w:val="20"/>
          <w:szCs w:val="20"/>
        </w:rPr>
        <w:t>In one recent case, the opposing side (a well-known insurance company) retained an engineer to analyze the facts of the case and the subject chair, and to write his expert report accordingly. When I read his report, it was obvious that this engineer knew nothing about seating design or the hotel guestroom environment where this incident occurred. He had simply gone to Google Search and entered some key words or phrases, he was then referred to various other sites and links; he referenced some tests and other related facts that he found, which had absolutely nothing to do with the subject armless wood chair.</w:t>
      </w:r>
    </w:p>
    <w:p w14:paraId="3E50803B" w14:textId="77777777" w:rsidR="00682D2D" w:rsidRPr="00B72C5B" w:rsidRDefault="00682D2D" w:rsidP="00682D2D">
      <w:pPr>
        <w:shd w:val="clear" w:color="auto" w:fill="FFFFFF"/>
        <w:spacing w:after="100" w:afterAutospacing="1" w:line="240" w:lineRule="auto"/>
        <w:rPr>
          <w:rFonts w:ascii="Arial" w:eastAsia="Times New Roman" w:hAnsi="Arial" w:cs="Arial"/>
          <w:color w:val="404040"/>
          <w:sz w:val="20"/>
          <w:szCs w:val="20"/>
        </w:rPr>
      </w:pPr>
      <w:r w:rsidRPr="00B72C5B">
        <w:rPr>
          <w:rFonts w:ascii="Arial" w:eastAsia="Times New Roman" w:hAnsi="Arial" w:cs="Arial"/>
          <w:color w:val="404040"/>
          <w:sz w:val="20"/>
          <w:szCs w:val="20"/>
        </w:rPr>
        <w:t>After completing my detailed site inspection with the subject chair, then submitting my expert report, I was deposed and pointed out to the defense attorney the glaring errors and lack of any experience that this engineer had, in designing or developing not a single chair in his entire career; the defense quickly offered to settle the case. Hopefully this brief article can serve to educate and add value to both the plaintiff and defense sides for decision making and strategic discussions before going into future litigation.</w:t>
      </w:r>
    </w:p>
    <w:p w14:paraId="10C37964" w14:textId="77777777" w:rsidR="00682D2D" w:rsidRPr="00682D2D" w:rsidRDefault="00682D2D" w:rsidP="00682D2D">
      <w:pPr>
        <w:shd w:val="clear" w:color="auto" w:fill="FFFFFF"/>
        <w:spacing w:before="300" w:after="300" w:line="240" w:lineRule="auto"/>
        <w:rPr>
          <w:rFonts w:ascii="Open Sans" w:eastAsia="Times New Roman" w:hAnsi="Open Sans" w:cs="Times New Roman"/>
          <w:color w:val="4E4D4F"/>
          <w:sz w:val="21"/>
          <w:szCs w:val="21"/>
        </w:rPr>
      </w:pPr>
    </w:p>
    <w:p w14:paraId="191F1EE9" w14:textId="118DDE51" w:rsidR="00073A26" w:rsidRPr="00415D6C" w:rsidRDefault="00073A26" w:rsidP="00073A26">
      <w:pPr>
        <w:shd w:val="clear" w:color="auto" w:fill="FFFFFF"/>
        <w:spacing w:before="100" w:beforeAutospacing="1" w:after="100" w:afterAutospacing="1" w:line="240" w:lineRule="auto"/>
        <w:outlineLvl w:val="0"/>
        <w:rPr>
          <w:rFonts w:ascii="Arial" w:eastAsia="Times New Roman" w:hAnsi="Arial" w:cs="Arial"/>
          <w:b/>
          <w:bCs/>
          <w:color w:val="404040"/>
          <w:kern w:val="36"/>
          <w:sz w:val="28"/>
          <w:szCs w:val="28"/>
        </w:rPr>
      </w:pPr>
      <w:r w:rsidRPr="00415D6C">
        <w:rPr>
          <w:rFonts w:ascii="Arial" w:eastAsia="Times New Roman" w:hAnsi="Arial" w:cs="Arial"/>
          <w:b/>
          <w:bCs/>
          <w:color w:val="404040"/>
          <w:kern w:val="36"/>
          <w:sz w:val="28"/>
          <w:szCs w:val="28"/>
        </w:rPr>
        <w:t xml:space="preserve">Personal Injury: Pay More Attention </w:t>
      </w:r>
      <w:r w:rsidR="00682D2D">
        <w:rPr>
          <w:rFonts w:ascii="Arial" w:eastAsia="Times New Roman" w:hAnsi="Arial" w:cs="Arial"/>
          <w:b/>
          <w:bCs/>
          <w:color w:val="404040"/>
          <w:kern w:val="36"/>
          <w:sz w:val="28"/>
          <w:szCs w:val="28"/>
        </w:rPr>
        <w:t>t</w:t>
      </w:r>
      <w:r w:rsidRPr="00415D6C">
        <w:rPr>
          <w:rFonts w:ascii="Arial" w:eastAsia="Times New Roman" w:hAnsi="Arial" w:cs="Arial"/>
          <w:b/>
          <w:bCs/>
          <w:color w:val="404040"/>
          <w:kern w:val="36"/>
          <w:sz w:val="28"/>
          <w:szCs w:val="28"/>
        </w:rPr>
        <w:t xml:space="preserve">o </w:t>
      </w:r>
      <w:r w:rsidR="00682D2D">
        <w:rPr>
          <w:rFonts w:ascii="Arial" w:eastAsia="Times New Roman" w:hAnsi="Arial" w:cs="Arial"/>
          <w:b/>
          <w:bCs/>
          <w:color w:val="404040"/>
          <w:kern w:val="36"/>
          <w:sz w:val="28"/>
          <w:szCs w:val="28"/>
        </w:rPr>
        <w:t>t</w:t>
      </w:r>
      <w:r w:rsidRPr="00415D6C">
        <w:rPr>
          <w:rFonts w:ascii="Arial" w:eastAsia="Times New Roman" w:hAnsi="Arial" w:cs="Arial"/>
          <w:b/>
          <w:bCs/>
          <w:color w:val="404040"/>
          <w:kern w:val="36"/>
          <w:sz w:val="28"/>
          <w:szCs w:val="28"/>
        </w:rPr>
        <w:t>he Chairs</w:t>
      </w:r>
    </w:p>
    <w:p w14:paraId="59F1864B" w14:textId="77777777" w:rsidR="0015796B" w:rsidRDefault="0015796B" w:rsidP="0015796B">
      <w:pPr>
        <w:shd w:val="clear" w:color="auto" w:fill="FFFFFF"/>
        <w:spacing w:after="100" w:afterAutospacing="1" w:line="240" w:lineRule="auto"/>
        <w:rPr>
          <w:rFonts w:ascii="Arial" w:eastAsia="Times New Roman" w:hAnsi="Arial" w:cs="Arial"/>
          <w:b/>
          <w:color w:val="404040"/>
          <w:sz w:val="24"/>
          <w:szCs w:val="24"/>
        </w:rPr>
      </w:pPr>
      <w:r>
        <w:rPr>
          <w:rFonts w:ascii="Arial" w:eastAsia="Times New Roman" w:hAnsi="Arial" w:cs="Arial"/>
          <w:color w:val="404040"/>
          <w:sz w:val="20"/>
          <w:szCs w:val="20"/>
        </w:rPr>
        <w:t xml:space="preserve">                                                                          </w:t>
      </w:r>
      <w:r w:rsidR="00B72C5B">
        <w:rPr>
          <w:rFonts w:ascii="Arial" w:eastAsia="Times New Roman" w:hAnsi="Arial" w:cs="Arial"/>
          <w:color w:val="404040"/>
          <w:sz w:val="20"/>
          <w:szCs w:val="20"/>
        </w:rPr>
        <w:t xml:space="preserve">                                     </w:t>
      </w:r>
      <w:r>
        <w:rPr>
          <w:rFonts w:ascii="Arial" w:eastAsia="Times New Roman" w:hAnsi="Arial" w:cs="Arial"/>
          <w:color w:val="404040"/>
          <w:sz w:val="20"/>
          <w:szCs w:val="20"/>
        </w:rPr>
        <w:t xml:space="preserve"> </w:t>
      </w:r>
      <w:bookmarkStart w:id="1" w:name="_Hlk21172233"/>
      <w:r w:rsidR="00B72C5B">
        <w:rPr>
          <w:rFonts w:ascii="Arial" w:eastAsia="Times New Roman" w:hAnsi="Arial" w:cs="Arial"/>
          <w:b/>
          <w:color w:val="404040"/>
          <w:sz w:val="24"/>
          <w:szCs w:val="24"/>
        </w:rPr>
        <w:t xml:space="preserve">Published May 31, 2015   </w:t>
      </w:r>
      <w:bookmarkEnd w:id="1"/>
    </w:p>
    <w:p w14:paraId="6F1B2B0A" w14:textId="77777777" w:rsidR="00073A26" w:rsidRPr="00415D6C" w:rsidRDefault="00073A26" w:rsidP="00073A26">
      <w:pPr>
        <w:shd w:val="clear" w:color="auto" w:fill="FFFFFF"/>
        <w:spacing w:after="0"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Website: </w:t>
      </w:r>
      <w:hyperlink r:id="rId27" w:tgtFrame="_blank" w:history="1">
        <w:r w:rsidRPr="00415D6C">
          <w:rPr>
            <w:rFonts w:ascii="Arial" w:eastAsia="Times New Roman" w:hAnsi="Arial" w:cs="Arial"/>
            <w:color w:val="0B6FB1"/>
            <w:sz w:val="20"/>
            <w:szCs w:val="20"/>
          </w:rPr>
          <w:t>www.furnitureindustryexpert.com</w:t>
        </w:r>
      </w:hyperlink>
    </w:p>
    <w:p w14:paraId="004F1E17" w14:textId="76D444FA" w:rsidR="00073A26" w:rsidRPr="00415D6C" w:rsidRDefault="00073A26" w:rsidP="00073A26">
      <w:pPr>
        <w:shd w:val="clear" w:color="auto" w:fill="FFFFFF"/>
        <w:spacing w:after="0"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br/>
      </w:r>
      <w:r w:rsidR="008A342C">
        <w:rPr>
          <w:rFonts w:ascii="Arial" w:eastAsia="Times New Roman" w:hAnsi="Arial" w:cs="Arial"/>
          <w:color w:val="404040"/>
          <w:sz w:val="20"/>
          <w:szCs w:val="20"/>
        </w:rPr>
        <w:t>Published</w:t>
      </w:r>
      <w:r w:rsidRPr="00415D6C">
        <w:rPr>
          <w:rFonts w:ascii="Arial" w:eastAsia="Times New Roman" w:hAnsi="Arial" w:cs="Arial"/>
          <w:color w:val="404040"/>
          <w:sz w:val="20"/>
          <w:szCs w:val="20"/>
        </w:rPr>
        <w:t> on </w:t>
      </w:r>
      <w:hyperlink r:id="rId28" w:tooltip="Expert Witnesses, Consultants, Expert Answers" w:history="1">
        <w:r w:rsidRPr="00415D6C">
          <w:rPr>
            <w:rFonts w:ascii="Arial" w:eastAsia="Times New Roman" w:hAnsi="Arial" w:cs="Arial"/>
            <w:color w:val="0B6FB1"/>
            <w:sz w:val="20"/>
            <w:szCs w:val="20"/>
          </w:rPr>
          <w:t>Experts.com</w:t>
        </w:r>
      </w:hyperlink>
      <w:r w:rsidRPr="00415D6C">
        <w:rPr>
          <w:rFonts w:ascii="Arial" w:eastAsia="Times New Roman" w:hAnsi="Arial" w:cs="Arial"/>
          <w:color w:val="404040"/>
          <w:sz w:val="20"/>
          <w:szCs w:val="20"/>
        </w:rPr>
        <w:t>.</w:t>
      </w:r>
    </w:p>
    <w:p w14:paraId="76420AC7" w14:textId="77777777" w:rsidR="00073A26" w:rsidRPr="00415D6C" w:rsidRDefault="00073A26" w:rsidP="00073A26">
      <w:pPr>
        <w:shd w:val="clear" w:color="auto" w:fill="FFFFFF"/>
        <w:spacing w:after="240" w:line="240" w:lineRule="auto"/>
        <w:rPr>
          <w:rFonts w:ascii="Arial" w:eastAsia="Times New Roman" w:hAnsi="Arial" w:cs="Arial"/>
          <w:color w:val="404040"/>
          <w:sz w:val="20"/>
          <w:szCs w:val="20"/>
        </w:rPr>
      </w:pPr>
    </w:p>
    <w:p w14:paraId="5EA47DDC" w14:textId="77777777" w:rsidR="00073A26" w:rsidRPr="00415D6C"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i/>
          <w:iCs/>
          <w:color w:val="404040"/>
          <w:sz w:val="20"/>
          <w:szCs w:val="20"/>
        </w:rPr>
        <w:t>Basic but very important points which could help minimize </w:t>
      </w:r>
      <w:hyperlink r:id="rId29" w:tooltip="Product Liability Experts" w:history="1">
        <w:r w:rsidRPr="00415D6C">
          <w:rPr>
            <w:rFonts w:ascii="Arial" w:eastAsia="Times New Roman" w:hAnsi="Arial" w:cs="Arial"/>
            <w:i/>
            <w:iCs/>
            <w:color w:val="0B6FB1"/>
            <w:sz w:val="20"/>
            <w:szCs w:val="20"/>
          </w:rPr>
          <w:t>owners' liability</w:t>
        </w:r>
      </w:hyperlink>
      <w:r w:rsidRPr="00415D6C">
        <w:rPr>
          <w:rFonts w:ascii="Arial" w:eastAsia="Times New Roman" w:hAnsi="Arial" w:cs="Arial"/>
          <w:i/>
          <w:iCs/>
          <w:color w:val="404040"/>
          <w:sz w:val="20"/>
          <w:szCs w:val="20"/>
        </w:rPr>
        <w:t> and financial exposure to accident and personal injury claims on their premises.</w:t>
      </w:r>
    </w:p>
    <w:p w14:paraId="677D5C07" w14:textId="77777777" w:rsidR="00073A26" w:rsidRPr="00415D6C"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When you walk into a restaurant, lounge, hotel lobby, mall food court, medical office waiting room, university dining hall or almost any commercial facility for the first time; a substantial part of the "image" and your overall perception of that location and business, is shaped by the aesthetic design and condition of the seating.</w:t>
      </w:r>
    </w:p>
    <w:p w14:paraId="4F406317" w14:textId="77777777" w:rsidR="00073A26" w:rsidRPr="00415D6C"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Most people think of chairs, bar stools and lounge seating as a "commodity type item", i.e. products which are developed, designed and manufactured in a generally similar manner. Nothing is farther from the truth.</w:t>
      </w:r>
    </w:p>
    <w:p w14:paraId="74264E6E" w14:textId="77777777" w:rsidR="00073A26" w:rsidRPr="00415D6C"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lastRenderedPageBreak/>
        <w:t xml:space="preserve">Among the many thousands of seating designs produced and installed all over the world each year, there are critical differences beyond just the overall look and aesthetic design of the chair and its cost. Seating design is </w:t>
      </w:r>
      <w:proofErr w:type="gramStart"/>
      <w:r w:rsidRPr="00415D6C">
        <w:rPr>
          <w:rFonts w:ascii="Arial" w:eastAsia="Times New Roman" w:hAnsi="Arial" w:cs="Arial"/>
          <w:color w:val="404040"/>
          <w:sz w:val="20"/>
          <w:szCs w:val="20"/>
        </w:rPr>
        <w:t>a very unique</w:t>
      </w:r>
      <w:proofErr w:type="gramEnd"/>
      <w:r w:rsidRPr="00415D6C">
        <w:rPr>
          <w:rFonts w:ascii="Arial" w:eastAsia="Times New Roman" w:hAnsi="Arial" w:cs="Arial"/>
          <w:color w:val="404040"/>
          <w:sz w:val="20"/>
          <w:szCs w:val="20"/>
        </w:rPr>
        <w:t xml:space="preserve"> discipline encompassing a wide range of interconnected analyses and thought processes:</w:t>
      </w:r>
    </w:p>
    <w:p w14:paraId="7C9BD36F" w14:textId="77777777" w:rsidR="00073A26" w:rsidRPr="00415D6C" w:rsidRDefault="00073A26" w:rsidP="00073A26">
      <w:pPr>
        <w:numPr>
          <w:ilvl w:val="0"/>
          <w:numId w:val="4"/>
        </w:num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Into what type of location will these chairs be installed?</w:t>
      </w:r>
    </w:p>
    <w:p w14:paraId="010B44BC" w14:textId="77777777" w:rsidR="00073A26" w:rsidRPr="00415D6C" w:rsidRDefault="00073A26" w:rsidP="00073A26">
      <w:pPr>
        <w:numPr>
          <w:ilvl w:val="0"/>
          <w:numId w:val="4"/>
        </w:num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What functionality needs to be integrated into the design? (i.e. stacking, easily moveable on casters, flexible back)</w:t>
      </w:r>
    </w:p>
    <w:p w14:paraId="28589A12" w14:textId="77777777" w:rsidR="00073A26" w:rsidRPr="00415D6C" w:rsidRDefault="00073A26" w:rsidP="00073A26">
      <w:pPr>
        <w:numPr>
          <w:ilvl w:val="0"/>
          <w:numId w:val="4"/>
        </w:num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What is the targeted selling price range?</w:t>
      </w:r>
    </w:p>
    <w:p w14:paraId="6A1B59BD" w14:textId="77777777" w:rsidR="00073A26" w:rsidRPr="00415D6C" w:rsidRDefault="00073A26" w:rsidP="00073A26">
      <w:pPr>
        <w:numPr>
          <w:ilvl w:val="0"/>
          <w:numId w:val="4"/>
        </w:num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What is the optimal material to utilize for this design? (i.e. wood, plastic, steel tube, aluminum, resin, molded foam)</w:t>
      </w:r>
    </w:p>
    <w:p w14:paraId="364E8BA7" w14:textId="77777777" w:rsidR="00073A26" w:rsidRPr="00415D6C" w:rsidRDefault="00073A26" w:rsidP="00073A26">
      <w:pPr>
        <w:numPr>
          <w:ilvl w:val="0"/>
          <w:numId w:val="4"/>
        </w:num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What types of customers will be using this seating?</w:t>
      </w:r>
    </w:p>
    <w:p w14:paraId="7E505BAF" w14:textId="77777777" w:rsidR="00073A26" w:rsidRPr="00415D6C" w:rsidRDefault="00073A26" w:rsidP="00073A26">
      <w:pPr>
        <w:numPr>
          <w:ilvl w:val="0"/>
          <w:numId w:val="4"/>
        </w:num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Will the seating need to be small, medium or large scale?</w:t>
      </w:r>
    </w:p>
    <w:p w14:paraId="6BDA367E" w14:textId="77777777" w:rsidR="00073A26" w:rsidRPr="00415D6C" w:rsidRDefault="00073A26" w:rsidP="00073A26">
      <w:pPr>
        <w:numPr>
          <w:ilvl w:val="0"/>
          <w:numId w:val="4"/>
        </w:num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What is the targeted level of comfort</w:t>
      </w:r>
      <w:r>
        <w:rPr>
          <w:rFonts w:ascii="Arial" w:eastAsia="Times New Roman" w:hAnsi="Arial" w:cs="Arial"/>
          <w:color w:val="404040"/>
          <w:sz w:val="20"/>
          <w:szCs w:val="20"/>
        </w:rPr>
        <w:t xml:space="preserve">? (i.e. not very much for </w:t>
      </w:r>
      <w:r w:rsidR="000C7665">
        <w:rPr>
          <w:rFonts w:ascii="Arial" w:eastAsia="Times New Roman" w:hAnsi="Arial" w:cs="Arial"/>
          <w:color w:val="404040"/>
          <w:sz w:val="20"/>
          <w:szCs w:val="20"/>
        </w:rPr>
        <w:t xml:space="preserve">a </w:t>
      </w:r>
      <w:r>
        <w:rPr>
          <w:rFonts w:ascii="Arial" w:eastAsia="Times New Roman" w:hAnsi="Arial" w:cs="Arial"/>
          <w:color w:val="404040"/>
          <w:sz w:val="20"/>
          <w:szCs w:val="20"/>
        </w:rPr>
        <w:t xml:space="preserve">15-20 </w:t>
      </w:r>
      <w:r w:rsidRPr="00415D6C">
        <w:rPr>
          <w:rFonts w:ascii="Arial" w:eastAsia="Times New Roman" w:hAnsi="Arial" w:cs="Arial"/>
          <w:color w:val="404040"/>
          <w:sz w:val="20"/>
          <w:szCs w:val="20"/>
        </w:rPr>
        <w:t>minute</w:t>
      </w:r>
      <w:r w:rsidR="000C7665">
        <w:rPr>
          <w:rFonts w:ascii="Arial" w:eastAsia="Times New Roman" w:hAnsi="Arial" w:cs="Arial"/>
          <w:color w:val="404040"/>
          <w:sz w:val="20"/>
          <w:szCs w:val="20"/>
        </w:rPr>
        <w:t>s</w:t>
      </w:r>
      <w:r w:rsidRPr="00415D6C">
        <w:rPr>
          <w:rFonts w:ascii="Arial" w:eastAsia="Times New Roman" w:hAnsi="Arial" w:cs="Arial"/>
          <w:color w:val="404040"/>
          <w:sz w:val="20"/>
          <w:szCs w:val="20"/>
        </w:rPr>
        <w:t xml:space="preserve"> food court use versus extremely comfortable for </w:t>
      </w:r>
      <w:r w:rsidR="000C7665">
        <w:rPr>
          <w:rFonts w:ascii="Arial" w:eastAsia="Times New Roman" w:hAnsi="Arial" w:cs="Arial"/>
          <w:color w:val="404040"/>
          <w:sz w:val="20"/>
          <w:szCs w:val="20"/>
        </w:rPr>
        <w:t xml:space="preserve">a </w:t>
      </w:r>
      <w:r w:rsidRPr="00415D6C">
        <w:rPr>
          <w:rFonts w:ascii="Arial" w:eastAsia="Times New Roman" w:hAnsi="Arial" w:cs="Arial"/>
          <w:color w:val="404040"/>
          <w:sz w:val="20"/>
          <w:szCs w:val="20"/>
        </w:rPr>
        <w:t>2</w:t>
      </w:r>
      <w:r w:rsidR="000C7665">
        <w:rPr>
          <w:rFonts w:ascii="Arial" w:eastAsia="Times New Roman" w:hAnsi="Arial" w:cs="Arial"/>
          <w:color w:val="404040"/>
          <w:sz w:val="20"/>
          <w:szCs w:val="20"/>
        </w:rPr>
        <w:t>-</w:t>
      </w:r>
      <w:r w:rsidRPr="00415D6C">
        <w:rPr>
          <w:rFonts w:ascii="Arial" w:eastAsia="Times New Roman" w:hAnsi="Arial" w:cs="Arial"/>
          <w:color w:val="404040"/>
          <w:sz w:val="20"/>
          <w:szCs w:val="20"/>
        </w:rPr>
        <w:t xml:space="preserve">hour meal in a </w:t>
      </w:r>
      <w:proofErr w:type="gramStart"/>
      <w:r w:rsidRPr="00415D6C">
        <w:rPr>
          <w:rFonts w:ascii="Arial" w:eastAsia="Times New Roman" w:hAnsi="Arial" w:cs="Arial"/>
          <w:color w:val="404040"/>
          <w:sz w:val="20"/>
          <w:szCs w:val="20"/>
        </w:rPr>
        <w:t>5 star</w:t>
      </w:r>
      <w:proofErr w:type="gramEnd"/>
      <w:r w:rsidRPr="00415D6C">
        <w:rPr>
          <w:rFonts w:ascii="Arial" w:eastAsia="Times New Roman" w:hAnsi="Arial" w:cs="Arial"/>
          <w:color w:val="404040"/>
          <w:sz w:val="20"/>
          <w:szCs w:val="20"/>
        </w:rPr>
        <w:t xml:space="preserve"> restaurant)</w:t>
      </w:r>
    </w:p>
    <w:p w14:paraId="2D696B99" w14:textId="77777777" w:rsidR="00073A26" w:rsidRPr="00415D6C" w:rsidRDefault="00073A26" w:rsidP="00073A26">
      <w:pPr>
        <w:numPr>
          <w:ilvl w:val="0"/>
          <w:numId w:val="4"/>
        </w:num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Will this be a normal commercial use environment (like a bank or corporate office) or an "intensive use" application, i.e. 24/7 three shifts per day continuous use, university dormitory, casino, etc...?</w:t>
      </w:r>
    </w:p>
    <w:p w14:paraId="40518EBE" w14:textId="77777777" w:rsidR="00073A26" w:rsidRPr="00415D6C" w:rsidRDefault="00073A26" w:rsidP="00073A26">
      <w:pPr>
        <w:numPr>
          <w:ilvl w:val="0"/>
          <w:numId w:val="4"/>
        </w:num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What approach will be used for the construction and engineering aspects of the seating?</w:t>
      </w:r>
    </w:p>
    <w:p w14:paraId="13DDF7C7" w14:textId="77777777" w:rsidR="00073A26" w:rsidRPr="00415D6C" w:rsidRDefault="00073A26" w:rsidP="00073A26">
      <w:pPr>
        <w:numPr>
          <w:ilvl w:val="0"/>
          <w:numId w:val="4"/>
        </w:num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How much of the reinforcing construction needs to be hidden versus exposed?</w:t>
      </w:r>
    </w:p>
    <w:p w14:paraId="45773E39" w14:textId="77777777" w:rsidR="00073A26" w:rsidRPr="00415D6C" w:rsidRDefault="00073A26" w:rsidP="00073A26">
      <w:pPr>
        <w:numPr>
          <w:ilvl w:val="0"/>
          <w:numId w:val="4"/>
        </w:num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What is the targeted "personality" of the chair? (i.e. contoured and curved, thin line, more angular and squared, thicker stock)</w:t>
      </w:r>
    </w:p>
    <w:p w14:paraId="0A9ADBA4" w14:textId="77777777" w:rsidR="00073A26" w:rsidRPr="00415D6C" w:rsidRDefault="00073A26" w:rsidP="00073A26">
      <w:pPr>
        <w:numPr>
          <w:ilvl w:val="0"/>
          <w:numId w:val="4"/>
        </w:num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 xml:space="preserve">After taking </w:t>
      </w:r>
      <w:proofErr w:type="gramStart"/>
      <w:r w:rsidRPr="00415D6C">
        <w:rPr>
          <w:rFonts w:ascii="Arial" w:eastAsia="Times New Roman" w:hAnsi="Arial" w:cs="Arial"/>
          <w:color w:val="404040"/>
          <w:sz w:val="20"/>
          <w:szCs w:val="20"/>
        </w:rPr>
        <w:t>all of</w:t>
      </w:r>
      <w:proofErr w:type="gramEnd"/>
      <w:r w:rsidRPr="00415D6C">
        <w:rPr>
          <w:rFonts w:ascii="Arial" w:eastAsia="Times New Roman" w:hAnsi="Arial" w:cs="Arial"/>
          <w:color w:val="404040"/>
          <w:sz w:val="20"/>
          <w:szCs w:val="20"/>
        </w:rPr>
        <w:t xml:space="preserve"> the above points into consideration, the chair components now need to be individually designed and engineered, sourced and then integrated into a proper manufacturing process, qualified factory operation with strong quality control procedures.</w:t>
      </w:r>
    </w:p>
    <w:p w14:paraId="71E8C844" w14:textId="77777777" w:rsidR="00073A26" w:rsidRPr="00415D6C" w:rsidRDefault="00073A26" w:rsidP="00073A26">
      <w:pPr>
        <w:numPr>
          <w:ilvl w:val="0"/>
          <w:numId w:val="4"/>
        </w:num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Prior to final order approval, the </w:t>
      </w:r>
      <w:hyperlink r:id="rId30" w:tooltip="Business Experts" w:history="1">
        <w:r w:rsidRPr="00415D6C">
          <w:rPr>
            <w:rFonts w:ascii="Arial" w:eastAsia="Times New Roman" w:hAnsi="Arial" w:cs="Arial"/>
            <w:color w:val="0B6FB1"/>
            <w:sz w:val="20"/>
            <w:szCs w:val="20"/>
          </w:rPr>
          <w:t>business owner</w:t>
        </w:r>
      </w:hyperlink>
      <w:r w:rsidRPr="00415D6C">
        <w:rPr>
          <w:rFonts w:ascii="Arial" w:eastAsia="Times New Roman" w:hAnsi="Arial" w:cs="Arial"/>
          <w:color w:val="404040"/>
          <w:sz w:val="20"/>
          <w:szCs w:val="20"/>
        </w:rPr>
        <w:t> should evaluate an actual sample chair under the exact same conditions and in the specific location of the final installation. For example, if the chair is being used in a hotel lobby on thick pile carpet, the sample chair needs to be placed and thoroughly evaluated in the specific intended environment, using people of various ages and sizes; simulating actual normal use conditions.</w:t>
      </w:r>
    </w:p>
    <w:p w14:paraId="0A57C08F" w14:textId="77777777" w:rsidR="00073A26" w:rsidRDefault="00073A26" w:rsidP="00073A26">
      <w:pPr>
        <w:shd w:val="clear" w:color="auto" w:fill="FFFFFF"/>
        <w:spacing w:after="100" w:afterAutospacing="1" w:line="240" w:lineRule="auto"/>
        <w:rPr>
          <w:rFonts w:ascii="Arial" w:eastAsia="Times New Roman" w:hAnsi="Arial" w:cs="Arial"/>
          <w:color w:val="404040"/>
          <w:sz w:val="20"/>
          <w:szCs w:val="20"/>
        </w:rPr>
      </w:pPr>
    </w:p>
    <w:p w14:paraId="6382D822" w14:textId="77777777" w:rsidR="00073A26" w:rsidRPr="00415D6C"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WHAT SHOULD HAPPEN WHEN THE SEATING FIRST ARRIVES AT THE INTENDED LOCATION?</w:t>
      </w:r>
    </w:p>
    <w:p w14:paraId="2DAA744F" w14:textId="77777777" w:rsidR="00073A26" w:rsidRPr="00415D6C"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This is where the potential financial and legal exposure comes into sharper focus.</w:t>
      </w:r>
    </w:p>
    <w:p w14:paraId="7F3CBA03" w14:textId="77777777" w:rsidR="00073A26" w:rsidRPr="00415D6C"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Upon delivery the end user must closely inspect each chair, making sure there is no visible damage, i.e. cracked frame elements, legs, seat rails, all joints and connection points are tight and flush, glides properly affixed to the bottom of each leg, etc... If any of these issues arise, the end user must immediately go on record with the manufacturer and follow through for correction, repair or replacement if necessary.</w:t>
      </w:r>
    </w:p>
    <w:p w14:paraId="57B8F196" w14:textId="77777777" w:rsidR="00073A26" w:rsidRPr="00415D6C"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In commercial use applications, any of these initially non-inspected defects can manifest themselves in a sudden and potentially serious accident or catastrophic failure involving a customer.</w:t>
      </w:r>
    </w:p>
    <w:p w14:paraId="6D18E1EE" w14:textId="77777777" w:rsidR="00073A26" w:rsidRPr="00415D6C"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WHAT NEEDS TO BE DONE ON A CONTINUING BASIS TO BETTER PROTECT THE BUSINESS OWNER?</w:t>
      </w:r>
    </w:p>
    <w:p w14:paraId="6EA04A83" w14:textId="77777777" w:rsidR="00073A26" w:rsidRPr="00415D6C"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First, the manufacturers' care, maintenance and recommended inspection procedures must be read, clearly understood and then become part of the location's training process and written operational procedures. The manufacturer will publish this important information either on the labels affixed under each chair and/or in their price list terms and conditions.</w:t>
      </w:r>
    </w:p>
    <w:p w14:paraId="165788E4" w14:textId="77777777" w:rsidR="00073A26" w:rsidRPr="00415D6C"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lastRenderedPageBreak/>
        <w:t>Normally in a commercial use situation, all chairs should be closely visually inspected once a month to make sure that all frame joints are tight and flush, with no visible cracks or abnormal separations. Underneath the seat and the legs (along with any stretchers) should also be inspected. The glides should all be properly affixed to the bottom of each leg as well. This regular inspection process is vital to maintaining the stability and overall safety of all seating.</w:t>
      </w:r>
    </w:p>
    <w:p w14:paraId="372B4BB3" w14:textId="77777777" w:rsidR="00073A26" w:rsidRPr="00415D6C"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The chairs should be sat in to make sure there is no wobble or cracking type sounds. Also, to make sure the seats and/or backs are firmly attached. Any chairs showing a potential defect should be immediately removed from service and the specific issues repaired or replaced according to the </w:t>
      </w:r>
      <w:hyperlink r:id="rId31" w:tooltip="Manufacturing Experts" w:history="1">
        <w:r w:rsidRPr="00415D6C">
          <w:rPr>
            <w:rFonts w:ascii="Arial" w:eastAsia="Times New Roman" w:hAnsi="Arial" w:cs="Arial"/>
            <w:color w:val="0B6FB1"/>
            <w:sz w:val="20"/>
            <w:szCs w:val="20"/>
          </w:rPr>
          <w:t>manufacturer's service procedures</w:t>
        </w:r>
      </w:hyperlink>
      <w:r>
        <w:rPr>
          <w:rFonts w:ascii="Arial" w:eastAsia="Times New Roman" w:hAnsi="Arial" w:cs="Arial"/>
          <w:color w:val="404040"/>
          <w:sz w:val="20"/>
          <w:szCs w:val="20"/>
        </w:rPr>
        <w:t xml:space="preserve"> </w:t>
      </w:r>
      <w:r w:rsidRPr="00415D6C">
        <w:rPr>
          <w:rFonts w:ascii="Arial" w:eastAsia="Times New Roman" w:hAnsi="Arial" w:cs="Arial"/>
          <w:color w:val="404040"/>
          <w:sz w:val="20"/>
          <w:szCs w:val="20"/>
        </w:rPr>
        <w:t>and warranty.</w:t>
      </w:r>
    </w:p>
    <w:p w14:paraId="1303E6B3" w14:textId="77777777" w:rsidR="00073A26" w:rsidRPr="00415D6C"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It is also important for the business to maintain a very simple record or log of these inspections. This type of documentation can be important if any accident or injury claims arise.</w:t>
      </w:r>
    </w:p>
    <w:p w14:paraId="17B61E3F" w14:textId="77777777" w:rsidR="00073A26" w:rsidRDefault="00073A26" w:rsidP="00073A26">
      <w:pPr>
        <w:shd w:val="clear" w:color="auto" w:fill="FFFFFF"/>
        <w:spacing w:after="100" w:afterAutospacing="1" w:line="240" w:lineRule="auto"/>
        <w:rPr>
          <w:rFonts w:ascii="Arial" w:eastAsia="Times New Roman" w:hAnsi="Arial" w:cs="Arial"/>
          <w:color w:val="404040"/>
          <w:sz w:val="20"/>
          <w:szCs w:val="20"/>
        </w:rPr>
      </w:pPr>
      <w:r w:rsidRPr="00415D6C">
        <w:rPr>
          <w:rFonts w:ascii="Arial" w:eastAsia="Times New Roman" w:hAnsi="Arial" w:cs="Arial"/>
          <w:color w:val="404040"/>
          <w:sz w:val="20"/>
          <w:szCs w:val="20"/>
        </w:rPr>
        <w:t>Having been involved from both the plaintiff and defense perspectives with all types of personal injury and litigation claims over the past 28 years, involving all types of seating designs, widely varying installations, distinctly different usage patterns and end customers of all ages, shapes and sizes throughout the U.S.; the best advice to all business owners and on-site management is to PAY MORE ATTENTION TO THE CHAIRS.</w:t>
      </w:r>
    </w:p>
    <w:p w14:paraId="182091C7" w14:textId="2C678BC9" w:rsidR="00B72C5B" w:rsidRPr="00B72C5B" w:rsidRDefault="00B72C5B" w:rsidP="00682D2D">
      <w:pPr>
        <w:shd w:val="clear" w:color="auto" w:fill="FFFFFF"/>
        <w:spacing w:before="100" w:beforeAutospacing="1" w:after="100" w:afterAutospacing="1" w:line="240" w:lineRule="auto"/>
        <w:outlineLvl w:val="0"/>
        <w:rPr>
          <w:rFonts w:ascii="Arial" w:eastAsia="Times New Roman" w:hAnsi="Arial" w:cs="Arial"/>
          <w:color w:val="404040"/>
          <w:sz w:val="20"/>
          <w:szCs w:val="20"/>
        </w:rPr>
      </w:pPr>
      <w:r w:rsidRPr="00B72C5B">
        <w:rPr>
          <w:rFonts w:ascii="Arial" w:eastAsia="Times New Roman" w:hAnsi="Arial" w:cs="Arial"/>
          <w:b/>
          <w:bCs/>
          <w:color w:val="404040"/>
          <w:kern w:val="36"/>
          <w:sz w:val="28"/>
          <w:szCs w:val="28"/>
        </w:rPr>
        <w:br/>
      </w:r>
    </w:p>
    <w:p w14:paraId="34853FA8" w14:textId="77777777" w:rsidR="00B72C5B" w:rsidRPr="00415D6C" w:rsidRDefault="00B72C5B" w:rsidP="00073A26">
      <w:pPr>
        <w:shd w:val="clear" w:color="auto" w:fill="FFFFFF"/>
        <w:spacing w:after="100" w:afterAutospacing="1" w:line="240" w:lineRule="auto"/>
        <w:rPr>
          <w:rFonts w:ascii="Arial" w:eastAsia="Times New Roman" w:hAnsi="Arial" w:cs="Arial"/>
          <w:color w:val="404040"/>
          <w:sz w:val="20"/>
          <w:szCs w:val="20"/>
        </w:rPr>
      </w:pPr>
    </w:p>
    <w:p w14:paraId="76E7EAFE" w14:textId="77777777" w:rsidR="00645CF5" w:rsidRDefault="00645CF5" w:rsidP="00256546">
      <w:pPr>
        <w:spacing w:after="0" w:line="240" w:lineRule="auto"/>
        <w:rPr>
          <w:rFonts w:ascii="Arial" w:eastAsia="Times New Roman" w:hAnsi="Arial" w:cs="Arial"/>
          <w:sz w:val="24"/>
          <w:szCs w:val="24"/>
        </w:rPr>
      </w:pPr>
    </w:p>
    <w:p w14:paraId="3A2EFFBF" w14:textId="77777777" w:rsidR="00256546" w:rsidRDefault="00256546" w:rsidP="00256546">
      <w:pPr>
        <w:spacing w:after="0" w:line="240" w:lineRule="auto"/>
        <w:rPr>
          <w:rFonts w:ascii="Arial" w:eastAsia="Times New Roman" w:hAnsi="Arial" w:cs="Arial"/>
          <w:sz w:val="24"/>
          <w:szCs w:val="24"/>
        </w:rPr>
      </w:pPr>
    </w:p>
    <w:p w14:paraId="38160466" w14:textId="77777777" w:rsidR="00997E05" w:rsidRDefault="00997E05" w:rsidP="00C4015F">
      <w:pPr>
        <w:spacing w:after="0" w:line="240" w:lineRule="auto"/>
        <w:rPr>
          <w:rFonts w:ascii="Arial" w:eastAsia="Times New Roman" w:hAnsi="Arial" w:cs="Arial"/>
          <w:b/>
          <w:bCs/>
          <w:lang w:val="en"/>
        </w:rPr>
      </w:pPr>
    </w:p>
    <w:p w14:paraId="3FB397DE" w14:textId="77777777" w:rsidR="00997E05" w:rsidRDefault="00997E05" w:rsidP="00C4015F">
      <w:pPr>
        <w:spacing w:after="0" w:line="240" w:lineRule="auto"/>
        <w:rPr>
          <w:rFonts w:ascii="Arial" w:eastAsia="Times New Roman" w:hAnsi="Arial" w:cs="Arial"/>
          <w:b/>
          <w:bCs/>
          <w:lang w:val="en"/>
        </w:rPr>
      </w:pPr>
    </w:p>
    <w:p w14:paraId="67D5FF2E" w14:textId="77777777" w:rsidR="00997E05" w:rsidRDefault="00997E05" w:rsidP="00C4015F">
      <w:pPr>
        <w:spacing w:after="0" w:line="240" w:lineRule="auto"/>
        <w:rPr>
          <w:rFonts w:ascii="Arial" w:eastAsia="Times New Roman" w:hAnsi="Arial" w:cs="Arial"/>
          <w:b/>
          <w:bCs/>
          <w:lang w:val="en"/>
        </w:rPr>
      </w:pPr>
    </w:p>
    <w:p w14:paraId="17AB7842" w14:textId="77777777" w:rsidR="00997E05" w:rsidRDefault="00997E05" w:rsidP="00C4015F">
      <w:pPr>
        <w:spacing w:after="0" w:line="240" w:lineRule="auto"/>
        <w:rPr>
          <w:rFonts w:ascii="Arial" w:eastAsia="Times New Roman" w:hAnsi="Arial" w:cs="Arial"/>
          <w:b/>
          <w:bCs/>
          <w:lang w:val="en"/>
        </w:rPr>
      </w:pPr>
    </w:p>
    <w:p w14:paraId="37916672" w14:textId="77777777" w:rsidR="008A342C" w:rsidRDefault="008A342C" w:rsidP="00C4015F">
      <w:pPr>
        <w:spacing w:after="0" w:line="240" w:lineRule="auto"/>
        <w:rPr>
          <w:rFonts w:ascii="Arial" w:eastAsia="Times New Roman" w:hAnsi="Arial" w:cs="Arial"/>
          <w:b/>
          <w:bCs/>
          <w:lang w:val="en"/>
        </w:rPr>
      </w:pPr>
    </w:p>
    <w:p w14:paraId="7A409446" w14:textId="77777777" w:rsidR="008A342C" w:rsidRDefault="008A342C" w:rsidP="00C4015F">
      <w:pPr>
        <w:spacing w:after="0" w:line="240" w:lineRule="auto"/>
        <w:rPr>
          <w:rFonts w:ascii="Arial" w:eastAsia="Times New Roman" w:hAnsi="Arial" w:cs="Arial"/>
          <w:b/>
          <w:bCs/>
          <w:lang w:val="en"/>
        </w:rPr>
      </w:pPr>
    </w:p>
    <w:p w14:paraId="033CAC29" w14:textId="77777777" w:rsidR="008A342C" w:rsidRDefault="008A342C" w:rsidP="00C4015F">
      <w:pPr>
        <w:spacing w:after="0" w:line="240" w:lineRule="auto"/>
        <w:rPr>
          <w:rFonts w:ascii="Arial" w:eastAsia="Times New Roman" w:hAnsi="Arial" w:cs="Arial"/>
          <w:b/>
          <w:bCs/>
          <w:lang w:val="en"/>
        </w:rPr>
      </w:pPr>
    </w:p>
    <w:p w14:paraId="65694048" w14:textId="77777777" w:rsidR="008A342C" w:rsidRDefault="008A342C" w:rsidP="00C4015F">
      <w:pPr>
        <w:spacing w:after="0" w:line="240" w:lineRule="auto"/>
        <w:rPr>
          <w:rFonts w:ascii="Arial" w:eastAsia="Times New Roman" w:hAnsi="Arial" w:cs="Arial"/>
          <w:b/>
          <w:bCs/>
          <w:lang w:val="en"/>
        </w:rPr>
      </w:pPr>
    </w:p>
    <w:p w14:paraId="0A936BA8" w14:textId="77777777" w:rsidR="008A342C" w:rsidRDefault="008A342C" w:rsidP="00C4015F">
      <w:pPr>
        <w:spacing w:after="0" w:line="240" w:lineRule="auto"/>
        <w:rPr>
          <w:rFonts w:ascii="Arial" w:eastAsia="Times New Roman" w:hAnsi="Arial" w:cs="Arial"/>
          <w:b/>
          <w:bCs/>
          <w:lang w:val="en"/>
        </w:rPr>
      </w:pPr>
    </w:p>
    <w:p w14:paraId="283128B6" w14:textId="11D3EF63" w:rsidR="00C4015F" w:rsidRPr="00A576A4" w:rsidRDefault="00C4015F" w:rsidP="00C4015F">
      <w:pPr>
        <w:spacing w:after="0" w:line="240" w:lineRule="auto"/>
        <w:rPr>
          <w:rFonts w:ascii="Arial" w:eastAsia="Times New Roman" w:hAnsi="Arial" w:cs="Arial"/>
          <w:b/>
          <w:bCs/>
          <w:lang w:val="en"/>
        </w:rPr>
      </w:pPr>
      <w:r w:rsidRPr="00A576A4">
        <w:rPr>
          <w:rFonts w:ascii="Arial" w:eastAsia="Times New Roman" w:hAnsi="Arial" w:cs="Arial"/>
          <w:b/>
          <w:bCs/>
          <w:lang w:val="en"/>
        </w:rPr>
        <w:t xml:space="preserve">MATERIALS PRODUCED AND WRITTEN BY LEONARD J. BACKER    1987 </w:t>
      </w:r>
      <w:r w:rsidR="00A576A4" w:rsidRPr="00A576A4">
        <w:rPr>
          <w:rFonts w:ascii="Arial" w:eastAsia="Times New Roman" w:hAnsi="Arial" w:cs="Arial"/>
          <w:b/>
          <w:bCs/>
          <w:lang w:val="en"/>
        </w:rPr>
        <w:t>–</w:t>
      </w:r>
      <w:r w:rsidRPr="00A576A4">
        <w:rPr>
          <w:rFonts w:ascii="Arial" w:eastAsia="Times New Roman" w:hAnsi="Arial" w:cs="Arial"/>
          <w:b/>
          <w:bCs/>
          <w:lang w:val="en"/>
        </w:rPr>
        <w:t xml:space="preserve"> 2008</w:t>
      </w:r>
    </w:p>
    <w:p w14:paraId="00F39275" w14:textId="77777777" w:rsidR="00A576A4" w:rsidRPr="00C4015F" w:rsidRDefault="00A576A4" w:rsidP="00C4015F">
      <w:pPr>
        <w:spacing w:after="0" w:line="240" w:lineRule="auto"/>
        <w:rPr>
          <w:rFonts w:ascii="Arial" w:eastAsia="Times New Roman" w:hAnsi="Arial" w:cs="Arial"/>
          <w:b/>
          <w:bCs/>
          <w:sz w:val="21"/>
          <w:szCs w:val="21"/>
          <w:lang w:val="en"/>
        </w:rPr>
      </w:pPr>
    </w:p>
    <w:p w14:paraId="1B4638CB" w14:textId="77777777" w:rsidR="00C4015F" w:rsidRPr="00A71DB5" w:rsidRDefault="00C4015F" w:rsidP="00C4015F">
      <w:pPr>
        <w:numPr>
          <w:ilvl w:val="0"/>
          <w:numId w:val="1"/>
        </w:numPr>
        <w:spacing w:after="0" w:line="240" w:lineRule="auto"/>
        <w:rPr>
          <w:rFonts w:ascii="Arial" w:eastAsia="Times New Roman" w:hAnsi="Arial" w:cs="Arial"/>
          <w:bCs/>
          <w:sz w:val="21"/>
          <w:szCs w:val="21"/>
          <w:lang w:val="en"/>
        </w:rPr>
      </w:pPr>
      <w:r w:rsidRPr="00A71DB5">
        <w:rPr>
          <w:rFonts w:ascii="Arial" w:eastAsia="Times New Roman" w:hAnsi="Arial" w:cs="Arial"/>
          <w:bCs/>
          <w:sz w:val="21"/>
          <w:szCs w:val="21"/>
          <w:lang w:val="en"/>
        </w:rPr>
        <w:t>Product/S</w:t>
      </w:r>
      <w:r w:rsidR="00A576A4" w:rsidRPr="00A71DB5">
        <w:rPr>
          <w:rFonts w:ascii="Arial" w:eastAsia="Times New Roman" w:hAnsi="Arial" w:cs="Arial"/>
          <w:bCs/>
          <w:sz w:val="21"/>
          <w:szCs w:val="21"/>
          <w:lang w:val="en"/>
        </w:rPr>
        <w:t xml:space="preserve">pecification Brochures for 500+ </w:t>
      </w:r>
      <w:r w:rsidRPr="00A71DB5">
        <w:rPr>
          <w:rFonts w:ascii="Arial" w:eastAsia="Times New Roman" w:hAnsi="Arial" w:cs="Arial"/>
          <w:bCs/>
          <w:sz w:val="21"/>
          <w:szCs w:val="21"/>
          <w:lang w:val="en"/>
        </w:rPr>
        <w:t>Seating and Table Collections distributed throughout the U.S.</w:t>
      </w:r>
    </w:p>
    <w:p w14:paraId="6FFD969E" w14:textId="77777777" w:rsidR="00C4015F" w:rsidRPr="00A71DB5" w:rsidRDefault="00C4015F" w:rsidP="00C4015F">
      <w:pPr>
        <w:numPr>
          <w:ilvl w:val="0"/>
          <w:numId w:val="1"/>
        </w:numPr>
        <w:spacing w:after="0" w:line="240" w:lineRule="auto"/>
        <w:rPr>
          <w:rFonts w:ascii="Arial" w:eastAsia="Times New Roman" w:hAnsi="Arial" w:cs="Arial"/>
          <w:bCs/>
          <w:sz w:val="21"/>
          <w:szCs w:val="21"/>
          <w:lang w:val="en"/>
        </w:rPr>
      </w:pPr>
      <w:r w:rsidRPr="00A71DB5">
        <w:rPr>
          <w:rFonts w:ascii="Arial" w:eastAsia="Times New Roman" w:hAnsi="Arial" w:cs="Arial"/>
          <w:bCs/>
          <w:sz w:val="21"/>
          <w:szCs w:val="21"/>
          <w:lang w:val="en"/>
        </w:rPr>
        <w:t xml:space="preserve">Comprehensive Price Books covering extensive product lines.  Full responsibility for all </w:t>
      </w:r>
      <w:r w:rsidR="00A576A4" w:rsidRPr="00A71DB5">
        <w:rPr>
          <w:rFonts w:ascii="Arial" w:eastAsia="Times New Roman" w:hAnsi="Arial" w:cs="Arial"/>
          <w:bCs/>
          <w:sz w:val="21"/>
          <w:szCs w:val="21"/>
          <w:lang w:val="en"/>
        </w:rPr>
        <w:t xml:space="preserve">technical specifications, product </w:t>
      </w:r>
      <w:r w:rsidRPr="00A71DB5">
        <w:rPr>
          <w:rFonts w:ascii="Arial" w:eastAsia="Times New Roman" w:hAnsi="Arial" w:cs="Arial"/>
          <w:bCs/>
          <w:sz w:val="21"/>
          <w:szCs w:val="21"/>
          <w:lang w:val="en"/>
        </w:rPr>
        <w:t xml:space="preserve">images, narrative, </w:t>
      </w:r>
      <w:r w:rsidR="00A576A4" w:rsidRPr="00A71DB5">
        <w:rPr>
          <w:rFonts w:ascii="Arial" w:eastAsia="Times New Roman" w:hAnsi="Arial" w:cs="Arial"/>
          <w:bCs/>
          <w:sz w:val="21"/>
          <w:szCs w:val="21"/>
          <w:lang w:val="en"/>
        </w:rPr>
        <w:t xml:space="preserve">margin analysis and </w:t>
      </w:r>
      <w:r w:rsidRPr="00A71DB5">
        <w:rPr>
          <w:rFonts w:ascii="Arial" w:eastAsia="Times New Roman" w:hAnsi="Arial" w:cs="Arial"/>
          <w:bCs/>
          <w:sz w:val="21"/>
          <w:szCs w:val="21"/>
          <w:lang w:val="en"/>
        </w:rPr>
        <w:t>pricing.</w:t>
      </w:r>
    </w:p>
    <w:p w14:paraId="6E880CB1" w14:textId="77777777" w:rsidR="00C4015F" w:rsidRPr="00A71DB5" w:rsidRDefault="00C4015F" w:rsidP="00C4015F">
      <w:pPr>
        <w:numPr>
          <w:ilvl w:val="0"/>
          <w:numId w:val="1"/>
        </w:numPr>
        <w:spacing w:after="0" w:line="240" w:lineRule="auto"/>
        <w:rPr>
          <w:rFonts w:ascii="Arial" w:eastAsia="Times New Roman" w:hAnsi="Arial" w:cs="Arial"/>
          <w:bCs/>
          <w:sz w:val="21"/>
          <w:szCs w:val="21"/>
          <w:lang w:val="en"/>
        </w:rPr>
      </w:pPr>
      <w:r w:rsidRPr="00A71DB5">
        <w:rPr>
          <w:rFonts w:ascii="Arial" w:eastAsia="Times New Roman" w:hAnsi="Arial" w:cs="Arial"/>
          <w:bCs/>
          <w:sz w:val="21"/>
          <w:szCs w:val="21"/>
          <w:lang w:val="en"/>
        </w:rPr>
        <w:t>All manufacturer information regarding product warranties, care and maintenance, insp</w:t>
      </w:r>
      <w:r w:rsidR="00A576A4" w:rsidRPr="00A71DB5">
        <w:rPr>
          <w:rFonts w:ascii="Arial" w:eastAsia="Times New Roman" w:hAnsi="Arial" w:cs="Arial"/>
          <w:bCs/>
          <w:sz w:val="21"/>
          <w:szCs w:val="21"/>
          <w:lang w:val="en"/>
        </w:rPr>
        <w:t>ection procedures, field issues, customer service and support.</w:t>
      </w:r>
    </w:p>
    <w:p w14:paraId="745BCA13" w14:textId="77777777" w:rsidR="00C4015F" w:rsidRPr="00A71DB5" w:rsidRDefault="00C4015F" w:rsidP="00C4015F">
      <w:pPr>
        <w:numPr>
          <w:ilvl w:val="0"/>
          <w:numId w:val="1"/>
        </w:numPr>
        <w:spacing w:after="0" w:line="240" w:lineRule="auto"/>
        <w:rPr>
          <w:rFonts w:ascii="Arial" w:eastAsia="Times New Roman" w:hAnsi="Arial" w:cs="Arial"/>
          <w:bCs/>
          <w:sz w:val="21"/>
          <w:szCs w:val="21"/>
          <w:lang w:val="en"/>
        </w:rPr>
      </w:pPr>
      <w:r w:rsidRPr="00A71DB5">
        <w:rPr>
          <w:rFonts w:ascii="Arial" w:eastAsia="Times New Roman" w:hAnsi="Arial" w:cs="Arial"/>
          <w:bCs/>
          <w:sz w:val="21"/>
          <w:szCs w:val="21"/>
          <w:lang w:val="en"/>
        </w:rPr>
        <w:t>Detailed press releases focusing on design and functionality of new product introductions.</w:t>
      </w:r>
    </w:p>
    <w:p w14:paraId="00642AC6" w14:textId="77777777" w:rsidR="00C4015F" w:rsidRDefault="00C4015F" w:rsidP="00C4015F">
      <w:pPr>
        <w:numPr>
          <w:ilvl w:val="0"/>
          <w:numId w:val="1"/>
        </w:numPr>
        <w:spacing w:after="0" w:line="240" w:lineRule="auto"/>
        <w:rPr>
          <w:rFonts w:ascii="Arial" w:eastAsia="Times New Roman" w:hAnsi="Arial" w:cs="Arial"/>
          <w:bCs/>
          <w:sz w:val="21"/>
          <w:szCs w:val="21"/>
          <w:lang w:val="en"/>
        </w:rPr>
      </w:pPr>
      <w:r w:rsidRPr="00A71DB5">
        <w:rPr>
          <w:rFonts w:ascii="Arial" w:eastAsia="Times New Roman" w:hAnsi="Arial" w:cs="Arial"/>
          <w:bCs/>
          <w:sz w:val="21"/>
          <w:szCs w:val="21"/>
          <w:lang w:val="en"/>
        </w:rPr>
        <w:t>Promotional literature for trade shows, email blasts, designer postcards, dealer showroom sales support.</w:t>
      </w:r>
    </w:p>
    <w:p w14:paraId="1DC9A8C0" w14:textId="77777777" w:rsidR="0020379C" w:rsidRDefault="0020379C" w:rsidP="0020379C">
      <w:pPr>
        <w:spacing w:after="0" w:line="240" w:lineRule="auto"/>
        <w:rPr>
          <w:rFonts w:ascii="Arial" w:eastAsia="Times New Roman" w:hAnsi="Arial" w:cs="Arial"/>
          <w:bCs/>
          <w:sz w:val="21"/>
          <w:szCs w:val="21"/>
          <w:lang w:val="en"/>
        </w:rPr>
      </w:pPr>
    </w:p>
    <w:p w14:paraId="5C5B97C7" w14:textId="77777777" w:rsidR="0020379C" w:rsidRPr="00A71DB5" w:rsidRDefault="0020379C" w:rsidP="0020379C">
      <w:pPr>
        <w:spacing w:after="0" w:line="240" w:lineRule="auto"/>
        <w:rPr>
          <w:rFonts w:ascii="Arial" w:eastAsia="Times New Roman" w:hAnsi="Arial" w:cs="Arial"/>
          <w:bCs/>
          <w:sz w:val="21"/>
          <w:szCs w:val="21"/>
          <w:lang w:val="en"/>
        </w:rPr>
      </w:pPr>
      <w:r>
        <w:rPr>
          <w:noProof/>
        </w:rPr>
        <w:lastRenderedPageBreak/>
        <w:drawing>
          <wp:inline distT="0" distB="0" distL="0" distR="0" wp14:anchorId="063576A9" wp14:editId="4C15DA4E">
            <wp:extent cx="2197155" cy="2638425"/>
            <wp:effectExtent l="0" t="0" r="0" b="0"/>
            <wp:docPr id="6" name="Picture 6" descr="http://nebula.wsimg.com/398255176f7f8ad64f4c50337e848cef?AccessKeyId=3069AA2000C5D6310D84&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bula.wsimg.com/398255176f7f8ad64f4c50337e848cef?AccessKeyId=3069AA2000C5D6310D84&amp;disposition=0&amp;alloworigin=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9104" cy="2640765"/>
                    </a:xfrm>
                    <a:prstGeom prst="rect">
                      <a:avLst/>
                    </a:prstGeom>
                    <a:noFill/>
                    <a:ln>
                      <a:noFill/>
                    </a:ln>
                  </pic:spPr>
                </pic:pic>
              </a:graphicData>
            </a:graphic>
          </wp:inline>
        </w:drawing>
      </w:r>
      <w:r w:rsidR="00CA2A76">
        <w:rPr>
          <w:noProof/>
        </w:rPr>
        <w:drawing>
          <wp:inline distT="0" distB="0" distL="0" distR="0" wp14:anchorId="7D64C2EA" wp14:editId="1D969062">
            <wp:extent cx="1763752" cy="2524125"/>
            <wp:effectExtent l="0" t="0" r="8255" b="0"/>
            <wp:docPr id="7" name="Picture 7" descr="http://nebula.wsimg.com/92644468fcc4b14a54d8f0a71b888ead?AccessKeyId=3069AA2000C5D6310D84&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bula.wsimg.com/92644468fcc4b14a54d8f0a71b888ead?AccessKeyId=3069AA2000C5D6310D84&amp;disposition=0&amp;alloworigin=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8141" cy="2544717"/>
                    </a:xfrm>
                    <a:prstGeom prst="rect">
                      <a:avLst/>
                    </a:prstGeom>
                    <a:noFill/>
                    <a:ln>
                      <a:noFill/>
                    </a:ln>
                  </pic:spPr>
                </pic:pic>
              </a:graphicData>
            </a:graphic>
          </wp:inline>
        </w:drawing>
      </w:r>
      <w:r w:rsidR="001676F3">
        <w:rPr>
          <w:noProof/>
        </w:rPr>
        <w:drawing>
          <wp:inline distT="0" distB="0" distL="0" distR="0" wp14:anchorId="342DBF5E" wp14:editId="5A1342BA">
            <wp:extent cx="1784577" cy="2457450"/>
            <wp:effectExtent l="0" t="0" r="6350" b="0"/>
            <wp:docPr id="8" name="Picture 8" descr="http://nebula.wsimg.com/ac715ea7318f182d26c17412edb6ab84?AccessKeyId=3069AA2000C5D6310D84&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bula.wsimg.com/ac715ea7318f182d26c17412edb6ab84?AccessKeyId=3069AA2000C5D6310D84&amp;disposition=0&amp;alloworigin=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6893" cy="2474409"/>
                    </a:xfrm>
                    <a:prstGeom prst="rect">
                      <a:avLst/>
                    </a:prstGeom>
                    <a:noFill/>
                    <a:ln>
                      <a:noFill/>
                    </a:ln>
                  </pic:spPr>
                </pic:pic>
              </a:graphicData>
            </a:graphic>
          </wp:inline>
        </w:drawing>
      </w:r>
    </w:p>
    <w:p w14:paraId="40DAA734" w14:textId="77777777" w:rsidR="00045421" w:rsidRDefault="00045421" w:rsidP="00256546">
      <w:pPr>
        <w:spacing w:after="0" w:line="240" w:lineRule="auto"/>
        <w:rPr>
          <w:rFonts w:ascii="Arial" w:eastAsia="Times New Roman" w:hAnsi="Arial" w:cs="Arial"/>
          <w:sz w:val="24"/>
          <w:szCs w:val="24"/>
        </w:rPr>
      </w:pPr>
    </w:p>
    <w:p w14:paraId="1F4D3DAD" w14:textId="77777777" w:rsidR="0068150C" w:rsidRPr="00843B0E" w:rsidRDefault="0068150C" w:rsidP="00256546">
      <w:pPr>
        <w:spacing w:after="0" w:line="240" w:lineRule="auto"/>
        <w:rPr>
          <w:rFonts w:ascii="Arial" w:eastAsia="Times New Roman" w:hAnsi="Arial" w:cs="Arial"/>
        </w:rPr>
      </w:pPr>
    </w:p>
    <w:p w14:paraId="467E5BC1" w14:textId="710B93AC" w:rsidR="0068150C" w:rsidRPr="00843B0E" w:rsidRDefault="0068150C" w:rsidP="0068150C">
      <w:pPr>
        <w:spacing w:after="0" w:line="240" w:lineRule="auto"/>
        <w:rPr>
          <w:rFonts w:ascii="Arial" w:eastAsia="Times New Roman" w:hAnsi="Arial" w:cs="Arial"/>
        </w:rPr>
      </w:pPr>
      <w:r w:rsidRPr="00843B0E">
        <w:rPr>
          <w:rFonts w:ascii="Arial" w:eastAsia="Times New Roman" w:hAnsi="Arial" w:cs="Arial"/>
        </w:rPr>
        <w:t> </w:t>
      </w:r>
      <w:r w:rsidRPr="00843B0E">
        <w:rPr>
          <w:rFonts w:ascii="Arial" w:eastAsia="Times New Roman" w:hAnsi="Arial" w:cs="Arial"/>
          <w:b/>
          <w:bCs/>
        </w:rPr>
        <w:t>FURNITURE INDUSTRY PRESENTATIONS - TRAINING SEMINARS</w:t>
      </w:r>
    </w:p>
    <w:p w14:paraId="7892CC8F" w14:textId="77777777" w:rsidR="0068150C" w:rsidRPr="00843B0E" w:rsidRDefault="0068150C" w:rsidP="0068150C">
      <w:pPr>
        <w:spacing w:after="0" w:line="240" w:lineRule="auto"/>
        <w:rPr>
          <w:rFonts w:ascii="Arial" w:eastAsia="Times New Roman" w:hAnsi="Arial" w:cs="Arial"/>
        </w:rPr>
      </w:pPr>
    </w:p>
    <w:p w14:paraId="32BE74CC" w14:textId="77777777" w:rsidR="0068150C" w:rsidRPr="00843B0E" w:rsidRDefault="0068150C" w:rsidP="0068150C">
      <w:pPr>
        <w:pStyle w:val="ListParagraph"/>
        <w:numPr>
          <w:ilvl w:val="0"/>
          <w:numId w:val="2"/>
        </w:numPr>
        <w:spacing w:after="0" w:line="240" w:lineRule="auto"/>
        <w:rPr>
          <w:rFonts w:ascii="Arial" w:eastAsia="Times New Roman" w:hAnsi="Arial" w:cs="Arial"/>
        </w:rPr>
      </w:pPr>
      <w:r w:rsidRPr="00843B0E">
        <w:rPr>
          <w:rFonts w:ascii="Arial" w:eastAsia="Times New Roman" w:hAnsi="Arial" w:cs="Arial"/>
        </w:rPr>
        <w:t>"Furniture Manufacturing and its Impact on the Environment"  </w:t>
      </w:r>
    </w:p>
    <w:p w14:paraId="4F9390D9" w14:textId="77777777" w:rsidR="0068150C" w:rsidRPr="00843B0E" w:rsidRDefault="0068150C" w:rsidP="0068150C">
      <w:pPr>
        <w:spacing w:after="0" w:line="240" w:lineRule="auto"/>
        <w:rPr>
          <w:rFonts w:ascii="Arial" w:eastAsia="Times New Roman" w:hAnsi="Arial" w:cs="Arial"/>
        </w:rPr>
      </w:pPr>
      <w:r w:rsidRPr="00843B0E">
        <w:rPr>
          <w:rFonts w:ascii="Arial" w:eastAsia="Times New Roman" w:hAnsi="Arial" w:cs="Arial"/>
        </w:rPr>
        <w:t>               Institute of Business Designers, New York City, NY - Featured Speaker</w:t>
      </w:r>
    </w:p>
    <w:p w14:paraId="6B28AD65" w14:textId="77777777" w:rsidR="0068150C" w:rsidRPr="00843B0E" w:rsidRDefault="0068150C" w:rsidP="0068150C">
      <w:pPr>
        <w:spacing w:after="0" w:line="240" w:lineRule="auto"/>
        <w:rPr>
          <w:rFonts w:ascii="Arial" w:eastAsia="Times New Roman" w:hAnsi="Arial" w:cs="Arial"/>
        </w:rPr>
      </w:pPr>
    </w:p>
    <w:p w14:paraId="1290F05C" w14:textId="77777777" w:rsidR="0068150C" w:rsidRPr="00843B0E" w:rsidRDefault="0068150C" w:rsidP="0068150C">
      <w:pPr>
        <w:pStyle w:val="ListParagraph"/>
        <w:numPr>
          <w:ilvl w:val="0"/>
          <w:numId w:val="2"/>
        </w:numPr>
        <w:spacing w:after="0" w:line="240" w:lineRule="auto"/>
        <w:rPr>
          <w:rFonts w:ascii="Arial" w:eastAsia="Times New Roman" w:hAnsi="Arial" w:cs="Arial"/>
        </w:rPr>
      </w:pPr>
      <w:r w:rsidRPr="00843B0E">
        <w:rPr>
          <w:rFonts w:ascii="Arial" w:eastAsia="Times New Roman" w:hAnsi="Arial" w:cs="Arial"/>
        </w:rPr>
        <w:t>Panelist and Speaker at Various National and Regional Furniture Shows and Exhibit</w:t>
      </w:r>
      <w:r w:rsidR="008F573A">
        <w:rPr>
          <w:rFonts w:ascii="Arial" w:eastAsia="Times New Roman" w:hAnsi="Arial" w:cs="Arial"/>
        </w:rPr>
        <w:t>ions Covering Range of</w:t>
      </w:r>
      <w:r w:rsidRPr="00843B0E">
        <w:rPr>
          <w:rFonts w:ascii="Arial" w:eastAsia="Times New Roman" w:hAnsi="Arial" w:cs="Arial"/>
        </w:rPr>
        <w:t xml:space="preserve"> Industry Topics and Often Quoted for Publication Follow Ups</w:t>
      </w:r>
    </w:p>
    <w:p w14:paraId="5D61A5DA" w14:textId="77777777" w:rsidR="0068150C" w:rsidRPr="00843B0E" w:rsidRDefault="0068150C" w:rsidP="0068150C">
      <w:pPr>
        <w:spacing w:after="0" w:line="240" w:lineRule="auto"/>
        <w:rPr>
          <w:rFonts w:ascii="Arial" w:eastAsia="Times New Roman" w:hAnsi="Arial" w:cs="Arial"/>
        </w:rPr>
      </w:pPr>
    </w:p>
    <w:p w14:paraId="06249163" w14:textId="77777777" w:rsidR="0068150C" w:rsidRPr="00843B0E" w:rsidRDefault="0068150C" w:rsidP="0068150C">
      <w:pPr>
        <w:pStyle w:val="ListParagraph"/>
        <w:numPr>
          <w:ilvl w:val="0"/>
          <w:numId w:val="2"/>
        </w:numPr>
        <w:spacing w:after="0" w:line="240" w:lineRule="auto"/>
        <w:rPr>
          <w:rFonts w:ascii="Arial" w:eastAsia="Times New Roman" w:hAnsi="Arial" w:cs="Arial"/>
        </w:rPr>
      </w:pPr>
      <w:r w:rsidRPr="00843B0E">
        <w:rPr>
          <w:rFonts w:ascii="Arial" w:eastAsia="Times New Roman" w:hAnsi="Arial" w:cs="Arial"/>
        </w:rPr>
        <w:t>"How to Make Better Furniture Presentations to Interior Designers"</w:t>
      </w:r>
    </w:p>
    <w:p w14:paraId="43EA39BD" w14:textId="77777777" w:rsidR="0068150C" w:rsidRPr="00843B0E" w:rsidRDefault="0068150C" w:rsidP="0068150C">
      <w:pPr>
        <w:spacing w:after="0" w:line="240" w:lineRule="auto"/>
        <w:rPr>
          <w:rFonts w:ascii="Arial" w:eastAsia="Times New Roman" w:hAnsi="Arial" w:cs="Arial"/>
        </w:rPr>
      </w:pPr>
      <w:r w:rsidRPr="00843B0E">
        <w:rPr>
          <w:rFonts w:ascii="Arial" w:eastAsia="Times New Roman" w:hAnsi="Arial" w:cs="Arial"/>
        </w:rPr>
        <w:t>               Training Course Given to Independent Sales Rep Groups </w:t>
      </w:r>
    </w:p>
    <w:p w14:paraId="0BB5D909" w14:textId="77777777" w:rsidR="0068150C" w:rsidRPr="00843B0E" w:rsidRDefault="0068150C" w:rsidP="0068150C">
      <w:pPr>
        <w:spacing w:after="0" w:line="240" w:lineRule="auto"/>
        <w:rPr>
          <w:rFonts w:ascii="Arial" w:eastAsia="Times New Roman" w:hAnsi="Arial" w:cs="Arial"/>
        </w:rPr>
      </w:pPr>
    </w:p>
    <w:p w14:paraId="5A53EBC9" w14:textId="77777777" w:rsidR="0068150C" w:rsidRPr="00843B0E" w:rsidRDefault="0068150C" w:rsidP="0068150C">
      <w:pPr>
        <w:pStyle w:val="ListParagraph"/>
        <w:numPr>
          <w:ilvl w:val="0"/>
          <w:numId w:val="3"/>
        </w:numPr>
        <w:spacing w:after="0" w:line="240" w:lineRule="auto"/>
        <w:rPr>
          <w:rFonts w:ascii="Arial" w:eastAsia="Times New Roman" w:hAnsi="Arial" w:cs="Arial"/>
        </w:rPr>
      </w:pPr>
      <w:r w:rsidRPr="00843B0E">
        <w:rPr>
          <w:rFonts w:ascii="Arial" w:eastAsia="Times New Roman" w:hAnsi="Arial" w:cs="Arial"/>
        </w:rPr>
        <w:t>"Better Organizing Large Project and Custom Quotes"</w:t>
      </w:r>
    </w:p>
    <w:p w14:paraId="60895CBA" w14:textId="77777777" w:rsidR="005B7617" w:rsidRDefault="0068150C" w:rsidP="0068150C">
      <w:pPr>
        <w:spacing w:after="0" w:line="240" w:lineRule="auto"/>
        <w:rPr>
          <w:rFonts w:ascii="Arial" w:eastAsia="Times New Roman" w:hAnsi="Arial" w:cs="Arial"/>
        </w:rPr>
      </w:pPr>
      <w:r w:rsidRPr="00843B0E">
        <w:rPr>
          <w:rFonts w:ascii="Arial" w:eastAsia="Times New Roman" w:hAnsi="Arial" w:cs="Arial"/>
        </w:rPr>
        <w:t>               Training Course Given to Internal Sales and Customer Service Departments</w:t>
      </w:r>
    </w:p>
    <w:p w14:paraId="10B73C31" w14:textId="77777777" w:rsidR="001B3F1B" w:rsidRDefault="001B3F1B" w:rsidP="0068150C">
      <w:pPr>
        <w:spacing w:after="0" w:line="240" w:lineRule="auto"/>
        <w:rPr>
          <w:rFonts w:ascii="Arial" w:eastAsia="Times New Roman" w:hAnsi="Arial" w:cs="Arial"/>
        </w:rPr>
      </w:pPr>
    </w:p>
    <w:p w14:paraId="608CD780" w14:textId="77777777" w:rsidR="001B3F1B" w:rsidRDefault="001B3F1B" w:rsidP="0068150C">
      <w:pPr>
        <w:spacing w:after="0" w:line="240" w:lineRule="auto"/>
        <w:rPr>
          <w:rFonts w:ascii="Arial" w:eastAsia="Times New Roman" w:hAnsi="Arial" w:cs="Arial"/>
        </w:rPr>
      </w:pPr>
    </w:p>
    <w:p w14:paraId="16343014" w14:textId="77777777" w:rsidR="001B3F1B" w:rsidRDefault="001B3F1B" w:rsidP="0068150C">
      <w:pPr>
        <w:spacing w:after="0" w:line="240" w:lineRule="auto"/>
        <w:rPr>
          <w:rFonts w:ascii="Arial" w:eastAsia="Times New Roman" w:hAnsi="Arial" w:cs="Arial"/>
        </w:rPr>
      </w:pPr>
    </w:p>
    <w:p w14:paraId="6B253C4A" w14:textId="77777777" w:rsidR="001B3F1B" w:rsidRDefault="001B3F1B" w:rsidP="0068150C">
      <w:pPr>
        <w:spacing w:after="0" w:line="240" w:lineRule="auto"/>
        <w:rPr>
          <w:rFonts w:ascii="Arial" w:eastAsia="Times New Roman" w:hAnsi="Arial" w:cs="Arial"/>
        </w:rPr>
      </w:pPr>
    </w:p>
    <w:p w14:paraId="0E86D899" w14:textId="77777777" w:rsidR="001B3F1B" w:rsidRDefault="001B3F1B" w:rsidP="0068150C">
      <w:pPr>
        <w:spacing w:after="0" w:line="240" w:lineRule="auto"/>
        <w:rPr>
          <w:rFonts w:ascii="Arial" w:eastAsia="Times New Roman" w:hAnsi="Arial" w:cs="Arial"/>
        </w:rPr>
      </w:pPr>
    </w:p>
    <w:p w14:paraId="663026D8" w14:textId="77777777" w:rsidR="00B16BB6" w:rsidRDefault="00B16BB6" w:rsidP="0068150C">
      <w:pPr>
        <w:spacing w:after="0" w:line="240" w:lineRule="auto"/>
        <w:rPr>
          <w:rFonts w:ascii="Arial" w:eastAsia="Times New Roman" w:hAnsi="Arial" w:cs="Arial"/>
        </w:rPr>
      </w:pPr>
    </w:p>
    <w:p w14:paraId="604F0E53" w14:textId="77777777" w:rsidR="00B16BB6" w:rsidRDefault="00B16BB6" w:rsidP="0068150C">
      <w:pPr>
        <w:spacing w:after="0" w:line="240" w:lineRule="auto"/>
        <w:rPr>
          <w:rFonts w:ascii="Arial" w:eastAsia="Times New Roman" w:hAnsi="Arial" w:cs="Arial"/>
        </w:rPr>
      </w:pPr>
    </w:p>
    <w:p w14:paraId="53E56888" w14:textId="77777777" w:rsidR="00B16BB6" w:rsidRDefault="00B16BB6" w:rsidP="0068150C">
      <w:pPr>
        <w:spacing w:after="0" w:line="240" w:lineRule="auto"/>
        <w:rPr>
          <w:rFonts w:ascii="Arial" w:eastAsia="Times New Roman" w:hAnsi="Arial" w:cs="Arial"/>
        </w:rPr>
      </w:pPr>
    </w:p>
    <w:p w14:paraId="70EA1883" w14:textId="77777777" w:rsidR="00682D2D" w:rsidRDefault="00682D2D" w:rsidP="0068150C">
      <w:pPr>
        <w:spacing w:after="0" w:line="240" w:lineRule="auto"/>
        <w:rPr>
          <w:rFonts w:ascii="Arial" w:eastAsia="Times New Roman" w:hAnsi="Arial" w:cs="Arial"/>
          <w:b/>
          <w:color w:val="2E74B5" w:themeColor="accent1" w:themeShade="BF"/>
          <w:sz w:val="28"/>
          <w:szCs w:val="28"/>
        </w:rPr>
      </w:pPr>
    </w:p>
    <w:p w14:paraId="7562267C" w14:textId="627CF779" w:rsidR="005B7617" w:rsidRDefault="005B7617" w:rsidP="0068150C">
      <w:pPr>
        <w:spacing w:after="0" w:line="240" w:lineRule="auto"/>
        <w:rPr>
          <w:rFonts w:ascii="Arial" w:eastAsia="Times New Roman" w:hAnsi="Arial" w:cs="Arial"/>
          <w:b/>
          <w:color w:val="2E74B5" w:themeColor="accent1" w:themeShade="BF"/>
          <w:sz w:val="28"/>
          <w:szCs w:val="28"/>
        </w:rPr>
      </w:pPr>
      <w:r w:rsidRPr="00073A26">
        <w:rPr>
          <w:rFonts w:ascii="Arial" w:eastAsia="Times New Roman" w:hAnsi="Arial" w:cs="Arial"/>
          <w:b/>
          <w:color w:val="2E74B5" w:themeColor="accent1" w:themeShade="BF"/>
          <w:sz w:val="28"/>
          <w:szCs w:val="28"/>
        </w:rPr>
        <w:t>ARTICLES ABOUT OUR FIRM AND PRINCIPAL:</w:t>
      </w:r>
    </w:p>
    <w:p w14:paraId="6F2ED1FE" w14:textId="77777777" w:rsidR="00682D2D" w:rsidRPr="00073A26" w:rsidRDefault="00682D2D" w:rsidP="0068150C">
      <w:pPr>
        <w:spacing w:after="0" w:line="240" w:lineRule="auto"/>
        <w:rPr>
          <w:rFonts w:ascii="Arial" w:eastAsia="Times New Roman" w:hAnsi="Arial" w:cs="Arial"/>
          <w:b/>
          <w:color w:val="2E74B5" w:themeColor="accent1" w:themeShade="BF"/>
          <w:sz w:val="28"/>
          <w:szCs w:val="28"/>
        </w:rPr>
      </w:pPr>
    </w:p>
    <w:p w14:paraId="516B59A8" w14:textId="77777777" w:rsidR="005B7617" w:rsidRPr="007404A2" w:rsidRDefault="005B7617" w:rsidP="005B761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404A2">
        <w:rPr>
          <w:rFonts w:ascii="Times New Roman" w:eastAsia="Times New Roman" w:hAnsi="Times New Roman" w:cs="Times New Roman"/>
          <w:b/>
          <w:bCs/>
          <w:kern w:val="36"/>
          <w:sz w:val="48"/>
          <w:szCs w:val="48"/>
        </w:rPr>
        <w:t>Two executives team up for private label resource</w:t>
      </w:r>
    </w:p>
    <w:p w14:paraId="1E5B708E" w14:textId="77777777" w:rsidR="005B7617" w:rsidRPr="007404A2" w:rsidRDefault="005B7617" w:rsidP="005B7617">
      <w:pPr>
        <w:spacing w:before="100" w:beforeAutospacing="1" w:after="100" w:afterAutospacing="1" w:line="240" w:lineRule="auto"/>
        <w:outlineLvl w:val="2"/>
        <w:rPr>
          <w:rFonts w:ascii="Times New Roman" w:eastAsia="Times New Roman" w:hAnsi="Times New Roman" w:cs="Times New Roman"/>
          <w:b/>
          <w:bCs/>
          <w:sz w:val="27"/>
          <w:szCs w:val="27"/>
        </w:rPr>
      </w:pPr>
      <w:r w:rsidRPr="007404A2">
        <w:rPr>
          <w:rFonts w:ascii="Times New Roman" w:eastAsia="Times New Roman" w:hAnsi="Times New Roman" w:cs="Times New Roman"/>
          <w:b/>
          <w:bCs/>
          <w:sz w:val="27"/>
          <w:szCs w:val="27"/>
        </w:rPr>
        <w:lastRenderedPageBreak/>
        <w:t>Thomas Russell -- Furniture Today, September 17, 2012</w:t>
      </w:r>
    </w:p>
    <w:p w14:paraId="34F9A7FE" w14:textId="77777777" w:rsidR="005B7617" w:rsidRDefault="005B7617" w:rsidP="005B7617">
      <w:pPr>
        <w:spacing w:before="100" w:beforeAutospacing="1" w:after="100" w:afterAutospacing="1" w:line="240" w:lineRule="auto"/>
        <w:rPr>
          <w:rFonts w:ascii="Times New Roman" w:eastAsia="Times New Roman" w:hAnsi="Times New Roman" w:cs="Times New Roman"/>
          <w:sz w:val="24"/>
          <w:szCs w:val="24"/>
        </w:rPr>
      </w:pPr>
      <w:bookmarkStart w:id="2" w:name=""/>
      <w:bookmarkEnd w:id="2"/>
      <w:r>
        <w:rPr>
          <w:rFonts w:ascii="Times New Roman" w:eastAsia="Times New Roman" w:hAnsi="Times New Roman" w:cs="Times New Roman"/>
          <w:noProof/>
          <w:sz w:val="24"/>
          <w:szCs w:val="24"/>
        </w:rPr>
        <w:drawing>
          <wp:inline distT="0" distB="0" distL="0" distR="0" wp14:anchorId="2FF3C1A6" wp14:editId="3558BC3F">
            <wp:extent cx="1323975" cy="1905000"/>
            <wp:effectExtent l="19050" t="0" r="9525" b="0"/>
            <wp:docPr id="1" name="Picture 1" descr="This chair’s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chair’s frame"/>
                    <pic:cNvPicPr>
                      <a:picLocks noChangeAspect="1" noChangeArrowheads="1"/>
                    </pic:cNvPicPr>
                  </pic:nvPicPr>
                  <pic:blipFill>
                    <a:blip r:embed="rId35" cstate="print"/>
                    <a:srcRect/>
                    <a:stretch>
                      <a:fillRect/>
                    </a:stretch>
                  </pic:blipFill>
                  <pic:spPr bwMode="auto">
                    <a:xfrm>
                      <a:off x="0" y="0"/>
                      <a:ext cx="1323975" cy="1905000"/>
                    </a:xfrm>
                    <a:prstGeom prst="rect">
                      <a:avLst/>
                    </a:prstGeom>
                    <a:noFill/>
                    <a:ln w="9525">
                      <a:noFill/>
                      <a:miter lim="800000"/>
                      <a:headEnd/>
                      <a:tailEnd/>
                    </a:ln>
                  </pic:spPr>
                </pic:pic>
              </a:graphicData>
            </a:graphic>
          </wp:inline>
        </w:drawing>
      </w:r>
      <w:r w:rsidRPr="007404A2">
        <w:rPr>
          <w:rFonts w:ascii="Times New Roman" w:eastAsia="Times New Roman" w:hAnsi="Times New Roman" w:cs="Times New Roman"/>
          <w:sz w:val="24"/>
          <w:szCs w:val="24"/>
        </w:rPr>
        <w:t xml:space="preserve">This chair’s frame was made by one of </w:t>
      </w:r>
      <w:proofErr w:type="spellStart"/>
      <w:r w:rsidRPr="007404A2">
        <w:rPr>
          <w:rFonts w:ascii="Times New Roman" w:eastAsia="Times New Roman" w:hAnsi="Times New Roman" w:cs="Times New Roman"/>
          <w:sz w:val="24"/>
          <w:szCs w:val="24"/>
        </w:rPr>
        <w:t>Ultimo’s</w:t>
      </w:r>
      <w:proofErr w:type="spellEnd"/>
      <w:r w:rsidRPr="007404A2">
        <w:rPr>
          <w:rFonts w:ascii="Times New Roman" w:eastAsia="Times New Roman" w:hAnsi="Times New Roman" w:cs="Times New Roman"/>
          <w:sz w:val="24"/>
          <w:szCs w:val="24"/>
        </w:rPr>
        <w:t xml:space="preserve"> source factories in the Manzano/ Udine chair manufacturing region of northern Italy. It is made with northern European beech and is shown in a dark walnut finish.</w:t>
      </w:r>
    </w:p>
    <w:p w14:paraId="68AE7BC9" w14:textId="77777777" w:rsidR="005B7617" w:rsidRDefault="005B7617" w:rsidP="005B7617">
      <w:pPr>
        <w:spacing w:before="100" w:beforeAutospacing="1" w:after="100" w:afterAutospacing="1" w:line="240" w:lineRule="auto"/>
        <w:rPr>
          <w:rFonts w:ascii="Times New Roman" w:eastAsia="Times New Roman" w:hAnsi="Times New Roman" w:cs="Times New Roman"/>
          <w:sz w:val="24"/>
          <w:szCs w:val="24"/>
        </w:rPr>
      </w:pPr>
      <w:r w:rsidRPr="007404A2">
        <w:rPr>
          <w:rFonts w:ascii="Times New Roman" w:eastAsia="Times New Roman" w:hAnsi="Times New Roman" w:cs="Times New Roman"/>
          <w:sz w:val="24"/>
          <w:szCs w:val="24"/>
        </w:rPr>
        <w:t>JEFFERSON CITY, Tenn. - Two longtime industry executives are using their expertise to provide a one-stop resource for private label manufacturing, warehousing distribution and customer service.</w:t>
      </w:r>
      <w:r w:rsidRPr="007404A2">
        <w:rPr>
          <w:rFonts w:ascii="Times New Roman" w:eastAsia="Times New Roman" w:hAnsi="Times New Roman" w:cs="Times New Roman"/>
          <w:sz w:val="24"/>
          <w:szCs w:val="24"/>
        </w:rPr>
        <w:br/>
        <w:t>     Leonard Backer and Doug Blackford, former executives with contract and hospitality furniture resource Loewenstein Inc., are offering the service through their respective companies.</w:t>
      </w:r>
      <w:r w:rsidRPr="007404A2">
        <w:rPr>
          <w:rFonts w:ascii="Times New Roman" w:eastAsia="Times New Roman" w:hAnsi="Times New Roman" w:cs="Times New Roman"/>
          <w:sz w:val="24"/>
          <w:szCs w:val="24"/>
        </w:rPr>
        <w:br/>
        <w:t>     Blackford is president of Consolidated Wood Products, which has about 50,000 square feet of manufacturing and distribution facilities in Jefferson City.</w:t>
      </w:r>
      <w:r w:rsidRPr="007404A2">
        <w:rPr>
          <w:rFonts w:ascii="Times New Roman" w:eastAsia="Times New Roman" w:hAnsi="Times New Roman" w:cs="Times New Roman"/>
          <w:sz w:val="24"/>
          <w:szCs w:val="24"/>
        </w:rPr>
        <w:br/>
        <w:t>     Backer is president of Ultimo Furniture, which develops and designs furniture made with parts and components sourced out of Europe and Asia.</w:t>
      </w:r>
      <w:r w:rsidRPr="007404A2">
        <w:rPr>
          <w:rFonts w:ascii="Times New Roman" w:eastAsia="Times New Roman" w:hAnsi="Times New Roman" w:cs="Times New Roman"/>
          <w:sz w:val="24"/>
          <w:szCs w:val="24"/>
        </w:rPr>
        <w:br/>
        <w:t>     The two worked together at Loewenstein for a number of years. Backer was vice president of marketing and Blackford worked on the manufacturing side.</w:t>
      </w:r>
      <w:r w:rsidRPr="007404A2">
        <w:rPr>
          <w:rFonts w:ascii="Times New Roman" w:eastAsia="Times New Roman" w:hAnsi="Times New Roman" w:cs="Times New Roman"/>
          <w:sz w:val="24"/>
          <w:szCs w:val="24"/>
        </w:rPr>
        <w:br/>
        <w:t>     Before that, Backer was senior vice president and cofounder of EPIC Furniture Group and vice president of marketing at Brown Jordan International. Blackford managed two Haworth contract furniture factories and was director of operations and quality at Sea-Ray Yachts.</w:t>
      </w:r>
      <w:r w:rsidRPr="007404A2">
        <w:rPr>
          <w:rFonts w:ascii="Times New Roman" w:eastAsia="Times New Roman" w:hAnsi="Times New Roman" w:cs="Times New Roman"/>
          <w:sz w:val="24"/>
          <w:szCs w:val="24"/>
        </w:rPr>
        <w:br/>
        <w:t>     Backer left Loewenstein in October 2008 and formed Ultimo in November of that same year. Blackford left Loewenstein a few years earlier and formed CWP in 2009.</w:t>
      </w:r>
      <w:r w:rsidRPr="007404A2">
        <w:rPr>
          <w:rFonts w:ascii="Times New Roman" w:eastAsia="Times New Roman" w:hAnsi="Times New Roman" w:cs="Times New Roman"/>
          <w:sz w:val="24"/>
          <w:szCs w:val="24"/>
        </w:rPr>
        <w:br/>
        <w:t>     Before forming their alliance in May 2010, Backer said that he and Blackford each were getting inquiries from industry contacts about private label manufacturing and product design, development and sourcing opportunities.</w:t>
      </w:r>
      <w:r w:rsidRPr="007404A2">
        <w:rPr>
          <w:rFonts w:ascii="Times New Roman" w:eastAsia="Times New Roman" w:hAnsi="Times New Roman" w:cs="Times New Roman"/>
          <w:sz w:val="24"/>
          <w:szCs w:val="24"/>
        </w:rPr>
        <w:br/>
        <w:t>     They also were hearing complaints in the industry about cost increases, large minimum quantities for orders, long lead times and product quality issues, particularly out of China. That, combined with the interest among retailers and consumers for U.S.-made goods, led them to pursue a sourcing and manufacturing partnership that would address the needs of clients seeking private label case goods and upholstery.</w:t>
      </w:r>
      <w:r w:rsidRPr="007404A2">
        <w:rPr>
          <w:rFonts w:ascii="Times New Roman" w:eastAsia="Times New Roman" w:hAnsi="Times New Roman" w:cs="Times New Roman"/>
          <w:sz w:val="24"/>
          <w:szCs w:val="24"/>
        </w:rPr>
        <w:br/>
        <w:t xml:space="preserve">     </w:t>
      </w:r>
    </w:p>
    <w:p w14:paraId="08CFB6EC" w14:textId="77777777" w:rsidR="005B7617" w:rsidRDefault="005B7617" w:rsidP="005B761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t xml:space="preserve"> </w:t>
      </w:r>
      <w:r>
        <w:rPr>
          <w:rFonts w:ascii="Times New Roman" w:eastAsia="Times New Roman" w:hAnsi="Times New Roman" w:cs="Times New Roman"/>
          <w:noProof/>
          <w:sz w:val="24"/>
          <w:szCs w:val="24"/>
        </w:rPr>
        <w:drawing>
          <wp:inline distT="0" distB="0" distL="0" distR="0" wp14:anchorId="283A868B" wp14:editId="68484B2D">
            <wp:extent cx="1905000" cy="1552575"/>
            <wp:effectExtent l="19050" t="0" r="0" b="0"/>
            <wp:docPr id="2" name="Picture 2" descr="Consolidated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olidated Wood"/>
                    <pic:cNvPicPr>
                      <a:picLocks noChangeAspect="1" noChangeArrowheads="1"/>
                    </pic:cNvPicPr>
                  </pic:nvPicPr>
                  <pic:blipFill>
                    <a:blip r:embed="rId36" cstate="print"/>
                    <a:srcRect/>
                    <a:stretch>
                      <a:fillRect/>
                    </a:stretch>
                  </pic:blipFill>
                  <pic:spPr bwMode="auto">
                    <a:xfrm>
                      <a:off x="0" y="0"/>
                      <a:ext cx="1905000" cy="1552575"/>
                    </a:xfrm>
                    <a:prstGeom prst="rect">
                      <a:avLst/>
                    </a:prstGeom>
                    <a:noFill/>
                    <a:ln w="9525">
                      <a:noFill/>
                      <a:miter lim="800000"/>
                      <a:headEnd/>
                      <a:tailEnd/>
                    </a:ln>
                  </pic:spPr>
                </pic:pic>
              </a:graphicData>
            </a:graphic>
          </wp:inline>
        </w:drawing>
      </w:r>
    </w:p>
    <w:p w14:paraId="23A93A9A" w14:textId="77777777" w:rsidR="005B7617" w:rsidRDefault="005B7617" w:rsidP="005B7617">
      <w:pPr>
        <w:spacing w:before="100" w:beforeAutospacing="1" w:after="100" w:afterAutospacing="1" w:line="240" w:lineRule="auto"/>
        <w:rPr>
          <w:rFonts w:ascii="Times New Roman" w:eastAsia="Times New Roman" w:hAnsi="Times New Roman" w:cs="Times New Roman"/>
          <w:sz w:val="24"/>
          <w:szCs w:val="24"/>
        </w:rPr>
      </w:pPr>
      <w:r w:rsidRPr="007404A2">
        <w:rPr>
          <w:rFonts w:ascii="Times New Roman" w:eastAsia="Times New Roman" w:hAnsi="Times New Roman" w:cs="Times New Roman"/>
          <w:sz w:val="24"/>
          <w:szCs w:val="24"/>
        </w:rPr>
        <w:t>Consolidated Wood Products’ 50,000-square-foot plant in Jefferson City, Tenn., can produce both upholstery and wood furniture.</w:t>
      </w:r>
    </w:p>
    <w:p w14:paraId="2E39E8A2" w14:textId="77777777" w:rsidR="005B7617" w:rsidRDefault="005B7617" w:rsidP="005B7617">
      <w:pPr>
        <w:spacing w:before="100" w:beforeAutospacing="1" w:after="100" w:afterAutospacing="1" w:line="240" w:lineRule="auto"/>
        <w:rPr>
          <w:rFonts w:ascii="Times New Roman" w:eastAsia="Times New Roman" w:hAnsi="Times New Roman" w:cs="Times New Roman"/>
          <w:sz w:val="24"/>
          <w:szCs w:val="24"/>
        </w:rPr>
      </w:pPr>
      <w:r w:rsidRPr="007404A2">
        <w:rPr>
          <w:rFonts w:ascii="Times New Roman" w:eastAsia="Times New Roman" w:hAnsi="Times New Roman" w:cs="Times New Roman"/>
          <w:sz w:val="24"/>
          <w:szCs w:val="24"/>
        </w:rPr>
        <w:t>"By combining all of the succe</w:t>
      </w:r>
      <w:r>
        <w:rPr>
          <w:rFonts w:ascii="Times New Roman" w:eastAsia="Times New Roman" w:hAnsi="Times New Roman" w:cs="Times New Roman"/>
          <w:sz w:val="24"/>
          <w:szCs w:val="24"/>
        </w:rPr>
        <w:t>s</w:t>
      </w:r>
      <w:r w:rsidRPr="007404A2">
        <w:rPr>
          <w:rFonts w:ascii="Times New Roman" w:eastAsia="Times New Roman" w:hAnsi="Times New Roman" w:cs="Times New Roman"/>
          <w:sz w:val="24"/>
          <w:szCs w:val="24"/>
        </w:rPr>
        <w:t>sful experience and expertise of these two companies, we can offer an extensive range of services targeted for almost any area and any size company in the furniture industry, while still maintaining a low overhead," Backer said.</w:t>
      </w:r>
      <w:r w:rsidRPr="007404A2">
        <w:rPr>
          <w:rFonts w:ascii="Times New Roman" w:eastAsia="Times New Roman" w:hAnsi="Times New Roman" w:cs="Times New Roman"/>
          <w:sz w:val="24"/>
          <w:szCs w:val="24"/>
        </w:rPr>
        <w:br/>
        <w:t>     He said he has relationships with some 35 suppliers both overseas and domestically that offer items tailored to the needs of private label clients. Many are in European countries such as Spain, Italy, Romania, Bulgaria and Croatia, although he also works with factories in China and Vietnam. He also has Scandinavian sources that produce bent plywood components.</w:t>
      </w:r>
      <w:r w:rsidRPr="007404A2">
        <w:rPr>
          <w:rFonts w:ascii="Times New Roman" w:eastAsia="Times New Roman" w:hAnsi="Times New Roman" w:cs="Times New Roman"/>
          <w:sz w:val="24"/>
          <w:szCs w:val="24"/>
        </w:rPr>
        <w:br/>
        <w:t>     Components supplied by these manufacturers typically are shipped to CWP's Jefferson City plant, which has a sanding, assembly, finishing and packaging facilities as well as a receiving and shipping department.</w:t>
      </w:r>
      <w:r w:rsidRPr="007404A2">
        <w:rPr>
          <w:rFonts w:ascii="Times New Roman" w:eastAsia="Times New Roman" w:hAnsi="Times New Roman" w:cs="Times New Roman"/>
          <w:sz w:val="24"/>
          <w:szCs w:val="24"/>
        </w:rPr>
        <w:br/>
        <w:t>     "If it needs to be assembled, finished and shipped out, we can do it from that one facility," Backer said.</w:t>
      </w:r>
      <w:r w:rsidRPr="007404A2">
        <w:rPr>
          <w:rFonts w:ascii="Times New Roman" w:eastAsia="Times New Roman" w:hAnsi="Times New Roman" w:cs="Times New Roman"/>
          <w:sz w:val="24"/>
          <w:szCs w:val="24"/>
        </w:rPr>
        <w:br/>
        <w:t>     The same facility also has a dedicated area for upholstery production. Both areas can produce samples as well as larger orders.</w:t>
      </w:r>
      <w:r w:rsidRPr="007404A2">
        <w:rPr>
          <w:rFonts w:ascii="Times New Roman" w:eastAsia="Times New Roman" w:hAnsi="Times New Roman" w:cs="Times New Roman"/>
          <w:sz w:val="24"/>
          <w:szCs w:val="24"/>
        </w:rPr>
        <w:br/>
        <w:t>     "Between the two, we have a complete manufacturing facility," Backer said, adding that Ultimo also helps develop product based on a client's drawings and designs. "They (clients) can choose what they need from us and know what their costs will be each month."</w:t>
      </w:r>
      <w:r w:rsidRPr="007404A2">
        <w:rPr>
          <w:rFonts w:ascii="Times New Roman" w:eastAsia="Times New Roman" w:hAnsi="Times New Roman" w:cs="Times New Roman"/>
          <w:sz w:val="24"/>
          <w:szCs w:val="24"/>
        </w:rPr>
        <w:br/>
        <w:t>     "We combine the best of American technology with these pre-milled parts and can service small orders," he said, noting that the concept also allows retailers to order in small or large quantities and have the finished goods stored in a secure area in the warehouse</w:t>
      </w:r>
      <w:r w:rsidRPr="007404A2">
        <w:rPr>
          <w:rFonts w:ascii="Times New Roman" w:eastAsia="Times New Roman" w:hAnsi="Times New Roman" w:cs="Times New Roman"/>
          <w:sz w:val="24"/>
          <w:szCs w:val="24"/>
        </w:rPr>
        <w:br/>
        <w:t>     In addition, the CWP facility has staff trained to handle customer service, invoicing, collections and purchasing functions.</w:t>
      </w:r>
      <w:r w:rsidRPr="007404A2">
        <w:rPr>
          <w:rFonts w:ascii="Times New Roman" w:eastAsia="Times New Roman" w:hAnsi="Times New Roman" w:cs="Times New Roman"/>
          <w:sz w:val="24"/>
          <w:szCs w:val="24"/>
        </w:rPr>
        <w:br/>
        <w:t>     Backer didn't name any clients, but indicated that the operation has a steady flow of orders and activity. He welcomed those interested in learning more about the business model to contact him at leonardbacker@yahoo.com or (305) 409-9092.</w:t>
      </w:r>
    </w:p>
    <w:p w14:paraId="7E9E5BA6" w14:textId="77777777" w:rsidR="00F14DA4" w:rsidRDefault="00F14DA4" w:rsidP="005B7617">
      <w:pPr>
        <w:spacing w:before="100" w:beforeAutospacing="1" w:after="100" w:afterAutospacing="1" w:line="240" w:lineRule="auto"/>
        <w:rPr>
          <w:rFonts w:ascii="Times New Roman" w:eastAsia="Times New Roman" w:hAnsi="Times New Roman" w:cs="Times New Roman"/>
          <w:sz w:val="24"/>
          <w:szCs w:val="24"/>
        </w:rPr>
      </w:pPr>
    </w:p>
    <w:p w14:paraId="1C2EF67A" w14:textId="77777777" w:rsidR="00F14DA4" w:rsidRPr="007404A2" w:rsidRDefault="007D26AD" w:rsidP="005B761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878DE88" wp14:editId="0FFDD170">
            <wp:extent cx="5943600" cy="8201025"/>
            <wp:effectExtent l="0" t="0" r="0" b="9525"/>
            <wp:docPr id="3" name="Picture 3" descr="EPIC LAUNCH - Ones to Watch Article CONTRACT Magazine  Dec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 LAUNCH - Ones to Watch Article CONTRACT Magazine  Dec 20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201025"/>
                    </a:xfrm>
                    <a:prstGeom prst="rect">
                      <a:avLst/>
                    </a:prstGeom>
                    <a:noFill/>
                    <a:ln>
                      <a:noFill/>
                    </a:ln>
                  </pic:spPr>
                </pic:pic>
              </a:graphicData>
            </a:graphic>
          </wp:inline>
        </w:drawing>
      </w:r>
    </w:p>
    <w:p w14:paraId="50B273DF" w14:textId="77777777" w:rsidR="005B7617" w:rsidRDefault="00D31811" w:rsidP="0068150C">
      <w:pPr>
        <w:spacing w:after="0" w:line="240" w:lineRule="auto"/>
        <w:rPr>
          <w:rFonts w:ascii="Arial" w:eastAsia="Times New Roman" w:hAnsi="Arial" w:cs="Arial"/>
        </w:rPr>
      </w:pPr>
      <w:r>
        <w:rPr>
          <w:noProof/>
        </w:rPr>
        <w:lastRenderedPageBreak/>
        <w:drawing>
          <wp:inline distT="0" distB="0" distL="0" distR="0" wp14:anchorId="17587AD9" wp14:editId="386DA369">
            <wp:extent cx="5943600" cy="8201025"/>
            <wp:effectExtent l="0" t="0" r="0" b="9525"/>
            <wp:docPr id="4" name="Picture 4" descr="CONTRACT magazine  Jan 2004  EPIC Media 2 Collection"/>
            <wp:cNvGraphicFramePr/>
            <a:graphic xmlns:a="http://schemas.openxmlformats.org/drawingml/2006/main">
              <a:graphicData uri="http://schemas.openxmlformats.org/drawingml/2006/picture">
                <pic:pic xmlns:pic="http://schemas.openxmlformats.org/drawingml/2006/picture">
                  <pic:nvPicPr>
                    <pic:cNvPr id="1" name="Picture 1" descr="CONTRACT magazine  Jan 2004  EPIC Media 2 Collection"/>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8201025"/>
                    </a:xfrm>
                    <a:prstGeom prst="rect">
                      <a:avLst/>
                    </a:prstGeom>
                    <a:noFill/>
                    <a:ln>
                      <a:noFill/>
                    </a:ln>
                  </pic:spPr>
                </pic:pic>
              </a:graphicData>
            </a:graphic>
          </wp:inline>
        </w:drawing>
      </w:r>
    </w:p>
    <w:p w14:paraId="69140BC6" w14:textId="77777777" w:rsidR="00394A1B" w:rsidRPr="00091A25" w:rsidRDefault="00911482" w:rsidP="00091A25">
      <w:pPr>
        <w:spacing w:after="0" w:line="240" w:lineRule="auto"/>
        <w:rPr>
          <w:b/>
          <w:sz w:val="28"/>
          <w:szCs w:val="28"/>
        </w:rPr>
      </w:pPr>
      <w:r w:rsidRPr="00F500A8">
        <w:rPr>
          <w:rFonts w:ascii="Times New Roman" w:eastAsia="Times New Roman" w:hAnsi="Times New Roman" w:cs="Times New Roman"/>
          <w:noProof/>
          <w:sz w:val="24"/>
          <w:szCs w:val="24"/>
        </w:rPr>
        <w:lastRenderedPageBreak/>
        <w:drawing>
          <wp:inline distT="0" distB="0" distL="0" distR="0" wp14:anchorId="6122BF0C" wp14:editId="0D080947">
            <wp:extent cx="5943600" cy="8194040"/>
            <wp:effectExtent l="0" t="0" r="0" b="0"/>
            <wp:docPr id="5" name="Picture 5" descr="C:\Users\Lenny\Documents\Monday Morning Quarterback MMQB - LJBA New Industry Resource  August 24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ny\Documents\Monday Morning Quarterback MMQB - LJBA New Industry Resource  August 24 200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8194040"/>
                    </a:xfrm>
                    <a:prstGeom prst="rect">
                      <a:avLst/>
                    </a:prstGeom>
                    <a:noFill/>
                    <a:ln>
                      <a:noFill/>
                    </a:ln>
                  </pic:spPr>
                </pic:pic>
              </a:graphicData>
            </a:graphic>
          </wp:inline>
        </w:drawing>
      </w:r>
      <w:r w:rsidR="009B6965">
        <w:rPr>
          <w:rFonts w:ascii="Arial" w:hAnsi="Arial" w:cs="Arial"/>
        </w:rPr>
        <w:t xml:space="preserve">                                  </w:t>
      </w:r>
      <w:r w:rsidR="00C64F1D">
        <w:rPr>
          <w:rFonts w:ascii="Arial" w:hAnsi="Arial" w:cs="Arial"/>
        </w:rPr>
        <w:t xml:space="preserve">     </w:t>
      </w:r>
    </w:p>
    <w:sectPr w:rsidR="00394A1B" w:rsidRPr="00091A25">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836D6" w14:textId="77777777" w:rsidR="00E313F5" w:rsidRDefault="00E313F5" w:rsidP="006749B9">
      <w:pPr>
        <w:spacing w:after="0" w:line="240" w:lineRule="auto"/>
      </w:pPr>
      <w:r>
        <w:separator/>
      </w:r>
    </w:p>
  </w:endnote>
  <w:endnote w:type="continuationSeparator" w:id="0">
    <w:p w14:paraId="2EA6C571" w14:textId="77777777" w:rsidR="00E313F5" w:rsidRDefault="00E313F5" w:rsidP="00674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714163"/>
      <w:docPartObj>
        <w:docPartGallery w:val="Page Numbers (Bottom of Page)"/>
        <w:docPartUnique/>
      </w:docPartObj>
    </w:sdtPr>
    <w:sdtEndPr>
      <w:rPr>
        <w:noProof/>
      </w:rPr>
    </w:sdtEndPr>
    <w:sdtContent>
      <w:p w14:paraId="1ACDE70E" w14:textId="77777777" w:rsidR="003A2647" w:rsidRDefault="003A2647">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6825D2C2" w14:textId="77777777" w:rsidR="003A2647" w:rsidRDefault="003A2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0DEDE" w14:textId="77777777" w:rsidR="00E313F5" w:rsidRDefault="00E313F5" w:rsidP="006749B9">
      <w:pPr>
        <w:spacing w:after="0" w:line="240" w:lineRule="auto"/>
      </w:pPr>
      <w:r>
        <w:separator/>
      </w:r>
    </w:p>
  </w:footnote>
  <w:footnote w:type="continuationSeparator" w:id="0">
    <w:p w14:paraId="4E90EEB8" w14:textId="77777777" w:rsidR="00E313F5" w:rsidRDefault="00E313F5" w:rsidP="006749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7" style="width:0;height:0" o:hralign="center" o:bullet="t" o:hrstd="t" o:hr="t" fillcolor="#a0a0a0" stroked="f"/>
    </w:pict>
  </w:numPicBullet>
  <w:abstractNum w:abstractNumId="0" w15:restartNumberingAfterBreak="0">
    <w:nsid w:val="04B07C73"/>
    <w:multiLevelType w:val="hybridMultilevel"/>
    <w:tmpl w:val="5BCCFE2C"/>
    <w:lvl w:ilvl="0" w:tplc="2B72404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5CD2BB4"/>
    <w:multiLevelType w:val="multilevel"/>
    <w:tmpl w:val="B8D8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E6059C"/>
    <w:multiLevelType w:val="hybridMultilevel"/>
    <w:tmpl w:val="A6B86F8E"/>
    <w:lvl w:ilvl="0" w:tplc="1C986044">
      <w:start w:val="59"/>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1AA9702E"/>
    <w:multiLevelType w:val="hybridMultilevel"/>
    <w:tmpl w:val="29F628B2"/>
    <w:lvl w:ilvl="0" w:tplc="22D8FDF4">
      <w:start w:val="59"/>
      <w:numFmt w:val="decimal"/>
      <w:lvlText w:val="%1)"/>
      <w:lvlJc w:val="left"/>
      <w:pPr>
        <w:ind w:left="108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29906FC"/>
    <w:multiLevelType w:val="hybridMultilevel"/>
    <w:tmpl w:val="3A02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FA61EA"/>
    <w:multiLevelType w:val="hybridMultilevel"/>
    <w:tmpl w:val="517A323E"/>
    <w:lvl w:ilvl="0" w:tplc="D8306ACC">
      <w:start w:val="1"/>
      <w:numFmt w:val="bullet"/>
      <w:lvlText w:val=""/>
      <w:lvlPicBulletId w:val="0"/>
      <w:lvlJc w:val="left"/>
      <w:pPr>
        <w:tabs>
          <w:tab w:val="num" w:pos="720"/>
        </w:tabs>
        <w:ind w:left="720" w:hanging="360"/>
      </w:pPr>
      <w:rPr>
        <w:rFonts w:ascii="Symbol" w:hAnsi="Symbol" w:hint="default"/>
      </w:rPr>
    </w:lvl>
    <w:lvl w:ilvl="1" w:tplc="950A31EA" w:tentative="1">
      <w:start w:val="1"/>
      <w:numFmt w:val="bullet"/>
      <w:lvlText w:val=""/>
      <w:lvlJc w:val="left"/>
      <w:pPr>
        <w:tabs>
          <w:tab w:val="num" w:pos="1440"/>
        </w:tabs>
        <w:ind w:left="1440" w:hanging="360"/>
      </w:pPr>
      <w:rPr>
        <w:rFonts w:ascii="Symbol" w:hAnsi="Symbol" w:hint="default"/>
      </w:rPr>
    </w:lvl>
    <w:lvl w:ilvl="2" w:tplc="5F2EC0EC" w:tentative="1">
      <w:start w:val="1"/>
      <w:numFmt w:val="bullet"/>
      <w:lvlText w:val=""/>
      <w:lvlJc w:val="left"/>
      <w:pPr>
        <w:tabs>
          <w:tab w:val="num" w:pos="2160"/>
        </w:tabs>
        <w:ind w:left="2160" w:hanging="360"/>
      </w:pPr>
      <w:rPr>
        <w:rFonts w:ascii="Symbol" w:hAnsi="Symbol" w:hint="default"/>
      </w:rPr>
    </w:lvl>
    <w:lvl w:ilvl="3" w:tplc="C5AE17FC" w:tentative="1">
      <w:start w:val="1"/>
      <w:numFmt w:val="bullet"/>
      <w:lvlText w:val=""/>
      <w:lvlJc w:val="left"/>
      <w:pPr>
        <w:tabs>
          <w:tab w:val="num" w:pos="2880"/>
        </w:tabs>
        <w:ind w:left="2880" w:hanging="360"/>
      </w:pPr>
      <w:rPr>
        <w:rFonts w:ascii="Symbol" w:hAnsi="Symbol" w:hint="default"/>
      </w:rPr>
    </w:lvl>
    <w:lvl w:ilvl="4" w:tplc="7CAC484A" w:tentative="1">
      <w:start w:val="1"/>
      <w:numFmt w:val="bullet"/>
      <w:lvlText w:val=""/>
      <w:lvlJc w:val="left"/>
      <w:pPr>
        <w:tabs>
          <w:tab w:val="num" w:pos="3600"/>
        </w:tabs>
        <w:ind w:left="3600" w:hanging="360"/>
      </w:pPr>
      <w:rPr>
        <w:rFonts w:ascii="Symbol" w:hAnsi="Symbol" w:hint="default"/>
      </w:rPr>
    </w:lvl>
    <w:lvl w:ilvl="5" w:tplc="CDA4C736" w:tentative="1">
      <w:start w:val="1"/>
      <w:numFmt w:val="bullet"/>
      <w:lvlText w:val=""/>
      <w:lvlJc w:val="left"/>
      <w:pPr>
        <w:tabs>
          <w:tab w:val="num" w:pos="4320"/>
        </w:tabs>
        <w:ind w:left="4320" w:hanging="360"/>
      </w:pPr>
      <w:rPr>
        <w:rFonts w:ascii="Symbol" w:hAnsi="Symbol" w:hint="default"/>
      </w:rPr>
    </w:lvl>
    <w:lvl w:ilvl="6" w:tplc="E83CFB96" w:tentative="1">
      <w:start w:val="1"/>
      <w:numFmt w:val="bullet"/>
      <w:lvlText w:val=""/>
      <w:lvlJc w:val="left"/>
      <w:pPr>
        <w:tabs>
          <w:tab w:val="num" w:pos="5040"/>
        </w:tabs>
        <w:ind w:left="5040" w:hanging="360"/>
      </w:pPr>
      <w:rPr>
        <w:rFonts w:ascii="Symbol" w:hAnsi="Symbol" w:hint="default"/>
      </w:rPr>
    </w:lvl>
    <w:lvl w:ilvl="7" w:tplc="4418D41A" w:tentative="1">
      <w:start w:val="1"/>
      <w:numFmt w:val="bullet"/>
      <w:lvlText w:val=""/>
      <w:lvlJc w:val="left"/>
      <w:pPr>
        <w:tabs>
          <w:tab w:val="num" w:pos="5760"/>
        </w:tabs>
        <w:ind w:left="5760" w:hanging="360"/>
      </w:pPr>
      <w:rPr>
        <w:rFonts w:ascii="Symbol" w:hAnsi="Symbol" w:hint="default"/>
      </w:rPr>
    </w:lvl>
    <w:lvl w:ilvl="8" w:tplc="7278C17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08E7714"/>
    <w:multiLevelType w:val="hybridMultilevel"/>
    <w:tmpl w:val="D6DAEAC2"/>
    <w:lvl w:ilvl="0" w:tplc="178A806A">
      <w:start w:val="59"/>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39175A1A"/>
    <w:multiLevelType w:val="hybridMultilevel"/>
    <w:tmpl w:val="629A0586"/>
    <w:lvl w:ilvl="0" w:tplc="942A8400">
      <w:start w:val="59"/>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48D97F5C"/>
    <w:multiLevelType w:val="hybridMultilevel"/>
    <w:tmpl w:val="89703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D51EE9"/>
    <w:multiLevelType w:val="hybridMultilevel"/>
    <w:tmpl w:val="001CA260"/>
    <w:lvl w:ilvl="0" w:tplc="6F164052">
      <w:start w:val="19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A345C7"/>
    <w:multiLevelType w:val="hybridMultilevel"/>
    <w:tmpl w:val="0D04CDD4"/>
    <w:lvl w:ilvl="0" w:tplc="BC90730E">
      <w:start w:val="1"/>
      <w:numFmt w:val="decimal"/>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D13BA3"/>
    <w:multiLevelType w:val="hybridMultilevel"/>
    <w:tmpl w:val="6B3681F8"/>
    <w:lvl w:ilvl="0" w:tplc="A966403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5C7B26B6"/>
    <w:multiLevelType w:val="hybridMultilevel"/>
    <w:tmpl w:val="9EA6F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DA6A0A"/>
    <w:multiLevelType w:val="multilevel"/>
    <w:tmpl w:val="86AA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EE3825"/>
    <w:multiLevelType w:val="hybridMultilevel"/>
    <w:tmpl w:val="544AF636"/>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
  </w:num>
  <w:num w:numId="2">
    <w:abstractNumId w:val="4"/>
  </w:num>
  <w:num w:numId="3">
    <w:abstractNumId w:val="8"/>
  </w:num>
  <w:num w:numId="4">
    <w:abstractNumId w:val="13"/>
  </w:num>
  <w:num w:numId="5">
    <w:abstractNumId w:val="14"/>
  </w:num>
  <w:num w:numId="6">
    <w:abstractNumId w:val="10"/>
  </w:num>
  <w:num w:numId="7">
    <w:abstractNumId w:val="12"/>
  </w:num>
  <w:num w:numId="8">
    <w:abstractNumId w:val="14"/>
  </w:num>
  <w:num w:numId="9">
    <w:abstractNumId w:val="14"/>
  </w:num>
  <w:num w:numId="10">
    <w:abstractNumId w:val="9"/>
  </w:num>
  <w:num w:numId="11">
    <w:abstractNumId w:val="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
  </w:num>
  <w:num w:numId="15">
    <w:abstractNumId w:val="7"/>
  </w:num>
  <w:num w:numId="16">
    <w:abstractNumId w:val="6"/>
  </w:num>
  <w:num w:numId="17">
    <w:abstractNumId w:val="5"/>
  </w:num>
  <w:num w:numId="18">
    <w:abstractNumId w:val="1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DEB"/>
    <w:rsid w:val="00000013"/>
    <w:rsid w:val="00000A32"/>
    <w:rsid w:val="00003069"/>
    <w:rsid w:val="00003AA5"/>
    <w:rsid w:val="00006B04"/>
    <w:rsid w:val="000101C4"/>
    <w:rsid w:val="00011111"/>
    <w:rsid w:val="00015BA8"/>
    <w:rsid w:val="000230F3"/>
    <w:rsid w:val="000241A2"/>
    <w:rsid w:val="00024704"/>
    <w:rsid w:val="0002482A"/>
    <w:rsid w:val="00035C1B"/>
    <w:rsid w:val="0003797B"/>
    <w:rsid w:val="00040052"/>
    <w:rsid w:val="00040F73"/>
    <w:rsid w:val="00042F41"/>
    <w:rsid w:val="00045421"/>
    <w:rsid w:val="00045A45"/>
    <w:rsid w:val="000504B8"/>
    <w:rsid w:val="00053167"/>
    <w:rsid w:val="000564E1"/>
    <w:rsid w:val="00060BC1"/>
    <w:rsid w:val="00073963"/>
    <w:rsid w:val="00073A26"/>
    <w:rsid w:val="00085E6D"/>
    <w:rsid w:val="00091A25"/>
    <w:rsid w:val="0009360C"/>
    <w:rsid w:val="000A0B70"/>
    <w:rsid w:val="000A4360"/>
    <w:rsid w:val="000B0637"/>
    <w:rsid w:val="000B712F"/>
    <w:rsid w:val="000C0D0C"/>
    <w:rsid w:val="000C57AA"/>
    <w:rsid w:val="000C7665"/>
    <w:rsid w:val="000D6853"/>
    <w:rsid w:val="000E45EF"/>
    <w:rsid w:val="000E55B0"/>
    <w:rsid w:val="000E6D21"/>
    <w:rsid w:val="000E76D5"/>
    <w:rsid w:val="000F06C0"/>
    <w:rsid w:val="000F4CAA"/>
    <w:rsid w:val="000F60D0"/>
    <w:rsid w:val="001028E8"/>
    <w:rsid w:val="00112E9E"/>
    <w:rsid w:val="00115DA5"/>
    <w:rsid w:val="00116B2A"/>
    <w:rsid w:val="001204BB"/>
    <w:rsid w:val="00131433"/>
    <w:rsid w:val="00132BA8"/>
    <w:rsid w:val="00132D67"/>
    <w:rsid w:val="00135328"/>
    <w:rsid w:val="00136B06"/>
    <w:rsid w:val="001372EC"/>
    <w:rsid w:val="0013742D"/>
    <w:rsid w:val="00141842"/>
    <w:rsid w:val="0015236A"/>
    <w:rsid w:val="00154BE9"/>
    <w:rsid w:val="001560B6"/>
    <w:rsid w:val="00156430"/>
    <w:rsid w:val="0015796B"/>
    <w:rsid w:val="00162409"/>
    <w:rsid w:val="001676F3"/>
    <w:rsid w:val="00170740"/>
    <w:rsid w:val="00173C9D"/>
    <w:rsid w:val="00174DCC"/>
    <w:rsid w:val="00176586"/>
    <w:rsid w:val="001768B0"/>
    <w:rsid w:val="00176E4E"/>
    <w:rsid w:val="0017732F"/>
    <w:rsid w:val="00180A0B"/>
    <w:rsid w:val="001877D0"/>
    <w:rsid w:val="00191A62"/>
    <w:rsid w:val="00195ACE"/>
    <w:rsid w:val="00197938"/>
    <w:rsid w:val="001A2613"/>
    <w:rsid w:val="001B0171"/>
    <w:rsid w:val="001B0301"/>
    <w:rsid w:val="001B0A1C"/>
    <w:rsid w:val="001B3405"/>
    <w:rsid w:val="001B3F1B"/>
    <w:rsid w:val="001C1F5B"/>
    <w:rsid w:val="001C7703"/>
    <w:rsid w:val="001C7DD2"/>
    <w:rsid w:val="001D0994"/>
    <w:rsid w:val="001D53CD"/>
    <w:rsid w:val="001E4080"/>
    <w:rsid w:val="001F2D1F"/>
    <w:rsid w:val="001F3006"/>
    <w:rsid w:val="00202636"/>
    <w:rsid w:val="0020379C"/>
    <w:rsid w:val="00210E86"/>
    <w:rsid w:val="0021266F"/>
    <w:rsid w:val="002156BA"/>
    <w:rsid w:val="00217D82"/>
    <w:rsid w:val="0022132F"/>
    <w:rsid w:val="00221DBF"/>
    <w:rsid w:val="00242FE8"/>
    <w:rsid w:val="002442D6"/>
    <w:rsid w:val="0024507F"/>
    <w:rsid w:val="00256546"/>
    <w:rsid w:val="002618DD"/>
    <w:rsid w:val="002666E9"/>
    <w:rsid w:val="00266DB6"/>
    <w:rsid w:val="00276E62"/>
    <w:rsid w:val="00283213"/>
    <w:rsid w:val="002848B2"/>
    <w:rsid w:val="002915F7"/>
    <w:rsid w:val="00291870"/>
    <w:rsid w:val="002A262D"/>
    <w:rsid w:val="002A437C"/>
    <w:rsid w:val="002A63A0"/>
    <w:rsid w:val="002B087C"/>
    <w:rsid w:val="002B36FA"/>
    <w:rsid w:val="002B6F63"/>
    <w:rsid w:val="002B72F6"/>
    <w:rsid w:val="002C22AF"/>
    <w:rsid w:val="002C3CB7"/>
    <w:rsid w:val="002C68F9"/>
    <w:rsid w:val="002D6040"/>
    <w:rsid w:val="002E02DB"/>
    <w:rsid w:val="002E10D6"/>
    <w:rsid w:val="002E7684"/>
    <w:rsid w:val="002E7EC0"/>
    <w:rsid w:val="002F0E4A"/>
    <w:rsid w:val="002F2729"/>
    <w:rsid w:val="002F27FA"/>
    <w:rsid w:val="0031028B"/>
    <w:rsid w:val="0031438C"/>
    <w:rsid w:val="00317CBF"/>
    <w:rsid w:val="003247E8"/>
    <w:rsid w:val="00324A8C"/>
    <w:rsid w:val="003363B2"/>
    <w:rsid w:val="00337F04"/>
    <w:rsid w:val="0034159A"/>
    <w:rsid w:val="0034229C"/>
    <w:rsid w:val="00353D57"/>
    <w:rsid w:val="00354613"/>
    <w:rsid w:val="00357509"/>
    <w:rsid w:val="00362910"/>
    <w:rsid w:val="00384492"/>
    <w:rsid w:val="003861AF"/>
    <w:rsid w:val="003921F7"/>
    <w:rsid w:val="00394A1B"/>
    <w:rsid w:val="003A2647"/>
    <w:rsid w:val="003A556D"/>
    <w:rsid w:val="003B7930"/>
    <w:rsid w:val="003B79D5"/>
    <w:rsid w:val="003C1108"/>
    <w:rsid w:val="003C76C1"/>
    <w:rsid w:val="003D1018"/>
    <w:rsid w:val="003D1C56"/>
    <w:rsid w:val="003D1D94"/>
    <w:rsid w:val="003E14DA"/>
    <w:rsid w:val="003E3947"/>
    <w:rsid w:val="003E5B56"/>
    <w:rsid w:val="003E6A11"/>
    <w:rsid w:val="003F28A4"/>
    <w:rsid w:val="003F3DCA"/>
    <w:rsid w:val="004041D0"/>
    <w:rsid w:val="0041321F"/>
    <w:rsid w:val="00413AEB"/>
    <w:rsid w:val="00420DF8"/>
    <w:rsid w:val="0042110E"/>
    <w:rsid w:val="0042323B"/>
    <w:rsid w:val="00433E6D"/>
    <w:rsid w:val="00434320"/>
    <w:rsid w:val="0043682D"/>
    <w:rsid w:val="004376BD"/>
    <w:rsid w:val="004406C6"/>
    <w:rsid w:val="0044102B"/>
    <w:rsid w:val="0044229B"/>
    <w:rsid w:val="00444774"/>
    <w:rsid w:val="00445330"/>
    <w:rsid w:val="00445946"/>
    <w:rsid w:val="00445DC3"/>
    <w:rsid w:val="00446AC3"/>
    <w:rsid w:val="00453A54"/>
    <w:rsid w:val="004553B2"/>
    <w:rsid w:val="004576D7"/>
    <w:rsid w:val="00461EC5"/>
    <w:rsid w:val="00462310"/>
    <w:rsid w:val="00467628"/>
    <w:rsid w:val="00470DB6"/>
    <w:rsid w:val="00473D27"/>
    <w:rsid w:val="00477461"/>
    <w:rsid w:val="00481087"/>
    <w:rsid w:val="00481E6D"/>
    <w:rsid w:val="00484836"/>
    <w:rsid w:val="0049028D"/>
    <w:rsid w:val="0049315B"/>
    <w:rsid w:val="00494202"/>
    <w:rsid w:val="00495F42"/>
    <w:rsid w:val="004A1D85"/>
    <w:rsid w:val="004A280C"/>
    <w:rsid w:val="004A5A95"/>
    <w:rsid w:val="004A7F89"/>
    <w:rsid w:val="004B071C"/>
    <w:rsid w:val="004B0978"/>
    <w:rsid w:val="004C13AF"/>
    <w:rsid w:val="004C416B"/>
    <w:rsid w:val="004D4575"/>
    <w:rsid w:val="004D52D6"/>
    <w:rsid w:val="004E5EF2"/>
    <w:rsid w:val="004F08ED"/>
    <w:rsid w:val="004F3AD9"/>
    <w:rsid w:val="004F44FD"/>
    <w:rsid w:val="00505262"/>
    <w:rsid w:val="005052C5"/>
    <w:rsid w:val="005108F4"/>
    <w:rsid w:val="00512F57"/>
    <w:rsid w:val="005173BF"/>
    <w:rsid w:val="0052263A"/>
    <w:rsid w:val="0053023F"/>
    <w:rsid w:val="005304B3"/>
    <w:rsid w:val="00530670"/>
    <w:rsid w:val="00534391"/>
    <w:rsid w:val="00535AB4"/>
    <w:rsid w:val="0054530B"/>
    <w:rsid w:val="00545815"/>
    <w:rsid w:val="0055759C"/>
    <w:rsid w:val="005655C7"/>
    <w:rsid w:val="00567DE5"/>
    <w:rsid w:val="00570D70"/>
    <w:rsid w:val="0057260F"/>
    <w:rsid w:val="005779A3"/>
    <w:rsid w:val="0059025D"/>
    <w:rsid w:val="005A1B1A"/>
    <w:rsid w:val="005B0426"/>
    <w:rsid w:val="005B7617"/>
    <w:rsid w:val="005D0644"/>
    <w:rsid w:val="005D10FB"/>
    <w:rsid w:val="005E21E3"/>
    <w:rsid w:val="005E4789"/>
    <w:rsid w:val="005E551E"/>
    <w:rsid w:val="005E60CD"/>
    <w:rsid w:val="005E6D51"/>
    <w:rsid w:val="005E7011"/>
    <w:rsid w:val="005F795E"/>
    <w:rsid w:val="005F7F89"/>
    <w:rsid w:val="00601D19"/>
    <w:rsid w:val="0060539B"/>
    <w:rsid w:val="00612C75"/>
    <w:rsid w:val="00615790"/>
    <w:rsid w:val="006326E0"/>
    <w:rsid w:val="00634BDC"/>
    <w:rsid w:val="006353CD"/>
    <w:rsid w:val="006364A4"/>
    <w:rsid w:val="0064192E"/>
    <w:rsid w:val="00644A9C"/>
    <w:rsid w:val="00645CF5"/>
    <w:rsid w:val="00666B1E"/>
    <w:rsid w:val="006749B9"/>
    <w:rsid w:val="00676654"/>
    <w:rsid w:val="0068150C"/>
    <w:rsid w:val="00682D2D"/>
    <w:rsid w:val="006929B8"/>
    <w:rsid w:val="00696C89"/>
    <w:rsid w:val="006A3173"/>
    <w:rsid w:val="006A4622"/>
    <w:rsid w:val="006A783A"/>
    <w:rsid w:val="006C64B7"/>
    <w:rsid w:val="006D07C8"/>
    <w:rsid w:val="006D1D12"/>
    <w:rsid w:val="006D4D52"/>
    <w:rsid w:val="006D4DFB"/>
    <w:rsid w:val="006D5580"/>
    <w:rsid w:val="006D71A7"/>
    <w:rsid w:val="006E094A"/>
    <w:rsid w:val="006E6427"/>
    <w:rsid w:val="006F0429"/>
    <w:rsid w:val="00711C3E"/>
    <w:rsid w:val="007216D3"/>
    <w:rsid w:val="00724DEB"/>
    <w:rsid w:val="00725047"/>
    <w:rsid w:val="00733EB6"/>
    <w:rsid w:val="00743CDA"/>
    <w:rsid w:val="00745851"/>
    <w:rsid w:val="0075150D"/>
    <w:rsid w:val="00753313"/>
    <w:rsid w:val="00754D98"/>
    <w:rsid w:val="007571A2"/>
    <w:rsid w:val="00763632"/>
    <w:rsid w:val="00773974"/>
    <w:rsid w:val="00774774"/>
    <w:rsid w:val="00776313"/>
    <w:rsid w:val="00777170"/>
    <w:rsid w:val="00781C3D"/>
    <w:rsid w:val="00782456"/>
    <w:rsid w:val="00785B4B"/>
    <w:rsid w:val="00787D58"/>
    <w:rsid w:val="007901F5"/>
    <w:rsid w:val="00790EA2"/>
    <w:rsid w:val="00796658"/>
    <w:rsid w:val="007A223C"/>
    <w:rsid w:val="007A2D7B"/>
    <w:rsid w:val="007A2ECF"/>
    <w:rsid w:val="007A4275"/>
    <w:rsid w:val="007A6F02"/>
    <w:rsid w:val="007B0EAA"/>
    <w:rsid w:val="007B1F79"/>
    <w:rsid w:val="007B498D"/>
    <w:rsid w:val="007B69A0"/>
    <w:rsid w:val="007C0F3F"/>
    <w:rsid w:val="007D249E"/>
    <w:rsid w:val="007D26AD"/>
    <w:rsid w:val="007D2AF9"/>
    <w:rsid w:val="007D41D3"/>
    <w:rsid w:val="007D4893"/>
    <w:rsid w:val="007D6D24"/>
    <w:rsid w:val="007D6F6E"/>
    <w:rsid w:val="007E1B4A"/>
    <w:rsid w:val="007E1EF3"/>
    <w:rsid w:val="00804F66"/>
    <w:rsid w:val="008061C3"/>
    <w:rsid w:val="00807CC7"/>
    <w:rsid w:val="00810728"/>
    <w:rsid w:val="00822877"/>
    <w:rsid w:val="00826B24"/>
    <w:rsid w:val="0083052E"/>
    <w:rsid w:val="008423B9"/>
    <w:rsid w:val="00843B0E"/>
    <w:rsid w:val="00846EFC"/>
    <w:rsid w:val="008520D9"/>
    <w:rsid w:val="00853177"/>
    <w:rsid w:val="00853228"/>
    <w:rsid w:val="0085374B"/>
    <w:rsid w:val="00854F31"/>
    <w:rsid w:val="00874C0D"/>
    <w:rsid w:val="00875A40"/>
    <w:rsid w:val="008766E5"/>
    <w:rsid w:val="00877686"/>
    <w:rsid w:val="00880995"/>
    <w:rsid w:val="00885F36"/>
    <w:rsid w:val="00895E56"/>
    <w:rsid w:val="0089650A"/>
    <w:rsid w:val="008A2B25"/>
    <w:rsid w:val="008A342C"/>
    <w:rsid w:val="008A7BC9"/>
    <w:rsid w:val="008B16BE"/>
    <w:rsid w:val="008B260E"/>
    <w:rsid w:val="008B4B1C"/>
    <w:rsid w:val="008B787A"/>
    <w:rsid w:val="008C1CF0"/>
    <w:rsid w:val="008C3269"/>
    <w:rsid w:val="008C6232"/>
    <w:rsid w:val="008D3B01"/>
    <w:rsid w:val="008D416C"/>
    <w:rsid w:val="008E302F"/>
    <w:rsid w:val="008E3D43"/>
    <w:rsid w:val="008E56F6"/>
    <w:rsid w:val="008E7F79"/>
    <w:rsid w:val="008F573A"/>
    <w:rsid w:val="00907730"/>
    <w:rsid w:val="00911482"/>
    <w:rsid w:val="0091309C"/>
    <w:rsid w:val="00914CEF"/>
    <w:rsid w:val="0091548F"/>
    <w:rsid w:val="00916D75"/>
    <w:rsid w:val="00920649"/>
    <w:rsid w:val="009319D9"/>
    <w:rsid w:val="00936F19"/>
    <w:rsid w:val="00940198"/>
    <w:rsid w:val="00950B55"/>
    <w:rsid w:val="00950E2F"/>
    <w:rsid w:val="009521BD"/>
    <w:rsid w:val="0095416A"/>
    <w:rsid w:val="00954A88"/>
    <w:rsid w:val="0095577B"/>
    <w:rsid w:val="00965454"/>
    <w:rsid w:val="00967474"/>
    <w:rsid w:val="0097064F"/>
    <w:rsid w:val="0097382C"/>
    <w:rsid w:val="009816AC"/>
    <w:rsid w:val="009840D4"/>
    <w:rsid w:val="009913E1"/>
    <w:rsid w:val="00993959"/>
    <w:rsid w:val="00997E05"/>
    <w:rsid w:val="009B1012"/>
    <w:rsid w:val="009B6965"/>
    <w:rsid w:val="009C0DF4"/>
    <w:rsid w:val="009D05F8"/>
    <w:rsid w:val="009D4BFE"/>
    <w:rsid w:val="009D5690"/>
    <w:rsid w:val="009D75C2"/>
    <w:rsid w:val="009E0B1B"/>
    <w:rsid w:val="009E0F6B"/>
    <w:rsid w:val="009E112C"/>
    <w:rsid w:val="009E1ED3"/>
    <w:rsid w:val="009E5F48"/>
    <w:rsid w:val="009F1066"/>
    <w:rsid w:val="009F5BCE"/>
    <w:rsid w:val="009F6775"/>
    <w:rsid w:val="00A03D38"/>
    <w:rsid w:val="00A04D7E"/>
    <w:rsid w:val="00A10E82"/>
    <w:rsid w:val="00A3035C"/>
    <w:rsid w:val="00A30C7A"/>
    <w:rsid w:val="00A32832"/>
    <w:rsid w:val="00A35507"/>
    <w:rsid w:val="00A375C4"/>
    <w:rsid w:val="00A40D72"/>
    <w:rsid w:val="00A45BF0"/>
    <w:rsid w:val="00A46968"/>
    <w:rsid w:val="00A469CC"/>
    <w:rsid w:val="00A47C38"/>
    <w:rsid w:val="00A51A1D"/>
    <w:rsid w:val="00A52FA1"/>
    <w:rsid w:val="00A5755B"/>
    <w:rsid w:val="00A576A4"/>
    <w:rsid w:val="00A66351"/>
    <w:rsid w:val="00A66AC7"/>
    <w:rsid w:val="00A71DB5"/>
    <w:rsid w:val="00A74422"/>
    <w:rsid w:val="00A74F72"/>
    <w:rsid w:val="00A80F21"/>
    <w:rsid w:val="00A86586"/>
    <w:rsid w:val="00A87C54"/>
    <w:rsid w:val="00A9025D"/>
    <w:rsid w:val="00A93AA3"/>
    <w:rsid w:val="00A94838"/>
    <w:rsid w:val="00A96B72"/>
    <w:rsid w:val="00AA0403"/>
    <w:rsid w:val="00AA1FDB"/>
    <w:rsid w:val="00AA2623"/>
    <w:rsid w:val="00AB6307"/>
    <w:rsid w:val="00AB6C8F"/>
    <w:rsid w:val="00AD4CD3"/>
    <w:rsid w:val="00AD598A"/>
    <w:rsid w:val="00AD5A43"/>
    <w:rsid w:val="00AD6D47"/>
    <w:rsid w:val="00AE15D3"/>
    <w:rsid w:val="00AE373B"/>
    <w:rsid w:val="00AE5592"/>
    <w:rsid w:val="00AE73B0"/>
    <w:rsid w:val="00AF1D4F"/>
    <w:rsid w:val="00AF6E00"/>
    <w:rsid w:val="00B000DC"/>
    <w:rsid w:val="00B031C6"/>
    <w:rsid w:val="00B07B9B"/>
    <w:rsid w:val="00B13330"/>
    <w:rsid w:val="00B1555A"/>
    <w:rsid w:val="00B16BB6"/>
    <w:rsid w:val="00B231ED"/>
    <w:rsid w:val="00B25A95"/>
    <w:rsid w:val="00B321CA"/>
    <w:rsid w:val="00B32C30"/>
    <w:rsid w:val="00B33447"/>
    <w:rsid w:val="00B370F3"/>
    <w:rsid w:val="00B45DDC"/>
    <w:rsid w:val="00B62AEF"/>
    <w:rsid w:val="00B66C18"/>
    <w:rsid w:val="00B72C3D"/>
    <w:rsid w:val="00B72C5B"/>
    <w:rsid w:val="00B7739A"/>
    <w:rsid w:val="00B81215"/>
    <w:rsid w:val="00B8159B"/>
    <w:rsid w:val="00B82CC2"/>
    <w:rsid w:val="00B85D1D"/>
    <w:rsid w:val="00B92E1D"/>
    <w:rsid w:val="00B952C7"/>
    <w:rsid w:val="00B977B8"/>
    <w:rsid w:val="00BA4B4C"/>
    <w:rsid w:val="00BB0813"/>
    <w:rsid w:val="00BB4DD5"/>
    <w:rsid w:val="00BB7FED"/>
    <w:rsid w:val="00BC74CD"/>
    <w:rsid w:val="00BD1306"/>
    <w:rsid w:val="00BD6B4F"/>
    <w:rsid w:val="00BE2DE2"/>
    <w:rsid w:val="00BE760E"/>
    <w:rsid w:val="00BF0298"/>
    <w:rsid w:val="00BF0A04"/>
    <w:rsid w:val="00BF6A6C"/>
    <w:rsid w:val="00C00A26"/>
    <w:rsid w:val="00C044B5"/>
    <w:rsid w:val="00C10D8C"/>
    <w:rsid w:val="00C20682"/>
    <w:rsid w:val="00C26A21"/>
    <w:rsid w:val="00C309D2"/>
    <w:rsid w:val="00C4015F"/>
    <w:rsid w:val="00C408C1"/>
    <w:rsid w:val="00C40F27"/>
    <w:rsid w:val="00C4326F"/>
    <w:rsid w:val="00C43339"/>
    <w:rsid w:val="00C45B6F"/>
    <w:rsid w:val="00C47014"/>
    <w:rsid w:val="00C51A2B"/>
    <w:rsid w:val="00C551F6"/>
    <w:rsid w:val="00C567CA"/>
    <w:rsid w:val="00C610CF"/>
    <w:rsid w:val="00C64F1D"/>
    <w:rsid w:val="00C66999"/>
    <w:rsid w:val="00C7082F"/>
    <w:rsid w:val="00C723D1"/>
    <w:rsid w:val="00C836FF"/>
    <w:rsid w:val="00C84AD0"/>
    <w:rsid w:val="00C907FE"/>
    <w:rsid w:val="00C90DE6"/>
    <w:rsid w:val="00C918EC"/>
    <w:rsid w:val="00C92DC6"/>
    <w:rsid w:val="00C95BD9"/>
    <w:rsid w:val="00CA2A76"/>
    <w:rsid w:val="00CA5B8A"/>
    <w:rsid w:val="00CB0499"/>
    <w:rsid w:val="00CB26F1"/>
    <w:rsid w:val="00CB7995"/>
    <w:rsid w:val="00CC47AC"/>
    <w:rsid w:val="00CD305D"/>
    <w:rsid w:val="00CD4641"/>
    <w:rsid w:val="00CD56FB"/>
    <w:rsid w:val="00CD6A48"/>
    <w:rsid w:val="00CD6FAB"/>
    <w:rsid w:val="00CE10B6"/>
    <w:rsid w:val="00CE19C7"/>
    <w:rsid w:val="00CE2976"/>
    <w:rsid w:val="00CE2D74"/>
    <w:rsid w:val="00CE60FB"/>
    <w:rsid w:val="00CE6850"/>
    <w:rsid w:val="00CE6E6D"/>
    <w:rsid w:val="00CF10AB"/>
    <w:rsid w:val="00CF2914"/>
    <w:rsid w:val="00D0336E"/>
    <w:rsid w:val="00D072A5"/>
    <w:rsid w:val="00D12386"/>
    <w:rsid w:val="00D1400A"/>
    <w:rsid w:val="00D22634"/>
    <w:rsid w:val="00D22CE6"/>
    <w:rsid w:val="00D25259"/>
    <w:rsid w:val="00D25427"/>
    <w:rsid w:val="00D31811"/>
    <w:rsid w:val="00D459A1"/>
    <w:rsid w:val="00D60BB3"/>
    <w:rsid w:val="00D61B87"/>
    <w:rsid w:val="00D61FDF"/>
    <w:rsid w:val="00D66BFF"/>
    <w:rsid w:val="00D841B4"/>
    <w:rsid w:val="00D84AC1"/>
    <w:rsid w:val="00D92A9D"/>
    <w:rsid w:val="00D94AB5"/>
    <w:rsid w:val="00DA0804"/>
    <w:rsid w:val="00DA333A"/>
    <w:rsid w:val="00DB017E"/>
    <w:rsid w:val="00DC4826"/>
    <w:rsid w:val="00DD3820"/>
    <w:rsid w:val="00DE07AB"/>
    <w:rsid w:val="00DE1E9C"/>
    <w:rsid w:val="00DE7915"/>
    <w:rsid w:val="00DF1ABD"/>
    <w:rsid w:val="00DF2499"/>
    <w:rsid w:val="00DF5339"/>
    <w:rsid w:val="00E02660"/>
    <w:rsid w:val="00E045F0"/>
    <w:rsid w:val="00E07CCA"/>
    <w:rsid w:val="00E07E64"/>
    <w:rsid w:val="00E07F61"/>
    <w:rsid w:val="00E313F5"/>
    <w:rsid w:val="00E33704"/>
    <w:rsid w:val="00E342C1"/>
    <w:rsid w:val="00E36CAE"/>
    <w:rsid w:val="00E56BF3"/>
    <w:rsid w:val="00E645E3"/>
    <w:rsid w:val="00E67050"/>
    <w:rsid w:val="00E702D6"/>
    <w:rsid w:val="00E7281C"/>
    <w:rsid w:val="00E76790"/>
    <w:rsid w:val="00E82CD8"/>
    <w:rsid w:val="00E85A9F"/>
    <w:rsid w:val="00E85DC9"/>
    <w:rsid w:val="00E90A7E"/>
    <w:rsid w:val="00E943A4"/>
    <w:rsid w:val="00E943CB"/>
    <w:rsid w:val="00EA0B1E"/>
    <w:rsid w:val="00EB2A70"/>
    <w:rsid w:val="00EC416E"/>
    <w:rsid w:val="00EC447A"/>
    <w:rsid w:val="00ED284F"/>
    <w:rsid w:val="00EE54B3"/>
    <w:rsid w:val="00EE58CB"/>
    <w:rsid w:val="00EE6C45"/>
    <w:rsid w:val="00EF68AA"/>
    <w:rsid w:val="00EF6943"/>
    <w:rsid w:val="00EF7E32"/>
    <w:rsid w:val="00F037EF"/>
    <w:rsid w:val="00F1042E"/>
    <w:rsid w:val="00F1270F"/>
    <w:rsid w:val="00F13F78"/>
    <w:rsid w:val="00F14DA4"/>
    <w:rsid w:val="00F22D82"/>
    <w:rsid w:val="00F23BA4"/>
    <w:rsid w:val="00F27064"/>
    <w:rsid w:val="00F36713"/>
    <w:rsid w:val="00F47F1C"/>
    <w:rsid w:val="00F50FBF"/>
    <w:rsid w:val="00F53301"/>
    <w:rsid w:val="00F65767"/>
    <w:rsid w:val="00F66D15"/>
    <w:rsid w:val="00F71747"/>
    <w:rsid w:val="00F73F2A"/>
    <w:rsid w:val="00F91622"/>
    <w:rsid w:val="00F9566A"/>
    <w:rsid w:val="00FA007F"/>
    <w:rsid w:val="00FA6FF5"/>
    <w:rsid w:val="00FB0B29"/>
    <w:rsid w:val="00FB1ECF"/>
    <w:rsid w:val="00FB250D"/>
    <w:rsid w:val="00FB42AF"/>
    <w:rsid w:val="00FB638C"/>
    <w:rsid w:val="00FB718D"/>
    <w:rsid w:val="00FC02EF"/>
    <w:rsid w:val="00FC4304"/>
    <w:rsid w:val="00FC54DC"/>
    <w:rsid w:val="00FD6A3E"/>
    <w:rsid w:val="00FE5CE6"/>
    <w:rsid w:val="00FF2C80"/>
    <w:rsid w:val="00FF3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B7E34"/>
  <w15:chartTrackingRefBased/>
  <w15:docId w15:val="{D27F6FCF-529A-415B-B19E-9E37ADC1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24DEB"/>
    <w:rPr>
      <w:b/>
      <w:bCs/>
    </w:rPr>
  </w:style>
  <w:style w:type="paragraph" w:styleId="NormalWeb">
    <w:name w:val="Normal (Web)"/>
    <w:basedOn w:val="Normal"/>
    <w:uiPriority w:val="99"/>
    <w:unhideWhenUsed/>
    <w:rsid w:val="00724DE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45421"/>
    <w:rPr>
      <w:color w:val="0563C1" w:themeColor="hyperlink"/>
      <w:u w:val="single"/>
    </w:rPr>
  </w:style>
  <w:style w:type="character" w:styleId="FollowedHyperlink">
    <w:name w:val="FollowedHyperlink"/>
    <w:basedOn w:val="DefaultParagraphFont"/>
    <w:uiPriority w:val="99"/>
    <w:semiHidden/>
    <w:unhideWhenUsed/>
    <w:rsid w:val="00810728"/>
    <w:rPr>
      <w:color w:val="954F72" w:themeColor="followedHyperlink"/>
      <w:u w:val="single"/>
    </w:rPr>
  </w:style>
  <w:style w:type="character" w:customStyle="1" w:styleId="apple-converted-space">
    <w:name w:val="apple-converted-space"/>
    <w:basedOn w:val="DefaultParagraphFont"/>
    <w:rsid w:val="0042110E"/>
  </w:style>
  <w:style w:type="paragraph" w:styleId="ListParagraph">
    <w:name w:val="List Paragraph"/>
    <w:basedOn w:val="Normal"/>
    <w:uiPriority w:val="34"/>
    <w:qFormat/>
    <w:rsid w:val="0068150C"/>
    <w:pPr>
      <w:ind w:left="720"/>
      <w:contextualSpacing/>
    </w:pPr>
  </w:style>
  <w:style w:type="paragraph" w:styleId="Header">
    <w:name w:val="header"/>
    <w:basedOn w:val="Normal"/>
    <w:link w:val="HeaderChar"/>
    <w:uiPriority w:val="99"/>
    <w:unhideWhenUsed/>
    <w:rsid w:val="00674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9B9"/>
  </w:style>
  <w:style w:type="paragraph" w:styleId="Footer">
    <w:name w:val="footer"/>
    <w:basedOn w:val="Normal"/>
    <w:link w:val="FooterChar"/>
    <w:uiPriority w:val="99"/>
    <w:unhideWhenUsed/>
    <w:rsid w:val="006749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90751">
      <w:bodyDiv w:val="1"/>
      <w:marLeft w:val="0"/>
      <w:marRight w:val="0"/>
      <w:marTop w:val="0"/>
      <w:marBottom w:val="0"/>
      <w:divBdr>
        <w:top w:val="none" w:sz="0" w:space="0" w:color="auto"/>
        <w:left w:val="none" w:sz="0" w:space="0" w:color="auto"/>
        <w:bottom w:val="none" w:sz="0" w:space="0" w:color="auto"/>
        <w:right w:val="none" w:sz="0" w:space="0" w:color="auto"/>
      </w:divBdr>
      <w:divsChild>
        <w:div w:id="2070835558">
          <w:marLeft w:val="0"/>
          <w:marRight w:val="0"/>
          <w:marTop w:val="0"/>
          <w:marBottom w:val="0"/>
          <w:divBdr>
            <w:top w:val="none" w:sz="0" w:space="0" w:color="auto"/>
            <w:left w:val="none" w:sz="0" w:space="0" w:color="auto"/>
            <w:bottom w:val="none" w:sz="0" w:space="0" w:color="auto"/>
            <w:right w:val="none" w:sz="0" w:space="0" w:color="auto"/>
          </w:divBdr>
          <w:divsChild>
            <w:div w:id="1317760151">
              <w:marLeft w:val="0"/>
              <w:marRight w:val="0"/>
              <w:marTop w:val="0"/>
              <w:marBottom w:val="0"/>
              <w:divBdr>
                <w:top w:val="none" w:sz="0" w:space="0" w:color="auto"/>
                <w:left w:val="none" w:sz="0" w:space="0" w:color="auto"/>
                <w:bottom w:val="none" w:sz="0" w:space="0" w:color="auto"/>
                <w:right w:val="none" w:sz="0" w:space="0" w:color="auto"/>
              </w:divBdr>
              <w:divsChild>
                <w:div w:id="1370301962">
                  <w:marLeft w:val="0"/>
                  <w:marRight w:val="0"/>
                  <w:marTop w:val="1200"/>
                  <w:marBottom w:val="100"/>
                  <w:divBdr>
                    <w:top w:val="none" w:sz="0" w:space="0" w:color="auto"/>
                    <w:left w:val="none" w:sz="0" w:space="0" w:color="auto"/>
                    <w:bottom w:val="none" w:sz="0" w:space="0" w:color="auto"/>
                    <w:right w:val="none" w:sz="0" w:space="0" w:color="auto"/>
                  </w:divBdr>
                  <w:divsChild>
                    <w:div w:id="1397701598">
                      <w:marLeft w:val="0"/>
                      <w:marRight w:val="0"/>
                      <w:marTop w:val="0"/>
                      <w:marBottom w:val="0"/>
                      <w:divBdr>
                        <w:top w:val="none" w:sz="0" w:space="0" w:color="auto"/>
                        <w:left w:val="none" w:sz="0" w:space="0" w:color="auto"/>
                        <w:bottom w:val="none" w:sz="0" w:space="0" w:color="auto"/>
                        <w:right w:val="none" w:sz="0" w:space="0" w:color="auto"/>
                      </w:divBdr>
                      <w:divsChild>
                        <w:div w:id="95567518">
                          <w:marLeft w:val="0"/>
                          <w:marRight w:val="0"/>
                          <w:marTop w:val="0"/>
                          <w:marBottom w:val="0"/>
                          <w:divBdr>
                            <w:top w:val="none" w:sz="0" w:space="0" w:color="auto"/>
                            <w:left w:val="none" w:sz="0" w:space="0" w:color="auto"/>
                            <w:bottom w:val="none" w:sz="0" w:space="0" w:color="auto"/>
                            <w:right w:val="none" w:sz="0" w:space="0" w:color="auto"/>
                          </w:divBdr>
                          <w:divsChild>
                            <w:div w:id="1102412535">
                              <w:marLeft w:val="0"/>
                              <w:marRight w:val="0"/>
                              <w:marTop w:val="0"/>
                              <w:marBottom w:val="0"/>
                              <w:divBdr>
                                <w:top w:val="none" w:sz="0" w:space="0" w:color="auto"/>
                                <w:left w:val="none" w:sz="0" w:space="0" w:color="auto"/>
                                <w:bottom w:val="none" w:sz="0" w:space="0" w:color="auto"/>
                                <w:right w:val="none" w:sz="0" w:space="0" w:color="auto"/>
                              </w:divBdr>
                              <w:divsChild>
                                <w:div w:id="9455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0008">
                          <w:marLeft w:val="0"/>
                          <w:marRight w:val="0"/>
                          <w:marTop w:val="0"/>
                          <w:marBottom w:val="0"/>
                          <w:divBdr>
                            <w:top w:val="none" w:sz="0" w:space="0" w:color="auto"/>
                            <w:left w:val="none" w:sz="0" w:space="0" w:color="auto"/>
                            <w:bottom w:val="none" w:sz="0" w:space="0" w:color="auto"/>
                            <w:right w:val="none" w:sz="0" w:space="0" w:color="auto"/>
                          </w:divBdr>
                          <w:divsChild>
                            <w:div w:id="169106018">
                              <w:marLeft w:val="0"/>
                              <w:marRight w:val="0"/>
                              <w:marTop w:val="0"/>
                              <w:marBottom w:val="0"/>
                              <w:divBdr>
                                <w:top w:val="none" w:sz="0" w:space="0" w:color="auto"/>
                                <w:left w:val="none" w:sz="0" w:space="0" w:color="auto"/>
                                <w:bottom w:val="none" w:sz="0" w:space="0" w:color="auto"/>
                                <w:right w:val="none" w:sz="0" w:space="0" w:color="auto"/>
                              </w:divBdr>
                            </w:div>
                          </w:divsChild>
                        </w:div>
                        <w:div w:id="204756906">
                          <w:marLeft w:val="0"/>
                          <w:marRight w:val="0"/>
                          <w:marTop w:val="0"/>
                          <w:marBottom w:val="0"/>
                          <w:divBdr>
                            <w:top w:val="none" w:sz="0" w:space="0" w:color="auto"/>
                            <w:left w:val="none" w:sz="0" w:space="0" w:color="auto"/>
                            <w:bottom w:val="none" w:sz="0" w:space="0" w:color="auto"/>
                            <w:right w:val="none" w:sz="0" w:space="0" w:color="auto"/>
                          </w:divBdr>
                          <w:divsChild>
                            <w:div w:id="2041783842">
                              <w:marLeft w:val="0"/>
                              <w:marRight w:val="0"/>
                              <w:marTop w:val="0"/>
                              <w:marBottom w:val="0"/>
                              <w:divBdr>
                                <w:top w:val="none" w:sz="0" w:space="0" w:color="auto"/>
                                <w:left w:val="none" w:sz="0" w:space="0" w:color="auto"/>
                                <w:bottom w:val="none" w:sz="0" w:space="0" w:color="auto"/>
                                <w:right w:val="none" w:sz="0" w:space="0" w:color="auto"/>
                              </w:divBdr>
                              <w:divsChild>
                                <w:div w:id="4797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3250">
                          <w:marLeft w:val="0"/>
                          <w:marRight w:val="0"/>
                          <w:marTop w:val="0"/>
                          <w:marBottom w:val="0"/>
                          <w:divBdr>
                            <w:top w:val="none" w:sz="0" w:space="0" w:color="auto"/>
                            <w:left w:val="none" w:sz="0" w:space="0" w:color="auto"/>
                            <w:bottom w:val="none" w:sz="0" w:space="0" w:color="auto"/>
                            <w:right w:val="none" w:sz="0" w:space="0" w:color="auto"/>
                          </w:divBdr>
                          <w:divsChild>
                            <w:div w:id="1086809857">
                              <w:marLeft w:val="0"/>
                              <w:marRight w:val="0"/>
                              <w:marTop w:val="0"/>
                              <w:marBottom w:val="0"/>
                              <w:divBdr>
                                <w:top w:val="none" w:sz="0" w:space="0" w:color="auto"/>
                                <w:left w:val="none" w:sz="0" w:space="0" w:color="auto"/>
                                <w:bottom w:val="none" w:sz="0" w:space="0" w:color="auto"/>
                                <w:right w:val="none" w:sz="0" w:space="0" w:color="auto"/>
                              </w:divBdr>
                              <w:divsChild>
                                <w:div w:id="104853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3321">
                          <w:marLeft w:val="0"/>
                          <w:marRight w:val="0"/>
                          <w:marTop w:val="0"/>
                          <w:marBottom w:val="0"/>
                          <w:divBdr>
                            <w:top w:val="none" w:sz="0" w:space="0" w:color="auto"/>
                            <w:left w:val="none" w:sz="0" w:space="0" w:color="auto"/>
                            <w:bottom w:val="none" w:sz="0" w:space="0" w:color="auto"/>
                            <w:right w:val="none" w:sz="0" w:space="0" w:color="auto"/>
                          </w:divBdr>
                          <w:divsChild>
                            <w:div w:id="2030251073">
                              <w:marLeft w:val="0"/>
                              <w:marRight w:val="0"/>
                              <w:marTop w:val="0"/>
                              <w:marBottom w:val="0"/>
                              <w:divBdr>
                                <w:top w:val="none" w:sz="0" w:space="0" w:color="auto"/>
                                <w:left w:val="none" w:sz="0" w:space="0" w:color="auto"/>
                                <w:bottom w:val="none" w:sz="0" w:space="0" w:color="auto"/>
                                <w:right w:val="none" w:sz="0" w:space="0" w:color="auto"/>
                              </w:divBdr>
                            </w:div>
                          </w:divsChild>
                        </w:div>
                        <w:div w:id="1107500204">
                          <w:marLeft w:val="0"/>
                          <w:marRight w:val="0"/>
                          <w:marTop w:val="0"/>
                          <w:marBottom w:val="0"/>
                          <w:divBdr>
                            <w:top w:val="none" w:sz="0" w:space="0" w:color="auto"/>
                            <w:left w:val="none" w:sz="0" w:space="0" w:color="auto"/>
                            <w:bottom w:val="none" w:sz="0" w:space="0" w:color="auto"/>
                            <w:right w:val="none" w:sz="0" w:space="0" w:color="auto"/>
                          </w:divBdr>
                          <w:divsChild>
                            <w:div w:id="1633635899">
                              <w:marLeft w:val="0"/>
                              <w:marRight w:val="0"/>
                              <w:marTop w:val="0"/>
                              <w:marBottom w:val="0"/>
                              <w:divBdr>
                                <w:top w:val="none" w:sz="0" w:space="0" w:color="auto"/>
                                <w:left w:val="none" w:sz="0" w:space="0" w:color="auto"/>
                                <w:bottom w:val="none" w:sz="0" w:space="0" w:color="auto"/>
                                <w:right w:val="none" w:sz="0" w:space="0" w:color="auto"/>
                              </w:divBdr>
                              <w:divsChild>
                                <w:div w:id="2833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4739">
                          <w:marLeft w:val="0"/>
                          <w:marRight w:val="0"/>
                          <w:marTop w:val="0"/>
                          <w:marBottom w:val="0"/>
                          <w:divBdr>
                            <w:top w:val="none" w:sz="0" w:space="0" w:color="auto"/>
                            <w:left w:val="none" w:sz="0" w:space="0" w:color="auto"/>
                            <w:bottom w:val="none" w:sz="0" w:space="0" w:color="auto"/>
                            <w:right w:val="none" w:sz="0" w:space="0" w:color="auto"/>
                          </w:divBdr>
                          <w:divsChild>
                            <w:div w:id="581718053">
                              <w:marLeft w:val="0"/>
                              <w:marRight w:val="0"/>
                              <w:marTop w:val="0"/>
                              <w:marBottom w:val="0"/>
                              <w:divBdr>
                                <w:top w:val="none" w:sz="0" w:space="0" w:color="auto"/>
                                <w:left w:val="none" w:sz="0" w:space="0" w:color="auto"/>
                                <w:bottom w:val="none" w:sz="0" w:space="0" w:color="auto"/>
                                <w:right w:val="none" w:sz="0" w:space="0" w:color="auto"/>
                              </w:divBdr>
                            </w:div>
                          </w:divsChild>
                        </w:div>
                        <w:div w:id="1349794978">
                          <w:marLeft w:val="0"/>
                          <w:marRight w:val="0"/>
                          <w:marTop w:val="0"/>
                          <w:marBottom w:val="0"/>
                          <w:divBdr>
                            <w:top w:val="none" w:sz="0" w:space="0" w:color="auto"/>
                            <w:left w:val="none" w:sz="0" w:space="0" w:color="auto"/>
                            <w:bottom w:val="none" w:sz="0" w:space="0" w:color="auto"/>
                            <w:right w:val="none" w:sz="0" w:space="0" w:color="auto"/>
                          </w:divBdr>
                          <w:divsChild>
                            <w:div w:id="1919513760">
                              <w:marLeft w:val="0"/>
                              <w:marRight w:val="0"/>
                              <w:marTop w:val="0"/>
                              <w:marBottom w:val="0"/>
                              <w:divBdr>
                                <w:top w:val="none" w:sz="0" w:space="0" w:color="auto"/>
                                <w:left w:val="none" w:sz="0" w:space="0" w:color="auto"/>
                                <w:bottom w:val="none" w:sz="0" w:space="0" w:color="auto"/>
                                <w:right w:val="none" w:sz="0" w:space="0" w:color="auto"/>
                              </w:divBdr>
                              <w:divsChild>
                                <w:div w:id="9684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4775">
                          <w:marLeft w:val="0"/>
                          <w:marRight w:val="0"/>
                          <w:marTop w:val="0"/>
                          <w:marBottom w:val="0"/>
                          <w:divBdr>
                            <w:top w:val="none" w:sz="0" w:space="0" w:color="auto"/>
                            <w:left w:val="none" w:sz="0" w:space="0" w:color="auto"/>
                            <w:bottom w:val="none" w:sz="0" w:space="0" w:color="auto"/>
                            <w:right w:val="none" w:sz="0" w:space="0" w:color="auto"/>
                          </w:divBdr>
                          <w:divsChild>
                            <w:div w:id="1342394065">
                              <w:marLeft w:val="0"/>
                              <w:marRight w:val="0"/>
                              <w:marTop w:val="0"/>
                              <w:marBottom w:val="0"/>
                              <w:divBdr>
                                <w:top w:val="none" w:sz="0" w:space="0" w:color="auto"/>
                                <w:left w:val="none" w:sz="0" w:space="0" w:color="auto"/>
                                <w:bottom w:val="none" w:sz="0" w:space="0" w:color="auto"/>
                                <w:right w:val="none" w:sz="0" w:space="0" w:color="auto"/>
                              </w:divBdr>
                            </w:div>
                          </w:divsChild>
                        </w:div>
                        <w:div w:id="1575968860">
                          <w:marLeft w:val="0"/>
                          <w:marRight w:val="0"/>
                          <w:marTop w:val="0"/>
                          <w:marBottom w:val="0"/>
                          <w:divBdr>
                            <w:top w:val="none" w:sz="0" w:space="0" w:color="auto"/>
                            <w:left w:val="none" w:sz="0" w:space="0" w:color="auto"/>
                            <w:bottom w:val="none" w:sz="0" w:space="0" w:color="auto"/>
                            <w:right w:val="none" w:sz="0" w:space="0" w:color="auto"/>
                          </w:divBdr>
                          <w:divsChild>
                            <w:div w:id="90899492">
                              <w:marLeft w:val="0"/>
                              <w:marRight w:val="0"/>
                              <w:marTop w:val="0"/>
                              <w:marBottom w:val="0"/>
                              <w:divBdr>
                                <w:top w:val="none" w:sz="0" w:space="0" w:color="auto"/>
                                <w:left w:val="none" w:sz="0" w:space="0" w:color="auto"/>
                                <w:bottom w:val="none" w:sz="0" w:space="0" w:color="auto"/>
                                <w:right w:val="none" w:sz="0" w:space="0" w:color="auto"/>
                              </w:divBdr>
                            </w:div>
                          </w:divsChild>
                        </w:div>
                        <w:div w:id="1648166092">
                          <w:marLeft w:val="0"/>
                          <w:marRight w:val="0"/>
                          <w:marTop w:val="0"/>
                          <w:marBottom w:val="0"/>
                          <w:divBdr>
                            <w:top w:val="none" w:sz="0" w:space="0" w:color="auto"/>
                            <w:left w:val="none" w:sz="0" w:space="0" w:color="auto"/>
                            <w:bottom w:val="none" w:sz="0" w:space="0" w:color="auto"/>
                            <w:right w:val="none" w:sz="0" w:space="0" w:color="auto"/>
                          </w:divBdr>
                          <w:divsChild>
                            <w:div w:id="2013726353">
                              <w:marLeft w:val="0"/>
                              <w:marRight w:val="0"/>
                              <w:marTop w:val="0"/>
                              <w:marBottom w:val="0"/>
                              <w:divBdr>
                                <w:top w:val="none" w:sz="0" w:space="0" w:color="auto"/>
                                <w:left w:val="none" w:sz="0" w:space="0" w:color="auto"/>
                                <w:bottom w:val="none" w:sz="0" w:space="0" w:color="auto"/>
                                <w:right w:val="none" w:sz="0" w:space="0" w:color="auto"/>
                              </w:divBdr>
                              <w:divsChild>
                                <w:div w:id="11525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0210">
                          <w:marLeft w:val="0"/>
                          <w:marRight w:val="0"/>
                          <w:marTop w:val="0"/>
                          <w:marBottom w:val="0"/>
                          <w:divBdr>
                            <w:top w:val="none" w:sz="0" w:space="0" w:color="auto"/>
                            <w:left w:val="none" w:sz="0" w:space="0" w:color="auto"/>
                            <w:bottom w:val="none" w:sz="0" w:space="0" w:color="auto"/>
                            <w:right w:val="none" w:sz="0" w:space="0" w:color="auto"/>
                          </w:divBdr>
                          <w:divsChild>
                            <w:div w:id="2077822940">
                              <w:marLeft w:val="0"/>
                              <w:marRight w:val="0"/>
                              <w:marTop w:val="0"/>
                              <w:marBottom w:val="0"/>
                              <w:divBdr>
                                <w:top w:val="none" w:sz="0" w:space="0" w:color="auto"/>
                                <w:left w:val="none" w:sz="0" w:space="0" w:color="auto"/>
                                <w:bottom w:val="none" w:sz="0" w:space="0" w:color="auto"/>
                                <w:right w:val="none" w:sz="0" w:space="0" w:color="auto"/>
                              </w:divBdr>
                              <w:divsChild>
                                <w:div w:id="13863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66325">
                          <w:marLeft w:val="0"/>
                          <w:marRight w:val="0"/>
                          <w:marTop w:val="0"/>
                          <w:marBottom w:val="0"/>
                          <w:divBdr>
                            <w:top w:val="none" w:sz="0" w:space="0" w:color="auto"/>
                            <w:left w:val="none" w:sz="0" w:space="0" w:color="auto"/>
                            <w:bottom w:val="none" w:sz="0" w:space="0" w:color="auto"/>
                            <w:right w:val="none" w:sz="0" w:space="0" w:color="auto"/>
                          </w:divBdr>
                          <w:divsChild>
                            <w:div w:id="2130856157">
                              <w:marLeft w:val="0"/>
                              <w:marRight w:val="0"/>
                              <w:marTop w:val="0"/>
                              <w:marBottom w:val="0"/>
                              <w:divBdr>
                                <w:top w:val="none" w:sz="0" w:space="0" w:color="auto"/>
                                <w:left w:val="none" w:sz="0" w:space="0" w:color="auto"/>
                                <w:bottom w:val="none" w:sz="0" w:space="0" w:color="auto"/>
                                <w:right w:val="none" w:sz="0" w:space="0" w:color="auto"/>
                              </w:divBdr>
                            </w:div>
                          </w:divsChild>
                        </w:div>
                        <w:div w:id="1945074040">
                          <w:marLeft w:val="0"/>
                          <w:marRight w:val="0"/>
                          <w:marTop w:val="0"/>
                          <w:marBottom w:val="0"/>
                          <w:divBdr>
                            <w:top w:val="none" w:sz="0" w:space="0" w:color="auto"/>
                            <w:left w:val="none" w:sz="0" w:space="0" w:color="auto"/>
                            <w:bottom w:val="none" w:sz="0" w:space="0" w:color="auto"/>
                            <w:right w:val="none" w:sz="0" w:space="0" w:color="auto"/>
                          </w:divBdr>
                          <w:divsChild>
                            <w:div w:id="751121111">
                              <w:marLeft w:val="0"/>
                              <w:marRight w:val="0"/>
                              <w:marTop w:val="0"/>
                              <w:marBottom w:val="0"/>
                              <w:divBdr>
                                <w:top w:val="none" w:sz="0" w:space="0" w:color="auto"/>
                                <w:left w:val="none" w:sz="0" w:space="0" w:color="auto"/>
                                <w:bottom w:val="none" w:sz="0" w:space="0" w:color="auto"/>
                                <w:right w:val="none" w:sz="0" w:space="0" w:color="auto"/>
                              </w:divBdr>
                              <w:divsChild>
                                <w:div w:id="10293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9263">
                          <w:marLeft w:val="0"/>
                          <w:marRight w:val="0"/>
                          <w:marTop w:val="0"/>
                          <w:marBottom w:val="0"/>
                          <w:divBdr>
                            <w:top w:val="none" w:sz="0" w:space="0" w:color="auto"/>
                            <w:left w:val="none" w:sz="0" w:space="0" w:color="auto"/>
                            <w:bottom w:val="none" w:sz="0" w:space="0" w:color="auto"/>
                            <w:right w:val="none" w:sz="0" w:space="0" w:color="auto"/>
                          </w:divBdr>
                          <w:divsChild>
                            <w:div w:id="7313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91911">
      <w:bodyDiv w:val="1"/>
      <w:marLeft w:val="0"/>
      <w:marRight w:val="0"/>
      <w:marTop w:val="0"/>
      <w:marBottom w:val="0"/>
      <w:divBdr>
        <w:top w:val="none" w:sz="0" w:space="0" w:color="auto"/>
        <w:left w:val="none" w:sz="0" w:space="0" w:color="auto"/>
        <w:bottom w:val="none" w:sz="0" w:space="0" w:color="auto"/>
        <w:right w:val="none" w:sz="0" w:space="0" w:color="auto"/>
      </w:divBdr>
    </w:div>
    <w:div w:id="55670197">
      <w:bodyDiv w:val="1"/>
      <w:marLeft w:val="0"/>
      <w:marRight w:val="0"/>
      <w:marTop w:val="0"/>
      <w:marBottom w:val="0"/>
      <w:divBdr>
        <w:top w:val="none" w:sz="0" w:space="0" w:color="auto"/>
        <w:left w:val="none" w:sz="0" w:space="0" w:color="auto"/>
        <w:bottom w:val="none" w:sz="0" w:space="0" w:color="auto"/>
        <w:right w:val="none" w:sz="0" w:space="0" w:color="auto"/>
      </w:divBdr>
    </w:div>
    <w:div w:id="119761932">
      <w:bodyDiv w:val="1"/>
      <w:marLeft w:val="0"/>
      <w:marRight w:val="0"/>
      <w:marTop w:val="0"/>
      <w:marBottom w:val="0"/>
      <w:divBdr>
        <w:top w:val="none" w:sz="0" w:space="0" w:color="auto"/>
        <w:left w:val="none" w:sz="0" w:space="0" w:color="auto"/>
        <w:bottom w:val="none" w:sz="0" w:space="0" w:color="auto"/>
        <w:right w:val="none" w:sz="0" w:space="0" w:color="auto"/>
      </w:divBdr>
    </w:div>
    <w:div w:id="165094459">
      <w:bodyDiv w:val="1"/>
      <w:marLeft w:val="0"/>
      <w:marRight w:val="0"/>
      <w:marTop w:val="0"/>
      <w:marBottom w:val="0"/>
      <w:divBdr>
        <w:top w:val="none" w:sz="0" w:space="0" w:color="auto"/>
        <w:left w:val="none" w:sz="0" w:space="0" w:color="auto"/>
        <w:bottom w:val="none" w:sz="0" w:space="0" w:color="auto"/>
        <w:right w:val="none" w:sz="0" w:space="0" w:color="auto"/>
      </w:divBdr>
    </w:div>
    <w:div w:id="269751074">
      <w:bodyDiv w:val="1"/>
      <w:marLeft w:val="0"/>
      <w:marRight w:val="0"/>
      <w:marTop w:val="0"/>
      <w:marBottom w:val="0"/>
      <w:divBdr>
        <w:top w:val="none" w:sz="0" w:space="0" w:color="auto"/>
        <w:left w:val="none" w:sz="0" w:space="0" w:color="auto"/>
        <w:bottom w:val="none" w:sz="0" w:space="0" w:color="auto"/>
        <w:right w:val="none" w:sz="0" w:space="0" w:color="auto"/>
      </w:divBdr>
    </w:div>
    <w:div w:id="305209857">
      <w:bodyDiv w:val="1"/>
      <w:marLeft w:val="0"/>
      <w:marRight w:val="0"/>
      <w:marTop w:val="0"/>
      <w:marBottom w:val="0"/>
      <w:divBdr>
        <w:top w:val="none" w:sz="0" w:space="0" w:color="auto"/>
        <w:left w:val="none" w:sz="0" w:space="0" w:color="auto"/>
        <w:bottom w:val="none" w:sz="0" w:space="0" w:color="auto"/>
        <w:right w:val="none" w:sz="0" w:space="0" w:color="auto"/>
      </w:divBdr>
      <w:divsChild>
        <w:div w:id="1078744814">
          <w:marLeft w:val="0"/>
          <w:marRight w:val="0"/>
          <w:marTop w:val="0"/>
          <w:marBottom w:val="0"/>
          <w:divBdr>
            <w:top w:val="none" w:sz="0" w:space="0" w:color="auto"/>
            <w:left w:val="none" w:sz="0" w:space="0" w:color="auto"/>
            <w:bottom w:val="none" w:sz="0" w:space="0" w:color="auto"/>
            <w:right w:val="none" w:sz="0" w:space="0" w:color="auto"/>
          </w:divBdr>
          <w:divsChild>
            <w:div w:id="1045367810">
              <w:marLeft w:val="0"/>
              <w:marRight w:val="0"/>
              <w:marTop w:val="0"/>
              <w:marBottom w:val="0"/>
              <w:divBdr>
                <w:top w:val="none" w:sz="0" w:space="0" w:color="auto"/>
                <w:left w:val="none" w:sz="0" w:space="0" w:color="auto"/>
                <w:bottom w:val="none" w:sz="0" w:space="0" w:color="auto"/>
                <w:right w:val="none" w:sz="0" w:space="0" w:color="auto"/>
              </w:divBdr>
              <w:divsChild>
                <w:div w:id="1295719704">
                  <w:marLeft w:val="0"/>
                  <w:marRight w:val="0"/>
                  <w:marTop w:val="1200"/>
                  <w:marBottom w:val="100"/>
                  <w:divBdr>
                    <w:top w:val="none" w:sz="0" w:space="0" w:color="auto"/>
                    <w:left w:val="none" w:sz="0" w:space="0" w:color="auto"/>
                    <w:bottom w:val="none" w:sz="0" w:space="0" w:color="auto"/>
                    <w:right w:val="none" w:sz="0" w:space="0" w:color="auto"/>
                  </w:divBdr>
                  <w:divsChild>
                    <w:div w:id="76947884">
                      <w:marLeft w:val="0"/>
                      <w:marRight w:val="0"/>
                      <w:marTop w:val="0"/>
                      <w:marBottom w:val="0"/>
                      <w:divBdr>
                        <w:top w:val="none" w:sz="0" w:space="0" w:color="auto"/>
                        <w:left w:val="none" w:sz="0" w:space="0" w:color="auto"/>
                        <w:bottom w:val="none" w:sz="0" w:space="0" w:color="auto"/>
                        <w:right w:val="none" w:sz="0" w:space="0" w:color="auto"/>
                      </w:divBdr>
                      <w:divsChild>
                        <w:div w:id="1896693030">
                          <w:marLeft w:val="0"/>
                          <w:marRight w:val="0"/>
                          <w:marTop w:val="0"/>
                          <w:marBottom w:val="0"/>
                          <w:divBdr>
                            <w:top w:val="none" w:sz="0" w:space="0" w:color="auto"/>
                            <w:left w:val="none" w:sz="0" w:space="0" w:color="auto"/>
                            <w:bottom w:val="none" w:sz="0" w:space="0" w:color="auto"/>
                            <w:right w:val="none" w:sz="0" w:space="0" w:color="auto"/>
                          </w:divBdr>
                          <w:divsChild>
                            <w:div w:id="6845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317290">
      <w:bodyDiv w:val="1"/>
      <w:marLeft w:val="0"/>
      <w:marRight w:val="0"/>
      <w:marTop w:val="0"/>
      <w:marBottom w:val="0"/>
      <w:divBdr>
        <w:top w:val="none" w:sz="0" w:space="0" w:color="auto"/>
        <w:left w:val="none" w:sz="0" w:space="0" w:color="auto"/>
        <w:bottom w:val="none" w:sz="0" w:space="0" w:color="auto"/>
        <w:right w:val="none" w:sz="0" w:space="0" w:color="auto"/>
      </w:divBdr>
    </w:div>
    <w:div w:id="618488406">
      <w:bodyDiv w:val="1"/>
      <w:marLeft w:val="0"/>
      <w:marRight w:val="0"/>
      <w:marTop w:val="0"/>
      <w:marBottom w:val="0"/>
      <w:divBdr>
        <w:top w:val="none" w:sz="0" w:space="0" w:color="auto"/>
        <w:left w:val="none" w:sz="0" w:space="0" w:color="auto"/>
        <w:bottom w:val="none" w:sz="0" w:space="0" w:color="auto"/>
        <w:right w:val="none" w:sz="0" w:space="0" w:color="auto"/>
      </w:divBdr>
    </w:div>
    <w:div w:id="688608326">
      <w:bodyDiv w:val="1"/>
      <w:marLeft w:val="0"/>
      <w:marRight w:val="0"/>
      <w:marTop w:val="0"/>
      <w:marBottom w:val="0"/>
      <w:divBdr>
        <w:top w:val="none" w:sz="0" w:space="0" w:color="auto"/>
        <w:left w:val="none" w:sz="0" w:space="0" w:color="auto"/>
        <w:bottom w:val="none" w:sz="0" w:space="0" w:color="auto"/>
        <w:right w:val="none" w:sz="0" w:space="0" w:color="auto"/>
      </w:divBdr>
    </w:div>
    <w:div w:id="744255649">
      <w:bodyDiv w:val="1"/>
      <w:marLeft w:val="0"/>
      <w:marRight w:val="0"/>
      <w:marTop w:val="0"/>
      <w:marBottom w:val="0"/>
      <w:divBdr>
        <w:top w:val="none" w:sz="0" w:space="0" w:color="auto"/>
        <w:left w:val="none" w:sz="0" w:space="0" w:color="auto"/>
        <w:bottom w:val="none" w:sz="0" w:space="0" w:color="auto"/>
        <w:right w:val="none" w:sz="0" w:space="0" w:color="auto"/>
      </w:divBdr>
    </w:div>
    <w:div w:id="763919121">
      <w:bodyDiv w:val="1"/>
      <w:marLeft w:val="0"/>
      <w:marRight w:val="0"/>
      <w:marTop w:val="0"/>
      <w:marBottom w:val="0"/>
      <w:divBdr>
        <w:top w:val="none" w:sz="0" w:space="0" w:color="auto"/>
        <w:left w:val="none" w:sz="0" w:space="0" w:color="auto"/>
        <w:bottom w:val="none" w:sz="0" w:space="0" w:color="auto"/>
        <w:right w:val="none" w:sz="0" w:space="0" w:color="auto"/>
      </w:divBdr>
    </w:div>
    <w:div w:id="819811172">
      <w:bodyDiv w:val="1"/>
      <w:marLeft w:val="0"/>
      <w:marRight w:val="0"/>
      <w:marTop w:val="0"/>
      <w:marBottom w:val="0"/>
      <w:divBdr>
        <w:top w:val="none" w:sz="0" w:space="0" w:color="auto"/>
        <w:left w:val="none" w:sz="0" w:space="0" w:color="auto"/>
        <w:bottom w:val="none" w:sz="0" w:space="0" w:color="auto"/>
        <w:right w:val="none" w:sz="0" w:space="0" w:color="auto"/>
      </w:divBdr>
    </w:div>
    <w:div w:id="838235470">
      <w:bodyDiv w:val="1"/>
      <w:marLeft w:val="0"/>
      <w:marRight w:val="0"/>
      <w:marTop w:val="0"/>
      <w:marBottom w:val="0"/>
      <w:divBdr>
        <w:top w:val="none" w:sz="0" w:space="0" w:color="auto"/>
        <w:left w:val="none" w:sz="0" w:space="0" w:color="auto"/>
        <w:bottom w:val="none" w:sz="0" w:space="0" w:color="auto"/>
        <w:right w:val="none" w:sz="0" w:space="0" w:color="auto"/>
      </w:divBdr>
    </w:div>
    <w:div w:id="906496092">
      <w:bodyDiv w:val="1"/>
      <w:marLeft w:val="0"/>
      <w:marRight w:val="0"/>
      <w:marTop w:val="0"/>
      <w:marBottom w:val="0"/>
      <w:divBdr>
        <w:top w:val="none" w:sz="0" w:space="0" w:color="auto"/>
        <w:left w:val="none" w:sz="0" w:space="0" w:color="auto"/>
        <w:bottom w:val="none" w:sz="0" w:space="0" w:color="auto"/>
        <w:right w:val="none" w:sz="0" w:space="0" w:color="auto"/>
      </w:divBdr>
    </w:div>
    <w:div w:id="936792285">
      <w:bodyDiv w:val="1"/>
      <w:marLeft w:val="0"/>
      <w:marRight w:val="0"/>
      <w:marTop w:val="0"/>
      <w:marBottom w:val="0"/>
      <w:divBdr>
        <w:top w:val="none" w:sz="0" w:space="0" w:color="auto"/>
        <w:left w:val="none" w:sz="0" w:space="0" w:color="auto"/>
        <w:bottom w:val="none" w:sz="0" w:space="0" w:color="auto"/>
        <w:right w:val="none" w:sz="0" w:space="0" w:color="auto"/>
      </w:divBdr>
    </w:div>
    <w:div w:id="979848191">
      <w:bodyDiv w:val="1"/>
      <w:marLeft w:val="0"/>
      <w:marRight w:val="0"/>
      <w:marTop w:val="0"/>
      <w:marBottom w:val="0"/>
      <w:divBdr>
        <w:top w:val="none" w:sz="0" w:space="0" w:color="auto"/>
        <w:left w:val="none" w:sz="0" w:space="0" w:color="auto"/>
        <w:bottom w:val="none" w:sz="0" w:space="0" w:color="auto"/>
        <w:right w:val="none" w:sz="0" w:space="0" w:color="auto"/>
      </w:divBdr>
      <w:divsChild>
        <w:div w:id="1416130874">
          <w:marLeft w:val="0"/>
          <w:marRight w:val="0"/>
          <w:marTop w:val="0"/>
          <w:marBottom w:val="0"/>
          <w:divBdr>
            <w:top w:val="none" w:sz="0" w:space="0" w:color="auto"/>
            <w:left w:val="none" w:sz="0" w:space="0" w:color="auto"/>
            <w:bottom w:val="none" w:sz="0" w:space="0" w:color="auto"/>
            <w:right w:val="none" w:sz="0" w:space="0" w:color="auto"/>
          </w:divBdr>
          <w:divsChild>
            <w:div w:id="486433274">
              <w:marLeft w:val="0"/>
              <w:marRight w:val="0"/>
              <w:marTop w:val="0"/>
              <w:marBottom w:val="0"/>
              <w:divBdr>
                <w:top w:val="none" w:sz="0" w:space="0" w:color="auto"/>
                <w:left w:val="none" w:sz="0" w:space="0" w:color="auto"/>
                <w:bottom w:val="none" w:sz="0" w:space="0" w:color="auto"/>
                <w:right w:val="none" w:sz="0" w:space="0" w:color="auto"/>
              </w:divBdr>
            </w:div>
          </w:divsChild>
        </w:div>
        <w:div w:id="2000498609">
          <w:marLeft w:val="0"/>
          <w:marRight w:val="0"/>
          <w:marTop w:val="0"/>
          <w:marBottom w:val="0"/>
          <w:divBdr>
            <w:top w:val="none" w:sz="0" w:space="0" w:color="auto"/>
            <w:left w:val="none" w:sz="0" w:space="0" w:color="auto"/>
            <w:bottom w:val="none" w:sz="0" w:space="0" w:color="auto"/>
            <w:right w:val="none" w:sz="0" w:space="0" w:color="auto"/>
          </w:divBdr>
        </w:div>
      </w:divsChild>
    </w:div>
    <w:div w:id="999500173">
      <w:bodyDiv w:val="1"/>
      <w:marLeft w:val="0"/>
      <w:marRight w:val="0"/>
      <w:marTop w:val="0"/>
      <w:marBottom w:val="0"/>
      <w:divBdr>
        <w:top w:val="none" w:sz="0" w:space="0" w:color="auto"/>
        <w:left w:val="none" w:sz="0" w:space="0" w:color="auto"/>
        <w:bottom w:val="none" w:sz="0" w:space="0" w:color="auto"/>
        <w:right w:val="none" w:sz="0" w:space="0" w:color="auto"/>
      </w:divBdr>
    </w:div>
    <w:div w:id="1094083832">
      <w:bodyDiv w:val="1"/>
      <w:marLeft w:val="0"/>
      <w:marRight w:val="0"/>
      <w:marTop w:val="0"/>
      <w:marBottom w:val="0"/>
      <w:divBdr>
        <w:top w:val="none" w:sz="0" w:space="0" w:color="auto"/>
        <w:left w:val="none" w:sz="0" w:space="0" w:color="auto"/>
        <w:bottom w:val="none" w:sz="0" w:space="0" w:color="auto"/>
        <w:right w:val="none" w:sz="0" w:space="0" w:color="auto"/>
      </w:divBdr>
    </w:div>
    <w:div w:id="1142043218">
      <w:bodyDiv w:val="1"/>
      <w:marLeft w:val="0"/>
      <w:marRight w:val="0"/>
      <w:marTop w:val="0"/>
      <w:marBottom w:val="0"/>
      <w:divBdr>
        <w:top w:val="none" w:sz="0" w:space="0" w:color="auto"/>
        <w:left w:val="none" w:sz="0" w:space="0" w:color="auto"/>
        <w:bottom w:val="none" w:sz="0" w:space="0" w:color="auto"/>
        <w:right w:val="none" w:sz="0" w:space="0" w:color="auto"/>
      </w:divBdr>
    </w:div>
    <w:div w:id="1167328621">
      <w:bodyDiv w:val="1"/>
      <w:marLeft w:val="0"/>
      <w:marRight w:val="0"/>
      <w:marTop w:val="0"/>
      <w:marBottom w:val="0"/>
      <w:divBdr>
        <w:top w:val="none" w:sz="0" w:space="0" w:color="auto"/>
        <w:left w:val="none" w:sz="0" w:space="0" w:color="auto"/>
        <w:bottom w:val="none" w:sz="0" w:space="0" w:color="auto"/>
        <w:right w:val="none" w:sz="0" w:space="0" w:color="auto"/>
      </w:divBdr>
    </w:div>
    <w:div w:id="1227299184">
      <w:bodyDiv w:val="1"/>
      <w:marLeft w:val="0"/>
      <w:marRight w:val="0"/>
      <w:marTop w:val="0"/>
      <w:marBottom w:val="0"/>
      <w:divBdr>
        <w:top w:val="none" w:sz="0" w:space="0" w:color="auto"/>
        <w:left w:val="none" w:sz="0" w:space="0" w:color="auto"/>
        <w:bottom w:val="none" w:sz="0" w:space="0" w:color="auto"/>
        <w:right w:val="none" w:sz="0" w:space="0" w:color="auto"/>
      </w:divBdr>
    </w:div>
    <w:div w:id="1244493749">
      <w:bodyDiv w:val="1"/>
      <w:marLeft w:val="0"/>
      <w:marRight w:val="0"/>
      <w:marTop w:val="0"/>
      <w:marBottom w:val="0"/>
      <w:divBdr>
        <w:top w:val="none" w:sz="0" w:space="0" w:color="auto"/>
        <w:left w:val="none" w:sz="0" w:space="0" w:color="auto"/>
        <w:bottom w:val="none" w:sz="0" w:space="0" w:color="auto"/>
        <w:right w:val="none" w:sz="0" w:space="0" w:color="auto"/>
      </w:divBdr>
    </w:div>
    <w:div w:id="1302925213">
      <w:bodyDiv w:val="1"/>
      <w:marLeft w:val="0"/>
      <w:marRight w:val="0"/>
      <w:marTop w:val="0"/>
      <w:marBottom w:val="0"/>
      <w:divBdr>
        <w:top w:val="none" w:sz="0" w:space="0" w:color="auto"/>
        <w:left w:val="none" w:sz="0" w:space="0" w:color="auto"/>
        <w:bottom w:val="none" w:sz="0" w:space="0" w:color="auto"/>
        <w:right w:val="none" w:sz="0" w:space="0" w:color="auto"/>
      </w:divBdr>
    </w:div>
    <w:div w:id="1317613453">
      <w:bodyDiv w:val="1"/>
      <w:marLeft w:val="0"/>
      <w:marRight w:val="0"/>
      <w:marTop w:val="0"/>
      <w:marBottom w:val="0"/>
      <w:divBdr>
        <w:top w:val="none" w:sz="0" w:space="0" w:color="auto"/>
        <w:left w:val="none" w:sz="0" w:space="0" w:color="auto"/>
        <w:bottom w:val="none" w:sz="0" w:space="0" w:color="auto"/>
        <w:right w:val="none" w:sz="0" w:space="0" w:color="auto"/>
      </w:divBdr>
    </w:div>
    <w:div w:id="1428427141">
      <w:bodyDiv w:val="1"/>
      <w:marLeft w:val="0"/>
      <w:marRight w:val="0"/>
      <w:marTop w:val="0"/>
      <w:marBottom w:val="0"/>
      <w:divBdr>
        <w:top w:val="none" w:sz="0" w:space="0" w:color="auto"/>
        <w:left w:val="none" w:sz="0" w:space="0" w:color="auto"/>
        <w:bottom w:val="none" w:sz="0" w:space="0" w:color="auto"/>
        <w:right w:val="none" w:sz="0" w:space="0" w:color="auto"/>
      </w:divBdr>
    </w:div>
    <w:div w:id="1445075408">
      <w:bodyDiv w:val="1"/>
      <w:marLeft w:val="0"/>
      <w:marRight w:val="0"/>
      <w:marTop w:val="0"/>
      <w:marBottom w:val="0"/>
      <w:divBdr>
        <w:top w:val="none" w:sz="0" w:space="0" w:color="auto"/>
        <w:left w:val="none" w:sz="0" w:space="0" w:color="auto"/>
        <w:bottom w:val="none" w:sz="0" w:space="0" w:color="auto"/>
        <w:right w:val="none" w:sz="0" w:space="0" w:color="auto"/>
      </w:divBdr>
    </w:div>
    <w:div w:id="1550844326">
      <w:bodyDiv w:val="1"/>
      <w:marLeft w:val="0"/>
      <w:marRight w:val="0"/>
      <w:marTop w:val="0"/>
      <w:marBottom w:val="0"/>
      <w:divBdr>
        <w:top w:val="none" w:sz="0" w:space="0" w:color="auto"/>
        <w:left w:val="none" w:sz="0" w:space="0" w:color="auto"/>
        <w:bottom w:val="none" w:sz="0" w:space="0" w:color="auto"/>
        <w:right w:val="none" w:sz="0" w:space="0" w:color="auto"/>
      </w:divBdr>
      <w:divsChild>
        <w:div w:id="1810855573">
          <w:marLeft w:val="-225"/>
          <w:marRight w:val="-225"/>
          <w:marTop w:val="0"/>
          <w:marBottom w:val="0"/>
          <w:divBdr>
            <w:top w:val="none" w:sz="0" w:space="0" w:color="auto"/>
            <w:left w:val="none" w:sz="0" w:space="0" w:color="auto"/>
            <w:bottom w:val="none" w:sz="0" w:space="0" w:color="auto"/>
            <w:right w:val="none" w:sz="0" w:space="0" w:color="auto"/>
          </w:divBdr>
          <w:divsChild>
            <w:div w:id="910502347">
              <w:marLeft w:val="0"/>
              <w:marRight w:val="0"/>
              <w:marTop w:val="0"/>
              <w:marBottom w:val="0"/>
              <w:divBdr>
                <w:top w:val="none" w:sz="0" w:space="0" w:color="auto"/>
                <w:left w:val="none" w:sz="0" w:space="0" w:color="auto"/>
                <w:bottom w:val="none" w:sz="0" w:space="0" w:color="auto"/>
                <w:right w:val="none" w:sz="0" w:space="0" w:color="auto"/>
              </w:divBdr>
              <w:divsChild>
                <w:div w:id="1394767184">
                  <w:marLeft w:val="0"/>
                  <w:marRight w:val="0"/>
                  <w:marTop w:val="150"/>
                  <w:marBottom w:val="150"/>
                  <w:divBdr>
                    <w:top w:val="none" w:sz="0" w:space="0" w:color="auto"/>
                    <w:left w:val="none" w:sz="0" w:space="0" w:color="auto"/>
                    <w:bottom w:val="none" w:sz="0" w:space="0" w:color="auto"/>
                    <w:right w:val="none" w:sz="0" w:space="0" w:color="auto"/>
                  </w:divBdr>
                  <w:divsChild>
                    <w:div w:id="5682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8699">
          <w:marLeft w:val="-225"/>
          <w:marRight w:val="-225"/>
          <w:marTop w:val="0"/>
          <w:marBottom w:val="0"/>
          <w:divBdr>
            <w:top w:val="none" w:sz="0" w:space="0" w:color="auto"/>
            <w:left w:val="none" w:sz="0" w:space="0" w:color="auto"/>
            <w:bottom w:val="none" w:sz="0" w:space="0" w:color="auto"/>
            <w:right w:val="none" w:sz="0" w:space="0" w:color="auto"/>
          </w:divBdr>
          <w:divsChild>
            <w:div w:id="353112111">
              <w:marLeft w:val="0"/>
              <w:marRight w:val="0"/>
              <w:marTop w:val="0"/>
              <w:marBottom w:val="0"/>
              <w:divBdr>
                <w:top w:val="none" w:sz="0" w:space="0" w:color="auto"/>
                <w:left w:val="none" w:sz="0" w:space="0" w:color="auto"/>
                <w:bottom w:val="none" w:sz="0" w:space="0" w:color="auto"/>
                <w:right w:val="none" w:sz="0" w:space="0" w:color="auto"/>
              </w:divBdr>
              <w:divsChild>
                <w:div w:id="98575313">
                  <w:marLeft w:val="0"/>
                  <w:marRight w:val="0"/>
                  <w:marTop w:val="0"/>
                  <w:marBottom w:val="0"/>
                  <w:divBdr>
                    <w:top w:val="none" w:sz="0" w:space="0" w:color="auto"/>
                    <w:left w:val="none" w:sz="0" w:space="0" w:color="auto"/>
                    <w:bottom w:val="none" w:sz="0" w:space="0" w:color="auto"/>
                    <w:right w:val="none" w:sz="0" w:space="0" w:color="auto"/>
                  </w:divBdr>
                  <w:divsChild>
                    <w:div w:id="152752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4275">
          <w:marLeft w:val="-225"/>
          <w:marRight w:val="-225"/>
          <w:marTop w:val="0"/>
          <w:marBottom w:val="0"/>
          <w:divBdr>
            <w:top w:val="none" w:sz="0" w:space="0" w:color="auto"/>
            <w:left w:val="none" w:sz="0" w:space="0" w:color="auto"/>
            <w:bottom w:val="none" w:sz="0" w:space="0" w:color="auto"/>
            <w:right w:val="none" w:sz="0" w:space="0" w:color="auto"/>
          </w:divBdr>
        </w:div>
      </w:divsChild>
    </w:div>
    <w:div w:id="1696619527">
      <w:bodyDiv w:val="1"/>
      <w:marLeft w:val="0"/>
      <w:marRight w:val="0"/>
      <w:marTop w:val="0"/>
      <w:marBottom w:val="0"/>
      <w:divBdr>
        <w:top w:val="none" w:sz="0" w:space="0" w:color="auto"/>
        <w:left w:val="none" w:sz="0" w:space="0" w:color="auto"/>
        <w:bottom w:val="none" w:sz="0" w:space="0" w:color="auto"/>
        <w:right w:val="none" w:sz="0" w:space="0" w:color="auto"/>
      </w:divBdr>
    </w:div>
    <w:div w:id="1783308184">
      <w:bodyDiv w:val="1"/>
      <w:marLeft w:val="0"/>
      <w:marRight w:val="0"/>
      <w:marTop w:val="0"/>
      <w:marBottom w:val="0"/>
      <w:divBdr>
        <w:top w:val="none" w:sz="0" w:space="0" w:color="auto"/>
        <w:left w:val="none" w:sz="0" w:space="0" w:color="auto"/>
        <w:bottom w:val="none" w:sz="0" w:space="0" w:color="auto"/>
        <w:right w:val="none" w:sz="0" w:space="0" w:color="auto"/>
      </w:divBdr>
    </w:div>
    <w:div w:id="1942562425">
      <w:bodyDiv w:val="1"/>
      <w:marLeft w:val="0"/>
      <w:marRight w:val="0"/>
      <w:marTop w:val="0"/>
      <w:marBottom w:val="0"/>
      <w:divBdr>
        <w:top w:val="none" w:sz="0" w:space="0" w:color="auto"/>
        <w:left w:val="none" w:sz="0" w:space="0" w:color="auto"/>
        <w:bottom w:val="none" w:sz="0" w:space="0" w:color="auto"/>
        <w:right w:val="none" w:sz="0" w:space="0" w:color="auto"/>
      </w:divBdr>
    </w:div>
    <w:div w:id="2074355706">
      <w:bodyDiv w:val="1"/>
      <w:marLeft w:val="0"/>
      <w:marRight w:val="0"/>
      <w:marTop w:val="0"/>
      <w:marBottom w:val="0"/>
      <w:divBdr>
        <w:top w:val="none" w:sz="0" w:space="0" w:color="auto"/>
        <w:left w:val="none" w:sz="0" w:space="0" w:color="auto"/>
        <w:bottom w:val="none" w:sz="0" w:space="0" w:color="auto"/>
        <w:right w:val="none" w:sz="0" w:space="0" w:color="auto"/>
      </w:divBdr>
    </w:div>
    <w:div w:id="2085252715">
      <w:bodyDiv w:val="1"/>
      <w:marLeft w:val="0"/>
      <w:marRight w:val="0"/>
      <w:marTop w:val="0"/>
      <w:marBottom w:val="0"/>
      <w:divBdr>
        <w:top w:val="none" w:sz="0" w:space="0" w:color="auto"/>
        <w:left w:val="none" w:sz="0" w:space="0" w:color="auto"/>
        <w:bottom w:val="none" w:sz="0" w:space="0" w:color="auto"/>
        <w:right w:val="none" w:sz="0" w:space="0" w:color="auto"/>
      </w:divBdr>
      <w:divsChild>
        <w:div w:id="223108199">
          <w:marLeft w:val="0"/>
          <w:marRight w:val="0"/>
          <w:marTop w:val="0"/>
          <w:marBottom w:val="0"/>
          <w:divBdr>
            <w:top w:val="none" w:sz="0" w:space="0" w:color="auto"/>
            <w:left w:val="none" w:sz="0" w:space="0" w:color="auto"/>
            <w:bottom w:val="none" w:sz="0" w:space="0" w:color="auto"/>
            <w:right w:val="none" w:sz="0" w:space="0" w:color="auto"/>
          </w:divBdr>
          <w:divsChild>
            <w:div w:id="1935429428">
              <w:marLeft w:val="0"/>
              <w:marRight w:val="0"/>
              <w:marTop w:val="0"/>
              <w:marBottom w:val="0"/>
              <w:divBdr>
                <w:top w:val="none" w:sz="0" w:space="0" w:color="auto"/>
                <w:left w:val="none" w:sz="0" w:space="0" w:color="auto"/>
                <w:bottom w:val="none" w:sz="0" w:space="0" w:color="auto"/>
                <w:right w:val="none" w:sz="0" w:space="0" w:color="auto"/>
              </w:divBdr>
              <w:divsChild>
                <w:div w:id="1507817800">
                  <w:marLeft w:val="0"/>
                  <w:marRight w:val="0"/>
                  <w:marTop w:val="1200"/>
                  <w:marBottom w:val="100"/>
                  <w:divBdr>
                    <w:top w:val="none" w:sz="0" w:space="0" w:color="auto"/>
                    <w:left w:val="none" w:sz="0" w:space="0" w:color="auto"/>
                    <w:bottom w:val="none" w:sz="0" w:space="0" w:color="auto"/>
                    <w:right w:val="none" w:sz="0" w:space="0" w:color="auto"/>
                  </w:divBdr>
                  <w:divsChild>
                    <w:div w:id="127088269">
                      <w:marLeft w:val="0"/>
                      <w:marRight w:val="0"/>
                      <w:marTop w:val="0"/>
                      <w:marBottom w:val="0"/>
                      <w:divBdr>
                        <w:top w:val="none" w:sz="0" w:space="0" w:color="auto"/>
                        <w:left w:val="none" w:sz="0" w:space="0" w:color="auto"/>
                        <w:bottom w:val="none" w:sz="0" w:space="0" w:color="auto"/>
                        <w:right w:val="none" w:sz="0" w:space="0" w:color="auto"/>
                      </w:divBdr>
                      <w:divsChild>
                        <w:div w:id="373581463">
                          <w:marLeft w:val="0"/>
                          <w:marRight w:val="0"/>
                          <w:marTop w:val="0"/>
                          <w:marBottom w:val="0"/>
                          <w:divBdr>
                            <w:top w:val="none" w:sz="0" w:space="0" w:color="auto"/>
                            <w:left w:val="none" w:sz="0" w:space="0" w:color="auto"/>
                            <w:bottom w:val="none" w:sz="0" w:space="0" w:color="auto"/>
                            <w:right w:val="none" w:sz="0" w:space="0" w:color="auto"/>
                          </w:divBdr>
                          <w:divsChild>
                            <w:div w:id="884607791">
                              <w:marLeft w:val="0"/>
                              <w:marRight w:val="0"/>
                              <w:marTop w:val="0"/>
                              <w:marBottom w:val="0"/>
                              <w:divBdr>
                                <w:top w:val="none" w:sz="0" w:space="0" w:color="auto"/>
                                <w:left w:val="none" w:sz="0" w:space="0" w:color="auto"/>
                                <w:bottom w:val="none" w:sz="0" w:space="0" w:color="auto"/>
                                <w:right w:val="none" w:sz="0" w:space="0" w:color="auto"/>
                              </w:divBdr>
                              <w:divsChild>
                                <w:div w:id="8567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7171">
                          <w:marLeft w:val="0"/>
                          <w:marRight w:val="0"/>
                          <w:marTop w:val="0"/>
                          <w:marBottom w:val="0"/>
                          <w:divBdr>
                            <w:top w:val="none" w:sz="0" w:space="0" w:color="auto"/>
                            <w:left w:val="none" w:sz="0" w:space="0" w:color="auto"/>
                            <w:bottom w:val="none" w:sz="0" w:space="0" w:color="auto"/>
                            <w:right w:val="none" w:sz="0" w:space="0" w:color="auto"/>
                          </w:divBdr>
                          <w:divsChild>
                            <w:div w:id="1107433097">
                              <w:marLeft w:val="0"/>
                              <w:marRight w:val="0"/>
                              <w:marTop w:val="0"/>
                              <w:marBottom w:val="0"/>
                              <w:divBdr>
                                <w:top w:val="none" w:sz="0" w:space="0" w:color="auto"/>
                                <w:left w:val="none" w:sz="0" w:space="0" w:color="auto"/>
                                <w:bottom w:val="none" w:sz="0" w:space="0" w:color="auto"/>
                                <w:right w:val="none" w:sz="0" w:space="0" w:color="auto"/>
                              </w:divBdr>
                            </w:div>
                          </w:divsChild>
                        </w:div>
                        <w:div w:id="434059460">
                          <w:marLeft w:val="0"/>
                          <w:marRight w:val="0"/>
                          <w:marTop w:val="0"/>
                          <w:marBottom w:val="0"/>
                          <w:divBdr>
                            <w:top w:val="none" w:sz="0" w:space="0" w:color="auto"/>
                            <w:left w:val="none" w:sz="0" w:space="0" w:color="auto"/>
                            <w:bottom w:val="none" w:sz="0" w:space="0" w:color="auto"/>
                            <w:right w:val="none" w:sz="0" w:space="0" w:color="auto"/>
                          </w:divBdr>
                          <w:divsChild>
                            <w:div w:id="161511800">
                              <w:marLeft w:val="0"/>
                              <w:marRight w:val="0"/>
                              <w:marTop w:val="0"/>
                              <w:marBottom w:val="0"/>
                              <w:divBdr>
                                <w:top w:val="none" w:sz="0" w:space="0" w:color="auto"/>
                                <w:left w:val="none" w:sz="0" w:space="0" w:color="auto"/>
                                <w:bottom w:val="none" w:sz="0" w:space="0" w:color="auto"/>
                                <w:right w:val="none" w:sz="0" w:space="0" w:color="auto"/>
                              </w:divBdr>
                            </w:div>
                          </w:divsChild>
                        </w:div>
                        <w:div w:id="522477917">
                          <w:marLeft w:val="0"/>
                          <w:marRight w:val="0"/>
                          <w:marTop w:val="0"/>
                          <w:marBottom w:val="0"/>
                          <w:divBdr>
                            <w:top w:val="none" w:sz="0" w:space="0" w:color="auto"/>
                            <w:left w:val="none" w:sz="0" w:space="0" w:color="auto"/>
                            <w:bottom w:val="none" w:sz="0" w:space="0" w:color="auto"/>
                            <w:right w:val="none" w:sz="0" w:space="0" w:color="auto"/>
                          </w:divBdr>
                          <w:divsChild>
                            <w:div w:id="1239709742">
                              <w:marLeft w:val="0"/>
                              <w:marRight w:val="0"/>
                              <w:marTop w:val="0"/>
                              <w:marBottom w:val="0"/>
                              <w:divBdr>
                                <w:top w:val="none" w:sz="0" w:space="0" w:color="auto"/>
                                <w:left w:val="none" w:sz="0" w:space="0" w:color="auto"/>
                                <w:bottom w:val="none" w:sz="0" w:space="0" w:color="auto"/>
                                <w:right w:val="none" w:sz="0" w:space="0" w:color="auto"/>
                              </w:divBdr>
                              <w:divsChild>
                                <w:div w:id="17235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0081">
                          <w:marLeft w:val="0"/>
                          <w:marRight w:val="0"/>
                          <w:marTop w:val="0"/>
                          <w:marBottom w:val="0"/>
                          <w:divBdr>
                            <w:top w:val="none" w:sz="0" w:space="0" w:color="auto"/>
                            <w:left w:val="none" w:sz="0" w:space="0" w:color="auto"/>
                            <w:bottom w:val="none" w:sz="0" w:space="0" w:color="auto"/>
                            <w:right w:val="none" w:sz="0" w:space="0" w:color="auto"/>
                          </w:divBdr>
                          <w:divsChild>
                            <w:div w:id="1318263247">
                              <w:marLeft w:val="0"/>
                              <w:marRight w:val="0"/>
                              <w:marTop w:val="0"/>
                              <w:marBottom w:val="0"/>
                              <w:divBdr>
                                <w:top w:val="none" w:sz="0" w:space="0" w:color="auto"/>
                                <w:left w:val="none" w:sz="0" w:space="0" w:color="auto"/>
                                <w:bottom w:val="none" w:sz="0" w:space="0" w:color="auto"/>
                                <w:right w:val="none" w:sz="0" w:space="0" w:color="auto"/>
                              </w:divBdr>
                            </w:div>
                          </w:divsChild>
                        </w:div>
                        <w:div w:id="816410887">
                          <w:marLeft w:val="0"/>
                          <w:marRight w:val="0"/>
                          <w:marTop w:val="0"/>
                          <w:marBottom w:val="0"/>
                          <w:divBdr>
                            <w:top w:val="none" w:sz="0" w:space="0" w:color="auto"/>
                            <w:left w:val="none" w:sz="0" w:space="0" w:color="auto"/>
                            <w:bottom w:val="none" w:sz="0" w:space="0" w:color="auto"/>
                            <w:right w:val="none" w:sz="0" w:space="0" w:color="auto"/>
                          </w:divBdr>
                          <w:divsChild>
                            <w:div w:id="1775441646">
                              <w:marLeft w:val="0"/>
                              <w:marRight w:val="0"/>
                              <w:marTop w:val="0"/>
                              <w:marBottom w:val="0"/>
                              <w:divBdr>
                                <w:top w:val="none" w:sz="0" w:space="0" w:color="auto"/>
                                <w:left w:val="none" w:sz="0" w:space="0" w:color="auto"/>
                                <w:bottom w:val="none" w:sz="0" w:space="0" w:color="auto"/>
                                <w:right w:val="none" w:sz="0" w:space="0" w:color="auto"/>
                              </w:divBdr>
                              <w:divsChild>
                                <w:div w:id="649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70101">
                          <w:marLeft w:val="0"/>
                          <w:marRight w:val="0"/>
                          <w:marTop w:val="0"/>
                          <w:marBottom w:val="0"/>
                          <w:divBdr>
                            <w:top w:val="none" w:sz="0" w:space="0" w:color="auto"/>
                            <w:left w:val="none" w:sz="0" w:space="0" w:color="auto"/>
                            <w:bottom w:val="none" w:sz="0" w:space="0" w:color="auto"/>
                            <w:right w:val="none" w:sz="0" w:space="0" w:color="auto"/>
                          </w:divBdr>
                          <w:divsChild>
                            <w:div w:id="621814341">
                              <w:marLeft w:val="0"/>
                              <w:marRight w:val="0"/>
                              <w:marTop w:val="0"/>
                              <w:marBottom w:val="0"/>
                              <w:divBdr>
                                <w:top w:val="none" w:sz="0" w:space="0" w:color="auto"/>
                                <w:left w:val="none" w:sz="0" w:space="0" w:color="auto"/>
                                <w:bottom w:val="none" w:sz="0" w:space="0" w:color="auto"/>
                                <w:right w:val="none" w:sz="0" w:space="0" w:color="auto"/>
                              </w:divBdr>
                            </w:div>
                          </w:divsChild>
                        </w:div>
                        <w:div w:id="910120650">
                          <w:marLeft w:val="0"/>
                          <w:marRight w:val="0"/>
                          <w:marTop w:val="0"/>
                          <w:marBottom w:val="0"/>
                          <w:divBdr>
                            <w:top w:val="none" w:sz="0" w:space="0" w:color="auto"/>
                            <w:left w:val="none" w:sz="0" w:space="0" w:color="auto"/>
                            <w:bottom w:val="none" w:sz="0" w:space="0" w:color="auto"/>
                            <w:right w:val="none" w:sz="0" w:space="0" w:color="auto"/>
                          </w:divBdr>
                          <w:divsChild>
                            <w:div w:id="1588660573">
                              <w:marLeft w:val="0"/>
                              <w:marRight w:val="0"/>
                              <w:marTop w:val="0"/>
                              <w:marBottom w:val="0"/>
                              <w:divBdr>
                                <w:top w:val="none" w:sz="0" w:space="0" w:color="auto"/>
                                <w:left w:val="none" w:sz="0" w:space="0" w:color="auto"/>
                                <w:bottom w:val="none" w:sz="0" w:space="0" w:color="auto"/>
                                <w:right w:val="none" w:sz="0" w:space="0" w:color="auto"/>
                              </w:divBdr>
                              <w:divsChild>
                                <w:div w:id="11071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27733">
                          <w:marLeft w:val="0"/>
                          <w:marRight w:val="0"/>
                          <w:marTop w:val="0"/>
                          <w:marBottom w:val="0"/>
                          <w:divBdr>
                            <w:top w:val="none" w:sz="0" w:space="0" w:color="auto"/>
                            <w:left w:val="none" w:sz="0" w:space="0" w:color="auto"/>
                            <w:bottom w:val="none" w:sz="0" w:space="0" w:color="auto"/>
                            <w:right w:val="none" w:sz="0" w:space="0" w:color="auto"/>
                          </w:divBdr>
                          <w:divsChild>
                            <w:div w:id="309868963">
                              <w:marLeft w:val="0"/>
                              <w:marRight w:val="0"/>
                              <w:marTop w:val="0"/>
                              <w:marBottom w:val="0"/>
                              <w:divBdr>
                                <w:top w:val="none" w:sz="0" w:space="0" w:color="auto"/>
                                <w:left w:val="none" w:sz="0" w:space="0" w:color="auto"/>
                                <w:bottom w:val="none" w:sz="0" w:space="0" w:color="auto"/>
                                <w:right w:val="none" w:sz="0" w:space="0" w:color="auto"/>
                              </w:divBdr>
                              <w:divsChild>
                                <w:div w:id="13942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540210">
                          <w:marLeft w:val="0"/>
                          <w:marRight w:val="0"/>
                          <w:marTop w:val="0"/>
                          <w:marBottom w:val="0"/>
                          <w:divBdr>
                            <w:top w:val="none" w:sz="0" w:space="0" w:color="auto"/>
                            <w:left w:val="none" w:sz="0" w:space="0" w:color="auto"/>
                            <w:bottom w:val="none" w:sz="0" w:space="0" w:color="auto"/>
                            <w:right w:val="none" w:sz="0" w:space="0" w:color="auto"/>
                          </w:divBdr>
                          <w:divsChild>
                            <w:div w:id="1841507663">
                              <w:marLeft w:val="0"/>
                              <w:marRight w:val="0"/>
                              <w:marTop w:val="0"/>
                              <w:marBottom w:val="0"/>
                              <w:divBdr>
                                <w:top w:val="none" w:sz="0" w:space="0" w:color="auto"/>
                                <w:left w:val="none" w:sz="0" w:space="0" w:color="auto"/>
                                <w:bottom w:val="none" w:sz="0" w:space="0" w:color="auto"/>
                                <w:right w:val="none" w:sz="0" w:space="0" w:color="auto"/>
                              </w:divBdr>
                              <w:divsChild>
                                <w:div w:id="19348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3458">
                          <w:marLeft w:val="0"/>
                          <w:marRight w:val="0"/>
                          <w:marTop w:val="0"/>
                          <w:marBottom w:val="0"/>
                          <w:divBdr>
                            <w:top w:val="none" w:sz="0" w:space="0" w:color="auto"/>
                            <w:left w:val="none" w:sz="0" w:space="0" w:color="auto"/>
                            <w:bottom w:val="none" w:sz="0" w:space="0" w:color="auto"/>
                            <w:right w:val="none" w:sz="0" w:space="0" w:color="auto"/>
                          </w:divBdr>
                          <w:divsChild>
                            <w:div w:id="467169450">
                              <w:marLeft w:val="0"/>
                              <w:marRight w:val="0"/>
                              <w:marTop w:val="0"/>
                              <w:marBottom w:val="0"/>
                              <w:divBdr>
                                <w:top w:val="none" w:sz="0" w:space="0" w:color="auto"/>
                                <w:left w:val="none" w:sz="0" w:space="0" w:color="auto"/>
                                <w:bottom w:val="none" w:sz="0" w:space="0" w:color="auto"/>
                                <w:right w:val="none" w:sz="0" w:space="0" w:color="auto"/>
                              </w:divBdr>
                            </w:div>
                          </w:divsChild>
                        </w:div>
                        <w:div w:id="1256674106">
                          <w:marLeft w:val="0"/>
                          <w:marRight w:val="0"/>
                          <w:marTop w:val="0"/>
                          <w:marBottom w:val="0"/>
                          <w:divBdr>
                            <w:top w:val="none" w:sz="0" w:space="0" w:color="auto"/>
                            <w:left w:val="none" w:sz="0" w:space="0" w:color="auto"/>
                            <w:bottom w:val="none" w:sz="0" w:space="0" w:color="auto"/>
                            <w:right w:val="none" w:sz="0" w:space="0" w:color="auto"/>
                          </w:divBdr>
                          <w:divsChild>
                            <w:div w:id="123156376">
                              <w:marLeft w:val="0"/>
                              <w:marRight w:val="0"/>
                              <w:marTop w:val="0"/>
                              <w:marBottom w:val="0"/>
                              <w:divBdr>
                                <w:top w:val="none" w:sz="0" w:space="0" w:color="auto"/>
                                <w:left w:val="none" w:sz="0" w:space="0" w:color="auto"/>
                                <w:bottom w:val="none" w:sz="0" w:space="0" w:color="auto"/>
                                <w:right w:val="none" w:sz="0" w:space="0" w:color="auto"/>
                              </w:divBdr>
                              <w:divsChild>
                                <w:div w:id="18436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47706">
                          <w:marLeft w:val="0"/>
                          <w:marRight w:val="0"/>
                          <w:marTop w:val="0"/>
                          <w:marBottom w:val="0"/>
                          <w:divBdr>
                            <w:top w:val="none" w:sz="0" w:space="0" w:color="auto"/>
                            <w:left w:val="none" w:sz="0" w:space="0" w:color="auto"/>
                            <w:bottom w:val="none" w:sz="0" w:space="0" w:color="auto"/>
                            <w:right w:val="none" w:sz="0" w:space="0" w:color="auto"/>
                          </w:divBdr>
                          <w:divsChild>
                            <w:div w:id="810707858">
                              <w:marLeft w:val="0"/>
                              <w:marRight w:val="0"/>
                              <w:marTop w:val="0"/>
                              <w:marBottom w:val="0"/>
                              <w:divBdr>
                                <w:top w:val="none" w:sz="0" w:space="0" w:color="auto"/>
                                <w:left w:val="none" w:sz="0" w:space="0" w:color="auto"/>
                                <w:bottom w:val="none" w:sz="0" w:space="0" w:color="auto"/>
                                <w:right w:val="none" w:sz="0" w:space="0" w:color="auto"/>
                              </w:divBdr>
                            </w:div>
                          </w:divsChild>
                        </w:div>
                        <w:div w:id="1635019220">
                          <w:marLeft w:val="0"/>
                          <w:marRight w:val="0"/>
                          <w:marTop w:val="0"/>
                          <w:marBottom w:val="0"/>
                          <w:divBdr>
                            <w:top w:val="none" w:sz="0" w:space="0" w:color="auto"/>
                            <w:left w:val="none" w:sz="0" w:space="0" w:color="auto"/>
                            <w:bottom w:val="none" w:sz="0" w:space="0" w:color="auto"/>
                            <w:right w:val="none" w:sz="0" w:space="0" w:color="auto"/>
                          </w:divBdr>
                          <w:divsChild>
                            <w:div w:id="917903955">
                              <w:marLeft w:val="0"/>
                              <w:marRight w:val="0"/>
                              <w:marTop w:val="0"/>
                              <w:marBottom w:val="0"/>
                              <w:divBdr>
                                <w:top w:val="none" w:sz="0" w:space="0" w:color="auto"/>
                                <w:left w:val="none" w:sz="0" w:space="0" w:color="auto"/>
                                <w:bottom w:val="none" w:sz="0" w:space="0" w:color="auto"/>
                                <w:right w:val="none" w:sz="0" w:space="0" w:color="auto"/>
                              </w:divBdr>
                            </w:div>
                          </w:divsChild>
                        </w:div>
                        <w:div w:id="2140682655">
                          <w:marLeft w:val="0"/>
                          <w:marRight w:val="0"/>
                          <w:marTop w:val="0"/>
                          <w:marBottom w:val="0"/>
                          <w:divBdr>
                            <w:top w:val="none" w:sz="0" w:space="0" w:color="auto"/>
                            <w:left w:val="none" w:sz="0" w:space="0" w:color="auto"/>
                            <w:bottom w:val="none" w:sz="0" w:space="0" w:color="auto"/>
                            <w:right w:val="none" w:sz="0" w:space="0" w:color="auto"/>
                          </w:divBdr>
                          <w:divsChild>
                            <w:div w:id="1369794477">
                              <w:marLeft w:val="0"/>
                              <w:marRight w:val="0"/>
                              <w:marTop w:val="0"/>
                              <w:marBottom w:val="0"/>
                              <w:divBdr>
                                <w:top w:val="none" w:sz="0" w:space="0" w:color="auto"/>
                                <w:left w:val="none" w:sz="0" w:space="0" w:color="auto"/>
                                <w:bottom w:val="none" w:sz="0" w:space="0" w:color="auto"/>
                                <w:right w:val="none" w:sz="0" w:space="0" w:color="auto"/>
                              </w:divBdr>
                              <w:divsChild>
                                <w:div w:id="16194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571397">
      <w:bodyDiv w:val="1"/>
      <w:marLeft w:val="0"/>
      <w:marRight w:val="0"/>
      <w:marTop w:val="0"/>
      <w:marBottom w:val="0"/>
      <w:divBdr>
        <w:top w:val="none" w:sz="0" w:space="0" w:color="auto"/>
        <w:left w:val="none" w:sz="0" w:space="0" w:color="auto"/>
        <w:bottom w:val="none" w:sz="0" w:space="0" w:color="auto"/>
        <w:right w:val="none" w:sz="0" w:space="0" w:color="auto"/>
      </w:divBdr>
      <w:divsChild>
        <w:div w:id="1799949743">
          <w:marLeft w:val="0"/>
          <w:marRight w:val="0"/>
          <w:marTop w:val="0"/>
          <w:marBottom w:val="0"/>
          <w:divBdr>
            <w:top w:val="none" w:sz="0" w:space="0" w:color="auto"/>
            <w:left w:val="none" w:sz="0" w:space="0" w:color="auto"/>
            <w:bottom w:val="none" w:sz="0" w:space="0" w:color="auto"/>
            <w:right w:val="none" w:sz="0" w:space="0" w:color="auto"/>
          </w:divBdr>
          <w:divsChild>
            <w:div w:id="1398825783">
              <w:marLeft w:val="0"/>
              <w:marRight w:val="0"/>
              <w:marTop w:val="0"/>
              <w:marBottom w:val="0"/>
              <w:divBdr>
                <w:top w:val="none" w:sz="0" w:space="0" w:color="auto"/>
                <w:left w:val="none" w:sz="0" w:space="0" w:color="auto"/>
                <w:bottom w:val="none" w:sz="0" w:space="0" w:color="auto"/>
                <w:right w:val="none" w:sz="0" w:space="0" w:color="auto"/>
              </w:divBdr>
              <w:divsChild>
                <w:div w:id="579559046">
                  <w:marLeft w:val="0"/>
                  <w:marRight w:val="0"/>
                  <w:marTop w:val="1200"/>
                  <w:marBottom w:val="100"/>
                  <w:divBdr>
                    <w:top w:val="none" w:sz="0" w:space="0" w:color="auto"/>
                    <w:left w:val="none" w:sz="0" w:space="0" w:color="auto"/>
                    <w:bottom w:val="none" w:sz="0" w:space="0" w:color="auto"/>
                    <w:right w:val="none" w:sz="0" w:space="0" w:color="auto"/>
                  </w:divBdr>
                  <w:divsChild>
                    <w:div w:id="1646350869">
                      <w:marLeft w:val="0"/>
                      <w:marRight w:val="0"/>
                      <w:marTop w:val="0"/>
                      <w:marBottom w:val="0"/>
                      <w:divBdr>
                        <w:top w:val="none" w:sz="0" w:space="0" w:color="auto"/>
                        <w:left w:val="none" w:sz="0" w:space="0" w:color="auto"/>
                        <w:bottom w:val="none" w:sz="0" w:space="0" w:color="auto"/>
                        <w:right w:val="none" w:sz="0" w:space="0" w:color="auto"/>
                      </w:divBdr>
                      <w:divsChild>
                        <w:div w:id="428161504">
                          <w:marLeft w:val="0"/>
                          <w:marRight w:val="0"/>
                          <w:marTop w:val="0"/>
                          <w:marBottom w:val="0"/>
                          <w:divBdr>
                            <w:top w:val="none" w:sz="0" w:space="0" w:color="auto"/>
                            <w:left w:val="none" w:sz="0" w:space="0" w:color="auto"/>
                            <w:bottom w:val="none" w:sz="0" w:space="0" w:color="auto"/>
                            <w:right w:val="none" w:sz="0" w:space="0" w:color="auto"/>
                          </w:divBdr>
                          <w:divsChild>
                            <w:div w:id="4458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atingExpertWitness.com" TargetMode="External"/><Relationship Id="rId13" Type="http://schemas.openxmlformats.org/officeDocument/2006/relationships/hyperlink" Target="http://www.zintro.com/profile/leonard-backer" TargetMode="External"/><Relationship Id="rId18" Type="http://schemas.openxmlformats.org/officeDocument/2006/relationships/hyperlink" Target="https://www.experts.com/" TargetMode="External"/><Relationship Id="rId26" Type="http://schemas.openxmlformats.org/officeDocument/2006/relationships/hyperlink" Target="http://www.experts.com/Expert-Witnesses/Categories/Furniture-Industry" TargetMode="External"/><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experts.com/Expert-Witnesses/Categories/Manufacturing-Packaging" TargetMode="External"/><Relationship Id="rId34" Type="http://schemas.openxmlformats.org/officeDocument/2006/relationships/image" Target="media/image4.jpeg"/><Relationship Id="rId42" Type="http://schemas.openxmlformats.org/officeDocument/2006/relationships/theme" Target="theme/theme1.xml"/><Relationship Id="rId7" Type="http://schemas.openxmlformats.org/officeDocument/2006/relationships/hyperlink" Target="http://www.UltimoFurniture.com" TargetMode="External"/><Relationship Id="rId12" Type="http://schemas.openxmlformats.org/officeDocument/2006/relationships/hyperlink" Target="http://www.hg.org/expert-witness-104939" TargetMode="External"/><Relationship Id="rId17" Type="http://schemas.openxmlformats.org/officeDocument/2006/relationships/hyperlink" Target="http://www.furnitureindustryexpert.com/" TargetMode="External"/><Relationship Id="rId25" Type="http://schemas.openxmlformats.org/officeDocument/2006/relationships/hyperlink" Target="http://www.experts.com/Expert-Witnesses/Categories/Product-Liability-Defects" TargetMode="External"/><Relationship Id="rId33" Type="http://schemas.openxmlformats.org/officeDocument/2006/relationships/image" Target="media/image3.jpeg"/><Relationship Id="rId38"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s://www.experts.com/Expert-Witnesses/Categories/Hotels-Hospitality-Industry" TargetMode="External"/><Relationship Id="rId29" Type="http://schemas.openxmlformats.org/officeDocument/2006/relationships/hyperlink" Target="http://www.experts.com/Expert-Witnesses/Categories/Product-Liability-Defect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urispro.com/LeonardBacker" TargetMode="External"/><Relationship Id="rId24" Type="http://schemas.openxmlformats.org/officeDocument/2006/relationships/hyperlink" Target="http://www.experts.com/Expert-Witnesses/Categories/Manufacturing-Packaging"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furnitureindustryexpert.com/" TargetMode="External"/><Relationship Id="rId23" Type="http://schemas.openxmlformats.org/officeDocument/2006/relationships/hyperlink" Target="http://www.experts.com/" TargetMode="External"/><Relationship Id="rId28" Type="http://schemas.openxmlformats.org/officeDocument/2006/relationships/hyperlink" Target="http://www.experts.com/" TargetMode="External"/><Relationship Id="rId36" Type="http://schemas.openxmlformats.org/officeDocument/2006/relationships/image" Target="media/image6.jpeg"/><Relationship Id="rId10" Type="http://schemas.openxmlformats.org/officeDocument/2006/relationships/hyperlink" Target="http://www.orcexperts.com/expert-consultant.asp?bioID=782052&amp;perID=731630" TargetMode="External"/><Relationship Id="rId19" Type="http://schemas.openxmlformats.org/officeDocument/2006/relationships/hyperlink" Target="https://www.experts.com/Expert-Witnesses/Categories/Furniture-Industry" TargetMode="External"/><Relationship Id="rId31" Type="http://schemas.openxmlformats.org/officeDocument/2006/relationships/hyperlink" Target="http://www.experts.com/Expert-Witnesses/Categories/Manufacturing-Packaging" TargetMode="External"/><Relationship Id="rId4" Type="http://schemas.openxmlformats.org/officeDocument/2006/relationships/webSettings" Target="webSettings.xml"/><Relationship Id="rId9" Type="http://schemas.openxmlformats.org/officeDocument/2006/relationships/hyperlink" Target="http://www.experts.com/Expert-Witnesses/Furniture-Industry-Expert-Witness-Leonard-Backer" TargetMode="External"/><Relationship Id="rId14" Type="http://schemas.openxmlformats.org/officeDocument/2006/relationships/hyperlink" Target="http://www.linkedin.com/in/leonardjbackerassocs" TargetMode="External"/><Relationship Id="rId22" Type="http://schemas.openxmlformats.org/officeDocument/2006/relationships/hyperlink" Target="http://www.furnitureindustryexpert.com/" TargetMode="External"/><Relationship Id="rId27" Type="http://schemas.openxmlformats.org/officeDocument/2006/relationships/hyperlink" Target="http://www.furnitureindustryexpert.com/" TargetMode="External"/><Relationship Id="rId30" Type="http://schemas.openxmlformats.org/officeDocument/2006/relationships/hyperlink" Target="http://www.experts.com/Expert-Witnesses/Categories/Business" TargetMode="External"/><Relationship Id="rId35"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1073</TotalTime>
  <Pages>38</Pages>
  <Words>10783</Words>
  <Characters>61464</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Backer</dc:creator>
  <cp:keywords/>
  <dc:description/>
  <cp:lastModifiedBy>Leonard Backer</cp:lastModifiedBy>
  <cp:revision>291</cp:revision>
  <cp:lastPrinted>2015-05-19T13:51:00Z</cp:lastPrinted>
  <dcterms:created xsi:type="dcterms:W3CDTF">2016-09-13T17:19:00Z</dcterms:created>
  <dcterms:modified xsi:type="dcterms:W3CDTF">2019-12-08T17:40:00Z</dcterms:modified>
</cp:coreProperties>
</file>