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03A" w:rsidRPr="00566456" w:rsidRDefault="0048603A" w:rsidP="0048603A">
      <w:pPr>
        <w:rPr>
          <w:rFonts w:asciiTheme="minorHAnsi" w:hAnsiTheme="minorHAnsi" w:cstheme="minorHAnsi"/>
          <w:b/>
          <w:sz w:val="22"/>
          <w:szCs w:val="22"/>
        </w:rPr>
      </w:pPr>
      <w:bookmarkStart w:id="0" w:name="_GoBack"/>
      <w:bookmarkEnd w:id="0"/>
      <w:r w:rsidRPr="00566456">
        <w:rPr>
          <w:rFonts w:asciiTheme="minorHAnsi" w:hAnsiTheme="minorHAnsi" w:cstheme="minorHAnsi"/>
          <w:b/>
          <w:sz w:val="22"/>
          <w:szCs w:val="22"/>
        </w:rPr>
        <w:t>CV</w:t>
      </w:r>
    </w:p>
    <w:p w:rsidR="0048603A" w:rsidRPr="00566456" w:rsidRDefault="0048603A" w:rsidP="00566456">
      <w:pPr>
        <w:tabs>
          <w:tab w:val="left" w:pos="-432"/>
          <w:tab w:val="left" w:pos="0"/>
          <w:tab w:val="left" w:pos="180"/>
          <w:tab w:val="left" w:pos="360"/>
          <w:tab w:val="left" w:pos="666"/>
          <w:tab w:val="left" w:pos="2880"/>
        </w:tabs>
        <w:ind w:right="-216"/>
        <w:rPr>
          <w:rFonts w:asciiTheme="minorHAnsi" w:hAnsiTheme="minorHAnsi" w:cstheme="minorHAnsi"/>
          <w:b/>
          <w:bCs/>
          <w:iCs/>
          <w:smallCaps/>
          <w:sz w:val="22"/>
          <w:szCs w:val="22"/>
        </w:rPr>
      </w:pPr>
      <w:r w:rsidRPr="00566456">
        <w:rPr>
          <w:rFonts w:asciiTheme="minorHAnsi" w:hAnsiTheme="minorHAnsi" w:cstheme="minorHAnsi"/>
          <w:b/>
          <w:bCs/>
          <w:iCs/>
          <w:smallCaps/>
          <w:sz w:val="22"/>
          <w:szCs w:val="22"/>
        </w:rPr>
        <w:t>John P.S. Salmen, AIA, CAE</w:t>
      </w:r>
    </w:p>
    <w:p w:rsidR="0048603A" w:rsidRPr="00566456" w:rsidRDefault="0048603A" w:rsidP="00566456">
      <w:pPr>
        <w:tabs>
          <w:tab w:val="left" w:pos="-432"/>
          <w:tab w:val="left" w:pos="0"/>
          <w:tab w:val="left" w:pos="180"/>
          <w:tab w:val="left" w:pos="360"/>
          <w:tab w:val="left" w:pos="666"/>
          <w:tab w:val="left" w:pos="2880"/>
        </w:tabs>
        <w:ind w:right="-216"/>
        <w:rPr>
          <w:rFonts w:asciiTheme="minorHAnsi" w:hAnsiTheme="minorHAnsi" w:cstheme="minorHAnsi"/>
          <w:smallCaps/>
          <w:sz w:val="22"/>
          <w:szCs w:val="22"/>
        </w:rPr>
      </w:pPr>
      <w:r w:rsidRPr="00566456">
        <w:rPr>
          <w:rFonts w:asciiTheme="minorHAnsi" w:hAnsiTheme="minorHAnsi" w:cstheme="minorHAnsi"/>
          <w:bCs/>
          <w:iCs/>
          <w:smallCaps/>
          <w:sz w:val="22"/>
          <w:szCs w:val="22"/>
        </w:rPr>
        <w:t>President of UD&amp;C</w:t>
      </w:r>
    </w:p>
    <w:p w:rsidR="0048603A" w:rsidRPr="00566456" w:rsidRDefault="0048603A" w:rsidP="0048603A">
      <w:pPr>
        <w:tabs>
          <w:tab w:val="left" w:pos="-432"/>
          <w:tab w:val="left" w:pos="0"/>
          <w:tab w:val="left" w:pos="180"/>
          <w:tab w:val="left" w:pos="360"/>
          <w:tab w:val="left" w:pos="666"/>
          <w:tab w:val="left" w:pos="2880"/>
        </w:tabs>
        <w:ind w:right="-216"/>
        <w:rPr>
          <w:rFonts w:asciiTheme="minorHAnsi" w:hAnsiTheme="minorHAnsi" w:cstheme="minorHAnsi"/>
          <w:sz w:val="22"/>
          <w:szCs w:val="22"/>
        </w:rPr>
      </w:pPr>
    </w:p>
    <w:p w:rsidR="00720EFF" w:rsidRPr="00720EFF" w:rsidRDefault="00720EFF" w:rsidP="00720EFF">
      <w:pPr>
        <w:ind w:right="-900"/>
        <w:rPr>
          <w:rFonts w:asciiTheme="minorHAnsi" w:hAnsiTheme="minorHAnsi" w:cstheme="minorHAnsi"/>
          <w:sz w:val="22"/>
          <w:szCs w:val="22"/>
        </w:rPr>
      </w:pPr>
      <w:r w:rsidRPr="00720EFF">
        <w:rPr>
          <w:rFonts w:asciiTheme="minorHAnsi" w:hAnsiTheme="minorHAnsi" w:cstheme="minorHAnsi"/>
          <w:sz w:val="22"/>
          <w:szCs w:val="22"/>
        </w:rPr>
        <w:t xml:space="preserve">John P. S. Salmen, AIA is a licensed architect who has specialized in barrier free and Universal Design for more than 35 years. He is president of Universal Designers &amp; Consultants Inc., an architectural consulting firm he founded in 1991 that specializes in the field of designing products and environments to be usable by people of all ages and abilities, to the greatest extent possible, without the need for adaptation or specialized design. </w:t>
      </w:r>
    </w:p>
    <w:p w:rsidR="00720EFF" w:rsidRPr="00720EFF" w:rsidRDefault="00720EFF" w:rsidP="00720EFF">
      <w:pPr>
        <w:ind w:right="-900"/>
        <w:rPr>
          <w:rFonts w:asciiTheme="minorHAnsi" w:hAnsiTheme="minorHAnsi" w:cstheme="minorHAnsi"/>
          <w:sz w:val="22"/>
          <w:szCs w:val="22"/>
        </w:rPr>
      </w:pPr>
    </w:p>
    <w:p w:rsidR="00720EFF" w:rsidRPr="00720EFF" w:rsidRDefault="00720EFF" w:rsidP="00720EFF">
      <w:pPr>
        <w:ind w:right="-900"/>
        <w:rPr>
          <w:rFonts w:asciiTheme="minorHAnsi" w:hAnsiTheme="minorHAnsi" w:cstheme="minorHAnsi"/>
          <w:sz w:val="22"/>
          <w:szCs w:val="22"/>
        </w:rPr>
      </w:pPr>
      <w:r w:rsidRPr="00720EFF">
        <w:rPr>
          <w:rFonts w:asciiTheme="minorHAnsi" w:hAnsiTheme="minorHAnsi" w:cstheme="minorHAnsi"/>
          <w:sz w:val="22"/>
          <w:szCs w:val="22"/>
        </w:rPr>
        <w:t xml:space="preserve">Salmen is one of the leading experts in the technical aspects of the Americans with Disabilities Act (ADA) and an international leader in the field of Universal Design. Publisher of </w:t>
      </w:r>
      <w:r w:rsidRPr="00720EFF">
        <w:rPr>
          <w:rFonts w:asciiTheme="minorHAnsi" w:hAnsiTheme="minorHAnsi" w:cstheme="minorHAnsi"/>
          <w:i/>
          <w:sz w:val="22"/>
          <w:szCs w:val="22"/>
        </w:rPr>
        <w:t>Universal Design Newsletter</w:t>
      </w:r>
      <w:r w:rsidRPr="00720EFF">
        <w:rPr>
          <w:rFonts w:asciiTheme="minorHAnsi" w:hAnsiTheme="minorHAnsi" w:cstheme="minorHAnsi"/>
          <w:sz w:val="22"/>
          <w:szCs w:val="22"/>
        </w:rPr>
        <w:t xml:space="preserve">, Salmen has authored several books including: </w:t>
      </w:r>
      <w:r w:rsidRPr="00720EFF">
        <w:rPr>
          <w:rFonts w:asciiTheme="minorHAnsi" w:hAnsiTheme="minorHAnsi" w:cstheme="minorHAnsi"/>
          <w:i/>
          <w:sz w:val="22"/>
          <w:szCs w:val="22"/>
        </w:rPr>
        <w:t>Accessible Architecture</w:t>
      </w:r>
      <w:r w:rsidRPr="00720EFF">
        <w:rPr>
          <w:rFonts w:asciiTheme="minorHAnsi" w:hAnsiTheme="minorHAnsi" w:cstheme="minorHAnsi"/>
          <w:sz w:val="22"/>
          <w:szCs w:val="22"/>
        </w:rPr>
        <w:t xml:space="preserve">, </w:t>
      </w:r>
      <w:r w:rsidRPr="00720EFF">
        <w:rPr>
          <w:rFonts w:asciiTheme="minorHAnsi" w:hAnsiTheme="minorHAnsi" w:cstheme="minorHAnsi"/>
          <w:i/>
          <w:sz w:val="22"/>
          <w:szCs w:val="22"/>
        </w:rPr>
        <w:t>The Do-Able Renewable Home</w:t>
      </w:r>
      <w:r w:rsidRPr="00720EFF">
        <w:rPr>
          <w:rFonts w:asciiTheme="minorHAnsi" w:hAnsiTheme="minorHAnsi" w:cstheme="minorHAnsi"/>
          <w:sz w:val="22"/>
          <w:szCs w:val="22"/>
        </w:rPr>
        <w:t xml:space="preserve">, </w:t>
      </w:r>
      <w:r w:rsidRPr="00720EFF">
        <w:rPr>
          <w:rFonts w:asciiTheme="minorHAnsi" w:hAnsiTheme="minorHAnsi" w:cstheme="minorHAnsi"/>
          <w:i/>
          <w:sz w:val="22"/>
          <w:szCs w:val="22"/>
        </w:rPr>
        <w:t>Accommodating All Guests</w:t>
      </w:r>
      <w:r w:rsidRPr="00720EFF">
        <w:rPr>
          <w:rFonts w:asciiTheme="minorHAnsi" w:hAnsiTheme="minorHAnsi" w:cstheme="minorHAnsi"/>
          <w:sz w:val="22"/>
          <w:szCs w:val="22"/>
        </w:rPr>
        <w:t xml:space="preserve"> and </w:t>
      </w:r>
      <w:r w:rsidRPr="00720EFF">
        <w:rPr>
          <w:rFonts w:asciiTheme="minorHAnsi" w:hAnsiTheme="minorHAnsi" w:cstheme="minorHAnsi"/>
          <w:i/>
          <w:sz w:val="22"/>
          <w:szCs w:val="22"/>
        </w:rPr>
        <w:t>Everyone’s Welcome</w:t>
      </w:r>
      <w:r w:rsidRPr="00720EFF">
        <w:rPr>
          <w:rFonts w:asciiTheme="minorHAnsi" w:hAnsiTheme="minorHAnsi" w:cstheme="minorHAnsi"/>
          <w:sz w:val="22"/>
          <w:szCs w:val="22"/>
        </w:rPr>
        <w:t xml:space="preserve">. He has presented hundreds of Universal Design and accessibility seminars and keynote addresses throughout North America and the </w:t>
      </w:r>
      <w:smartTag w:uri="urn:schemas-microsoft-com:office:smarttags" w:element="place">
        <w:r w:rsidRPr="00720EFF">
          <w:rPr>
            <w:rFonts w:asciiTheme="minorHAnsi" w:hAnsiTheme="minorHAnsi" w:cstheme="minorHAnsi"/>
            <w:sz w:val="22"/>
            <w:szCs w:val="22"/>
          </w:rPr>
          <w:t>Pacific Rim</w:t>
        </w:r>
      </w:smartTag>
      <w:r w:rsidRPr="00720EFF">
        <w:rPr>
          <w:rFonts w:asciiTheme="minorHAnsi" w:hAnsiTheme="minorHAnsi" w:cstheme="minorHAnsi"/>
          <w:sz w:val="22"/>
          <w:szCs w:val="22"/>
        </w:rPr>
        <w:t xml:space="preserve">. </w:t>
      </w:r>
    </w:p>
    <w:p w:rsidR="00720EFF" w:rsidRPr="00720EFF" w:rsidRDefault="00720EFF" w:rsidP="00720EFF">
      <w:pPr>
        <w:ind w:right="-900"/>
        <w:rPr>
          <w:rFonts w:asciiTheme="minorHAnsi" w:hAnsiTheme="minorHAnsi" w:cstheme="minorHAnsi"/>
          <w:sz w:val="22"/>
          <w:szCs w:val="22"/>
        </w:rPr>
      </w:pPr>
    </w:p>
    <w:p w:rsidR="00720EFF" w:rsidRPr="00720EFF" w:rsidRDefault="00720EFF" w:rsidP="00720EFF">
      <w:pPr>
        <w:ind w:right="-900"/>
        <w:rPr>
          <w:rFonts w:asciiTheme="minorHAnsi" w:hAnsiTheme="minorHAnsi" w:cstheme="minorHAnsi"/>
          <w:sz w:val="22"/>
          <w:szCs w:val="22"/>
        </w:rPr>
      </w:pPr>
      <w:r w:rsidRPr="00720EFF">
        <w:rPr>
          <w:rFonts w:asciiTheme="minorHAnsi" w:hAnsiTheme="minorHAnsi" w:cstheme="minorHAnsi"/>
          <w:sz w:val="22"/>
          <w:szCs w:val="22"/>
        </w:rPr>
        <w:t xml:space="preserve">Salmen has been a voting member of the International Code Council/American National Standards Institute (ICC/ANSI) A117 Committee for more than 20 years and he serves on the Editorial Committee for the A117.1 Standards for Accessible and Useable Buildings and Facilities. The firm represented the American Institute of Architects on the ADAAG Review Federal Advisory Committee and Salmen was a voting delegate to the 2005 White House Conference on Aging. He has served for many years as an appointed member of the Montgomery County Commission on People with Disabilities. </w:t>
      </w:r>
    </w:p>
    <w:p w:rsidR="00720EFF" w:rsidRPr="00720EFF" w:rsidRDefault="00720EFF" w:rsidP="00720EFF">
      <w:pPr>
        <w:ind w:right="-900"/>
        <w:rPr>
          <w:rFonts w:asciiTheme="minorHAnsi" w:hAnsiTheme="minorHAnsi" w:cstheme="minorHAnsi"/>
          <w:sz w:val="22"/>
          <w:szCs w:val="22"/>
        </w:rPr>
      </w:pPr>
    </w:p>
    <w:p w:rsidR="00720EFF" w:rsidRPr="00720EFF" w:rsidRDefault="00720EFF" w:rsidP="00720EFF">
      <w:pPr>
        <w:ind w:right="-900"/>
        <w:rPr>
          <w:rFonts w:asciiTheme="minorHAnsi" w:hAnsiTheme="minorHAnsi" w:cstheme="minorHAnsi"/>
          <w:sz w:val="22"/>
          <w:szCs w:val="22"/>
        </w:rPr>
      </w:pPr>
      <w:r w:rsidRPr="00720EFF">
        <w:rPr>
          <w:rFonts w:asciiTheme="minorHAnsi" w:hAnsiTheme="minorHAnsi" w:cstheme="minorHAnsi"/>
          <w:sz w:val="22"/>
          <w:szCs w:val="22"/>
        </w:rPr>
        <w:t xml:space="preserve">Having earned his Bachelor of Architecture degree from the </w:t>
      </w:r>
      <w:smartTag w:uri="urn:schemas-microsoft-com:office:smarttags" w:element="place">
        <w:smartTag w:uri="urn:schemas-microsoft-com:office:smarttags" w:element="PlaceType">
          <w:r w:rsidRPr="00720EFF">
            <w:rPr>
              <w:rFonts w:asciiTheme="minorHAnsi" w:hAnsiTheme="minorHAnsi" w:cstheme="minorHAnsi"/>
              <w:sz w:val="22"/>
              <w:szCs w:val="22"/>
            </w:rPr>
            <w:t>University</w:t>
          </w:r>
        </w:smartTag>
        <w:r w:rsidRPr="00720EFF">
          <w:rPr>
            <w:rFonts w:asciiTheme="minorHAnsi" w:hAnsiTheme="minorHAnsi" w:cstheme="minorHAnsi"/>
            <w:sz w:val="22"/>
            <w:szCs w:val="22"/>
          </w:rPr>
          <w:t xml:space="preserve"> of </w:t>
        </w:r>
        <w:smartTag w:uri="urn:schemas-microsoft-com:office:smarttags" w:element="PlaceName">
          <w:r w:rsidRPr="00720EFF">
            <w:rPr>
              <w:rFonts w:asciiTheme="minorHAnsi" w:hAnsiTheme="minorHAnsi" w:cstheme="minorHAnsi"/>
              <w:sz w:val="22"/>
              <w:szCs w:val="22"/>
            </w:rPr>
            <w:t>Minnesota</w:t>
          </w:r>
        </w:smartTag>
      </w:smartTag>
      <w:r w:rsidRPr="00720EFF">
        <w:rPr>
          <w:rFonts w:asciiTheme="minorHAnsi" w:hAnsiTheme="minorHAnsi" w:cstheme="minorHAnsi"/>
          <w:sz w:val="22"/>
          <w:szCs w:val="22"/>
        </w:rPr>
        <w:t xml:space="preserve">, he is a member of the American Institute of Architects and is certified by the National Council of Architectural Registration Boards (NCARB). In addition, he is licensed to practice architecture in the State of </w:t>
      </w:r>
      <w:smartTag w:uri="urn:schemas-microsoft-com:office:smarttags" w:element="place">
        <w:smartTag w:uri="urn:schemas-microsoft-com:office:smarttags" w:element="State">
          <w:r w:rsidRPr="00720EFF">
            <w:rPr>
              <w:rFonts w:asciiTheme="minorHAnsi" w:hAnsiTheme="minorHAnsi" w:cstheme="minorHAnsi"/>
              <w:sz w:val="22"/>
              <w:szCs w:val="22"/>
            </w:rPr>
            <w:t>Maryland</w:t>
          </w:r>
        </w:smartTag>
      </w:smartTag>
      <w:r w:rsidRPr="00720EFF">
        <w:rPr>
          <w:rFonts w:asciiTheme="minorHAnsi" w:hAnsiTheme="minorHAnsi" w:cstheme="minorHAnsi"/>
          <w:sz w:val="22"/>
          <w:szCs w:val="22"/>
        </w:rPr>
        <w:t xml:space="preserve">. In his capacities as Technical Director of the </w:t>
      </w:r>
      <w:smartTag w:uri="urn:schemas-microsoft-com:office:smarttags" w:element="PlaceName">
        <w:r w:rsidRPr="00720EFF">
          <w:rPr>
            <w:rFonts w:asciiTheme="minorHAnsi" w:hAnsiTheme="minorHAnsi" w:cstheme="minorHAnsi"/>
            <w:sz w:val="22"/>
            <w:szCs w:val="22"/>
          </w:rPr>
          <w:t>National</w:t>
        </w:r>
      </w:smartTag>
      <w:r w:rsidRPr="00720EFF">
        <w:rPr>
          <w:rFonts w:asciiTheme="minorHAnsi" w:hAnsiTheme="minorHAnsi" w:cstheme="minorHAnsi"/>
          <w:sz w:val="22"/>
          <w:szCs w:val="22"/>
        </w:rPr>
        <w:t xml:space="preserve"> </w:t>
      </w:r>
      <w:smartTag w:uri="urn:schemas-microsoft-com:office:smarttags" w:element="PlaceType">
        <w:r w:rsidRPr="00720EFF">
          <w:rPr>
            <w:rFonts w:asciiTheme="minorHAnsi" w:hAnsiTheme="minorHAnsi" w:cstheme="minorHAnsi"/>
            <w:sz w:val="22"/>
            <w:szCs w:val="22"/>
          </w:rPr>
          <w:t>Center</w:t>
        </w:r>
      </w:smartTag>
      <w:r w:rsidRPr="00720EFF">
        <w:rPr>
          <w:rFonts w:asciiTheme="minorHAnsi" w:hAnsiTheme="minorHAnsi" w:cstheme="minorHAnsi"/>
          <w:sz w:val="22"/>
          <w:szCs w:val="22"/>
        </w:rPr>
        <w:t xml:space="preserve"> for a Barrier Free Environment in </w:t>
      </w:r>
      <w:smartTag w:uri="urn:schemas-microsoft-com:office:smarttags" w:element="place">
        <w:smartTag w:uri="urn:schemas-microsoft-com:office:smarttags" w:element="City">
          <w:r w:rsidRPr="00720EFF">
            <w:rPr>
              <w:rFonts w:asciiTheme="minorHAnsi" w:hAnsiTheme="minorHAnsi" w:cstheme="minorHAnsi"/>
              <w:sz w:val="22"/>
              <w:szCs w:val="22"/>
            </w:rPr>
            <w:t>Washington</w:t>
          </w:r>
        </w:smartTag>
        <w:r w:rsidRPr="00720EFF">
          <w:rPr>
            <w:rFonts w:asciiTheme="minorHAnsi" w:hAnsiTheme="minorHAnsi" w:cstheme="minorHAnsi"/>
            <w:sz w:val="22"/>
            <w:szCs w:val="22"/>
          </w:rPr>
          <w:t xml:space="preserve">, </w:t>
        </w:r>
        <w:smartTag w:uri="urn:schemas-microsoft-com:office:smarttags" w:element="State">
          <w:r w:rsidRPr="00720EFF">
            <w:rPr>
              <w:rFonts w:asciiTheme="minorHAnsi" w:hAnsiTheme="minorHAnsi" w:cstheme="minorHAnsi"/>
              <w:sz w:val="22"/>
              <w:szCs w:val="22"/>
            </w:rPr>
            <w:t>DC</w:t>
          </w:r>
        </w:smartTag>
      </w:smartTag>
      <w:r w:rsidRPr="00720EFF">
        <w:rPr>
          <w:rFonts w:asciiTheme="minorHAnsi" w:hAnsiTheme="minorHAnsi" w:cstheme="minorHAnsi"/>
          <w:sz w:val="22"/>
          <w:szCs w:val="22"/>
        </w:rPr>
        <w:t xml:space="preserve"> and his tenure as Director of Technology &amp; Information for the American Hotel &amp; Motel Association, Salmen has been involved in all aspects of design for people with disabilities and older people. Today, Salmen devotes his time to code development, facility evaluation, design, construction, accessibility litigation, writing, research and teaching. </w:t>
      </w:r>
    </w:p>
    <w:p w:rsidR="00720EFF" w:rsidRPr="00720EFF" w:rsidRDefault="00720EFF" w:rsidP="00720EFF">
      <w:pPr>
        <w:ind w:right="-900"/>
        <w:rPr>
          <w:rFonts w:asciiTheme="minorHAnsi" w:hAnsiTheme="minorHAnsi" w:cstheme="minorHAnsi"/>
          <w:sz w:val="22"/>
          <w:szCs w:val="22"/>
        </w:rPr>
      </w:pPr>
    </w:p>
    <w:p w:rsidR="00720EFF" w:rsidRPr="00720EFF" w:rsidRDefault="00720EFF" w:rsidP="00720EFF">
      <w:pPr>
        <w:ind w:right="-900"/>
        <w:rPr>
          <w:rFonts w:asciiTheme="minorHAnsi" w:hAnsiTheme="minorHAnsi" w:cstheme="minorHAnsi"/>
          <w:sz w:val="22"/>
          <w:szCs w:val="22"/>
        </w:rPr>
      </w:pPr>
      <w:r w:rsidRPr="00720EFF">
        <w:rPr>
          <w:rFonts w:asciiTheme="minorHAnsi" w:hAnsiTheme="minorHAnsi" w:cstheme="minorHAnsi"/>
          <w:bCs/>
          <w:iCs/>
          <w:sz w:val="22"/>
          <w:szCs w:val="22"/>
        </w:rPr>
        <w:t>EDUCATION:</w:t>
      </w:r>
    </w:p>
    <w:p w:rsidR="00720EFF" w:rsidRPr="00720EFF" w:rsidRDefault="00720EFF" w:rsidP="00720EFF">
      <w:pPr>
        <w:ind w:right="-900"/>
        <w:rPr>
          <w:rFonts w:asciiTheme="minorHAnsi" w:hAnsiTheme="minorHAnsi" w:cstheme="minorHAnsi"/>
          <w:sz w:val="22"/>
          <w:szCs w:val="22"/>
        </w:rPr>
      </w:pPr>
      <w:r w:rsidRPr="00720EFF">
        <w:rPr>
          <w:rFonts w:asciiTheme="minorHAnsi" w:hAnsiTheme="minorHAnsi" w:cstheme="minorHAnsi"/>
          <w:sz w:val="22"/>
          <w:szCs w:val="22"/>
        </w:rPr>
        <w:t>Bachelor of Architecture Degree awarded August 1976</w:t>
      </w:r>
    </w:p>
    <w:p w:rsidR="00720EFF" w:rsidRPr="00720EFF" w:rsidRDefault="00720EFF" w:rsidP="00720EFF">
      <w:pPr>
        <w:ind w:right="-900"/>
        <w:rPr>
          <w:rFonts w:asciiTheme="minorHAnsi" w:hAnsiTheme="minorHAnsi" w:cstheme="minorHAnsi"/>
          <w:sz w:val="22"/>
          <w:szCs w:val="22"/>
        </w:rPr>
      </w:pPr>
      <w:smartTag w:uri="urn:schemas-microsoft-com:office:smarttags" w:element="PlaceType">
        <w:r w:rsidRPr="00720EFF">
          <w:rPr>
            <w:rFonts w:asciiTheme="minorHAnsi" w:hAnsiTheme="minorHAnsi" w:cstheme="minorHAnsi"/>
            <w:sz w:val="22"/>
            <w:szCs w:val="22"/>
          </w:rPr>
          <w:t>University</w:t>
        </w:r>
      </w:smartTag>
      <w:r w:rsidRPr="00720EFF">
        <w:rPr>
          <w:rFonts w:asciiTheme="minorHAnsi" w:hAnsiTheme="minorHAnsi" w:cstheme="minorHAnsi"/>
          <w:sz w:val="22"/>
          <w:szCs w:val="22"/>
        </w:rPr>
        <w:t xml:space="preserve"> of </w:t>
      </w:r>
      <w:smartTag w:uri="urn:schemas-microsoft-com:office:smarttags" w:element="PlaceName">
        <w:r w:rsidRPr="00720EFF">
          <w:rPr>
            <w:rFonts w:asciiTheme="minorHAnsi" w:hAnsiTheme="minorHAnsi" w:cstheme="minorHAnsi"/>
            <w:sz w:val="22"/>
            <w:szCs w:val="22"/>
          </w:rPr>
          <w:t>Minnesota</w:t>
        </w:r>
      </w:smartTag>
      <w:r w:rsidRPr="00720EFF">
        <w:rPr>
          <w:rFonts w:asciiTheme="minorHAnsi" w:hAnsiTheme="minorHAnsi" w:cstheme="minorHAnsi"/>
          <w:sz w:val="22"/>
          <w:szCs w:val="22"/>
        </w:rPr>
        <w:t xml:space="preserve"> </w:t>
      </w:r>
      <w:smartTag w:uri="urn:schemas-microsoft-com:office:smarttags" w:element="PlaceType">
        <w:r w:rsidRPr="00720EFF">
          <w:rPr>
            <w:rFonts w:asciiTheme="minorHAnsi" w:hAnsiTheme="minorHAnsi" w:cstheme="minorHAnsi"/>
            <w:sz w:val="22"/>
            <w:szCs w:val="22"/>
          </w:rPr>
          <w:t>School</w:t>
        </w:r>
      </w:smartTag>
      <w:r w:rsidRPr="00720EFF">
        <w:rPr>
          <w:rFonts w:asciiTheme="minorHAnsi" w:hAnsiTheme="minorHAnsi" w:cstheme="minorHAnsi"/>
          <w:sz w:val="22"/>
          <w:szCs w:val="22"/>
        </w:rPr>
        <w:t xml:space="preserve"> of </w:t>
      </w:r>
      <w:smartTag w:uri="urn:schemas-microsoft-com:office:smarttags" w:element="PlaceName">
        <w:r w:rsidRPr="00720EFF">
          <w:rPr>
            <w:rFonts w:asciiTheme="minorHAnsi" w:hAnsiTheme="minorHAnsi" w:cstheme="minorHAnsi"/>
            <w:sz w:val="22"/>
            <w:szCs w:val="22"/>
          </w:rPr>
          <w:t>Architec</w:t>
        </w:r>
        <w:r w:rsidRPr="00720EFF">
          <w:rPr>
            <w:rFonts w:asciiTheme="minorHAnsi" w:hAnsiTheme="minorHAnsi" w:cstheme="minorHAnsi"/>
            <w:sz w:val="22"/>
            <w:szCs w:val="22"/>
          </w:rPr>
          <w:softHyphen/>
          <w:t>ture</w:t>
        </w:r>
      </w:smartTag>
      <w:r w:rsidRPr="00720EFF">
        <w:rPr>
          <w:rFonts w:asciiTheme="minorHAnsi" w:hAnsiTheme="minorHAnsi" w:cstheme="minorHAnsi"/>
          <w:sz w:val="22"/>
          <w:szCs w:val="22"/>
        </w:rPr>
        <w:t xml:space="preserve">, </w:t>
      </w:r>
      <w:smartTag w:uri="urn:schemas-microsoft-com:office:smarttags" w:element="place">
        <w:smartTag w:uri="urn:schemas-microsoft-com:office:smarttags" w:element="City">
          <w:r w:rsidRPr="00720EFF">
            <w:rPr>
              <w:rFonts w:asciiTheme="minorHAnsi" w:hAnsiTheme="minorHAnsi" w:cstheme="minorHAnsi"/>
              <w:sz w:val="22"/>
              <w:szCs w:val="22"/>
            </w:rPr>
            <w:t>Minneapolis</w:t>
          </w:r>
        </w:smartTag>
        <w:r w:rsidRPr="00720EFF">
          <w:rPr>
            <w:rFonts w:asciiTheme="minorHAnsi" w:hAnsiTheme="minorHAnsi" w:cstheme="minorHAnsi"/>
            <w:sz w:val="22"/>
            <w:szCs w:val="22"/>
          </w:rPr>
          <w:t xml:space="preserve">, </w:t>
        </w:r>
        <w:smartTag w:uri="urn:schemas-microsoft-com:office:smarttags" w:element="State">
          <w:r w:rsidRPr="00720EFF">
            <w:rPr>
              <w:rFonts w:asciiTheme="minorHAnsi" w:hAnsiTheme="minorHAnsi" w:cstheme="minorHAnsi"/>
              <w:sz w:val="22"/>
              <w:szCs w:val="22"/>
            </w:rPr>
            <w:t>MN</w:t>
          </w:r>
        </w:smartTag>
      </w:smartTag>
      <w:r w:rsidRPr="00720EFF">
        <w:rPr>
          <w:rFonts w:asciiTheme="minorHAnsi" w:hAnsiTheme="minorHAnsi" w:cstheme="minorHAnsi"/>
          <w:sz w:val="22"/>
          <w:szCs w:val="22"/>
        </w:rPr>
        <w:t xml:space="preserve">    </w:t>
      </w:r>
    </w:p>
    <w:p w:rsidR="00720EFF" w:rsidRPr="00720EFF" w:rsidRDefault="00720EFF" w:rsidP="00720EFF">
      <w:pPr>
        <w:ind w:right="-900"/>
        <w:rPr>
          <w:rFonts w:asciiTheme="minorHAnsi" w:hAnsiTheme="minorHAnsi" w:cstheme="minorHAnsi"/>
          <w:sz w:val="22"/>
          <w:szCs w:val="22"/>
        </w:rPr>
      </w:pPr>
      <w:r w:rsidRPr="00720EFF">
        <w:rPr>
          <w:rFonts w:asciiTheme="minorHAnsi" w:hAnsiTheme="minorHAnsi" w:cstheme="minorHAnsi"/>
          <w:sz w:val="22"/>
          <w:szCs w:val="22"/>
        </w:rPr>
        <w:t xml:space="preserve">                          </w:t>
      </w:r>
    </w:p>
    <w:p w:rsidR="00720EFF" w:rsidRPr="00720EFF" w:rsidRDefault="00720EFF" w:rsidP="00720EFF">
      <w:pPr>
        <w:ind w:right="-900"/>
        <w:rPr>
          <w:rFonts w:asciiTheme="minorHAnsi" w:hAnsiTheme="minorHAnsi" w:cstheme="minorHAnsi"/>
          <w:sz w:val="22"/>
          <w:szCs w:val="22"/>
        </w:rPr>
      </w:pPr>
      <w:r w:rsidRPr="00720EFF">
        <w:rPr>
          <w:rFonts w:asciiTheme="minorHAnsi" w:hAnsiTheme="minorHAnsi" w:cstheme="minorHAnsi"/>
          <w:bCs/>
          <w:iCs/>
          <w:sz w:val="22"/>
          <w:szCs w:val="22"/>
        </w:rPr>
        <w:t>PROFESSIONAL CERTIFICATIONS and AFFILIATIONS:</w:t>
      </w:r>
    </w:p>
    <w:p w:rsidR="00720EFF" w:rsidRPr="00720EFF" w:rsidRDefault="00720EFF" w:rsidP="00720EFF">
      <w:pPr>
        <w:ind w:right="-900"/>
        <w:rPr>
          <w:rFonts w:asciiTheme="minorHAnsi" w:hAnsiTheme="minorHAnsi" w:cstheme="minorHAnsi"/>
          <w:sz w:val="22"/>
          <w:szCs w:val="22"/>
        </w:rPr>
      </w:pPr>
      <w:r w:rsidRPr="00720EFF">
        <w:rPr>
          <w:rFonts w:asciiTheme="minorHAnsi" w:hAnsiTheme="minorHAnsi" w:cstheme="minorHAnsi"/>
          <w:sz w:val="22"/>
          <w:szCs w:val="22"/>
        </w:rPr>
        <w:t xml:space="preserve">American </w:t>
      </w:r>
      <w:smartTag w:uri="urn:schemas-microsoft-com:office:smarttags" w:element="place">
        <w:smartTag w:uri="urn:schemas-microsoft-com:office:smarttags" w:element="PlaceType">
          <w:r w:rsidRPr="00720EFF">
            <w:rPr>
              <w:rFonts w:asciiTheme="minorHAnsi" w:hAnsiTheme="minorHAnsi" w:cstheme="minorHAnsi"/>
              <w:sz w:val="22"/>
              <w:szCs w:val="22"/>
            </w:rPr>
            <w:t>Institute</w:t>
          </w:r>
        </w:smartTag>
        <w:r w:rsidRPr="00720EFF">
          <w:rPr>
            <w:rFonts w:asciiTheme="minorHAnsi" w:hAnsiTheme="minorHAnsi" w:cstheme="minorHAnsi"/>
            <w:sz w:val="22"/>
            <w:szCs w:val="22"/>
          </w:rPr>
          <w:t xml:space="preserve"> of </w:t>
        </w:r>
        <w:smartTag w:uri="urn:schemas-microsoft-com:office:smarttags" w:element="PlaceName">
          <w:r w:rsidRPr="00720EFF">
            <w:rPr>
              <w:rFonts w:asciiTheme="minorHAnsi" w:hAnsiTheme="minorHAnsi" w:cstheme="minorHAnsi"/>
              <w:sz w:val="22"/>
              <w:szCs w:val="22"/>
            </w:rPr>
            <w:t>Architects</w:t>
          </w:r>
        </w:smartTag>
      </w:smartTag>
      <w:r w:rsidRPr="00720EFF">
        <w:rPr>
          <w:rFonts w:asciiTheme="minorHAnsi" w:hAnsiTheme="minorHAnsi" w:cstheme="minorHAnsi"/>
          <w:sz w:val="22"/>
          <w:szCs w:val="22"/>
        </w:rPr>
        <w:t xml:space="preserve"> (AIA)</w:t>
      </w:r>
    </w:p>
    <w:p w:rsidR="00720EFF" w:rsidRPr="00720EFF" w:rsidRDefault="00720EFF" w:rsidP="00720EFF">
      <w:pPr>
        <w:ind w:right="-900"/>
        <w:rPr>
          <w:rFonts w:asciiTheme="minorHAnsi" w:hAnsiTheme="minorHAnsi" w:cstheme="minorHAnsi"/>
          <w:sz w:val="22"/>
          <w:szCs w:val="22"/>
        </w:rPr>
      </w:pPr>
      <w:r w:rsidRPr="00720EFF">
        <w:rPr>
          <w:rFonts w:asciiTheme="minorHAnsi" w:hAnsiTheme="minorHAnsi" w:cstheme="minorHAnsi"/>
          <w:sz w:val="22"/>
          <w:szCs w:val="22"/>
        </w:rPr>
        <w:t xml:space="preserve">International Code Council/American National Standards Institute (ICC/ANSI) </w:t>
      </w:r>
    </w:p>
    <w:p w:rsidR="00720EFF" w:rsidRPr="00720EFF" w:rsidRDefault="00720EFF" w:rsidP="00720EFF">
      <w:pPr>
        <w:ind w:right="-900"/>
        <w:rPr>
          <w:rFonts w:asciiTheme="minorHAnsi" w:hAnsiTheme="minorHAnsi" w:cstheme="minorHAnsi"/>
          <w:sz w:val="22"/>
          <w:szCs w:val="22"/>
        </w:rPr>
      </w:pPr>
      <w:smartTag w:uri="urn:schemas-microsoft-com:office:smarttags" w:element="place">
        <w:smartTag w:uri="urn:schemas-microsoft-com:office:smarttags" w:element="State">
          <w:r w:rsidRPr="00720EFF">
            <w:rPr>
              <w:rFonts w:asciiTheme="minorHAnsi" w:hAnsiTheme="minorHAnsi" w:cstheme="minorHAnsi"/>
              <w:sz w:val="22"/>
              <w:szCs w:val="22"/>
            </w:rPr>
            <w:t>Maryland</w:t>
          </w:r>
        </w:smartTag>
      </w:smartTag>
      <w:r w:rsidRPr="00720EFF">
        <w:rPr>
          <w:rFonts w:asciiTheme="minorHAnsi" w:hAnsiTheme="minorHAnsi" w:cstheme="minorHAnsi"/>
          <w:sz w:val="22"/>
          <w:szCs w:val="22"/>
        </w:rPr>
        <w:t xml:space="preserve"> Architectural Registration </w:t>
      </w:r>
    </w:p>
    <w:p w:rsidR="00720EFF" w:rsidRPr="00720EFF" w:rsidRDefault="00720EFF" w:rsidP="00720EFF">
      <w:pPr>
        <w:ind w:right="-900"/>
        <w:rPr>
          <w:rFonts w:asciiTheme="minorHAnsi" w:hAnsiTheme="minorHAnsi" w:cstheme="minorHAnsi"/>
          <w:sz w:val="22"/>
          <w:szCs w:val="22"/>
        </w:rPr>
      </w:pPr>
      <w:r w:rsidRPr="00720EFF">
        <w:rPr>
          <w:rFonts w:asciiTheme="minorHAnsi" w:hAnsiTheme="minorHAnsi" w:cstheme="minorHAnsi"/>
          <w:sz w:val="22"/>
          <w:szCs w:val="22"/>
        </w:rPr>
        <w:t xml:space="preserve">American Institute of </w:t>
      </w:r>
      <w:smartTag w:uri="urn:schemas-microsoft-com:office:smarttags" w:element="place">
        <w:smartTag w:uri="urn:schemas-microsoft-com:office:smarttags" w:element="PlaceName">
          <w:r w:rsidRPr="00720EFF">
            <w:rPr>
              <w:rFonts w:asciiTheme="minorHAnsi" w:hAnsiTheme="minorHAnsi" w:cstheme="minorHAnsi"/>
              <w:sz w:val="22"/>
              <w:szCs w:val="22"/>
            </w:rPr>
            <w:t>Architects</w:t>
          </w:r>
        </w:smartTag>
        <w:r w:rsidRPr="00720EFF">
          <w:rPr>
            <w:rFonts w:asciiTheme="minorHAnsi" w:hAnsiTheme="minorHAnsi" w:cstheme="minorHAnsi"/>
            <w:sz w:val="22"/>
            <w:szCs w:val="22"/>
          </w:rPr>
          <w:t xml:space="preserve"> </w:t>
        </w:r>
        <w:smartTag w:uri="urn:schemas-microsoft-com:office:smarttags" w:element="PlaceName">
          <w:r w:rsidRPr="00720EFF">
            <w:rPr>
              <w:rFonts w:asciiTheme="minorHAnsi" w:hAnsiTheme="minorHAnsi" w:cstheme="minorHAnsi"/>
              <w:sz w:val="22"/>
              <w:szCs w:val="22"/>
            </w:rPr>
            <w:t>Potomac</w:t>
          </w:r>
        </w:smartTag>
        <w:r w:rsidRPr="00720EFF">
          <w:rPr>
            <w:rFonts w:asciiTheme="minorHAnsi" w:hAnsiTheme="minorHAnsi" w:cstheme="minorHAnsi"/>
            <w:sz w:val="22"/>
            <w:szCs w:val="22"/>
          </w:rPr>
          <w:t xml:space="preserve"> </w:t>
        </w:r>
        <w:smartTag w:uri="urn:schemas-microsoft-com:office:smarttags" w:element="PlaceType">
          <w:r w:rsidRPr="00720EFF">
            <w:rPr>
              <w:rFonts w:asciiTheme="minorHAnsi" w:hAnsiTheme="minorHAnsi" w:cstheme="minorHAnsi"/>
              <w:sz w:val="22"/>
              <w:szCs w:val="22"/>
            </w:rPr>
            <w:t>Valley</w:t>
          </w:r>
        </w:smartTag>
      </w:smartTag>
      <w:r w:rsidRPr="00720EFF">
        <w:rPr>
          <w:rFonts w:asciiTheme="minorHAnsi" w:hAnsiTheme="minorHAnsi" w:cstheme="minorHAnsi"/>
          <w:sz w:val="22"/>
          <w:szCs w:val="22"/>
        </w:rPr>
        <w:t xml:space="preserve"> Chapter, Member</w:t>
      </w:r>
    </w:p>
    <w:p w:rsidR="00720EFF" w:rsidRPr="00720EFF" w:rsidRDefault="00720EFF" w:rsidP="00720EFF">
      <w:pPr>
        <w:ind w:right="-900"/>
        <w:rPr>
          <w:rFonts w:asciiTheme="minorHAnsi" w:hAnsiTheme="minorHAnsi" w:cstheme="minorHAnsi"/>
          <w:sz w:val="22"/>
          <w:szCs w:val="22"/>
        </w:rPr>
      </w:pPr>
      <w:r w:rsidRPr="00720EFF">
        <w:rPr>
          <w:rFonts w:asciiTheme="minorHAnsi" w:hAnsiTheme="minorHAnsi" w:cstheme="minorHAnsi"/>
          <w:sz w:val="22"/>
          <w:szCs w:val="22"/>
        </w:rPr>
        <w:t>Certified Association Executive (CAE) from the American Society of Association Executives</w:t>
      </w:r>
    </w:p>
    <w:p w:rsidR="00720EFF" w:rsidRPr="00720EFF" w:rsidRDefault="00720EFF" w:rsidP="00720EFF">
      <w:pPr>
        <w:ind w:right="-900"/>
        <w:rPr>
          <w:rFonts w:asciiTheme="minorHAnsi" w:hAnsiTheme="minorHAnsi" w:cstheme="minorHAnsi"/>
          <w:sz w:val="22"/>
          <w:szCs w:val="22"/>
        </w:rPr>
      </w:pPr>
      <w:r w:rsidRPr="00720EFF">
        <w:rPr>
          <w:rFonts w:asciiTheme="minorHAnsi" w:hAnsiTheme="minorHAnsi" w:cstheme="minorHAnsi"/>
          <w:sz w:val="22"/>
          <w:szCs w:val="22"/>
        </w:rPr>
        <w:t xml:space="preserve">American Hotel &amp; Lodging Association (AH&amp;LA) </w:t>
      </w:r>
    </w:p>
    <w:p w:rsidR="00720EFF" w:rsidRPr="00720EFF" w:rsidRDefault="00720EFF" w:rsidP="00720EFF">
      <w:pPr>
        <w:ind w:right="-900"/>
        <w:rPr>
          <w:rFonts w:asciiTheme="minorHAnsi" w:hAnsiTheme="minorHAnsi" w:cstheme="minorHAnsi"/>
          <w:sz w:val="22"/>
          <w:szCs w:val="22"/>
        </w:rPr>
      </w:pPr>
    </w:p>
    <w:p w:rsidR="00720EFF" w:rsidRPr="00720EFF" w:rsidRDefault="00720EFF" w:rsidP="00720EFF">
      <w:pPr>
        <w:ind w:right="-900"/>
        <w:rPr>
          <w:rFonts w:asciiTheme="minorHAnsi" w:hAnsiTheme="minorHAnsi" w:cstheme="minorHAnsi"/>
          <w:sz w:val="22"/>
          <w:szCs w:val="22"/>
        </w:rPr>
      </w:pPr>
      <w:r w:rsidRPr="00720EFF">
        <w:rPr>
          <w:rFonts w:asciiTheme="minorHAnsi" w:hAnsiTheme="minorHAnsi" w:cstheme="minorHAnsi"/>
          <w:sz w:val="22"/>
          <w:szCs w:val="22"/>
        </w:rPr>
        <w:t>AWARDS and RECOGNITION</w:t>
      </w:r>
    </w:p>
    <w:p w:rsidR="00720EFF" w:rsidRPr="00720EFF" w:rsidRDefault="00720EFF" w:rsidP="00720EFF">
      <w:pPr>
        <w:numPr>
          <w:ilvl w:val="0"/>
          <w:numId w:val="2"/>
        </w:numPr>
        <w:ind w:right="-900"/>
        <w:rPr>
          <w:rFonts w:asciiTheme="minorHAnsi" w:hAnsiTheme="minorHAnsi" w:cstheme="minorHAnsi"/>
          <w:sz w:val="22"/>
          <w:szCs w:val="22"/>
        </w:rPr>
      </w:pPr>
      <w:r w:rsidRPr="00720EFF">
        <w:rPr>
          <w:rFonts w:asciiTheme="minorHAnsi" w:hAnsiTheme="minorHAnsi" w:cstheme="minorHAnsi"/>
          <w:sz w:val="22"/>
          <w:szCs w:val="22"/>
        </w:rPr>
        <w:t xml:space="preserve">2006 AIA </w:t>
      </w:r>
      <w:smartTag w:uri="urn:schemas-microsoft-com:office:smarttags" w:element="place">
        <w:r w:rsidRPr="00720EFF">
          <w:rPr>
            <w:rFonts w:asciiTheme="minorHAnsi" w:hAnsiTheme="minorHAnsi" w:cstheme="minorHAnsi"/>
            <w:sz w:val="22"/>
            <w:szCs w:val="22"/>
          </w:rPr>
          <w:t>Potomac</w:t>
        </w:r>
      </w:smartTag>
      <w:r w:rsidRPr="00720EFF">
        <w:rPr>
          <w:rFonts w:asciiTheme="minorHAnsi" w:hAnsiTheme="minorHAnsi" w:cstheme="minorHAnsi"/>
          <w:sz w:val="22"/>
          <w:szCs w:val="22"/>
        </w:rPr>
        <w:t xml:space="preserve"> Chapter, Paul Kea Medal for Service to the Profession</w:t>
      </w:r>
    </w:p>
    <w:p w:rsidR="00720EFF" w:rsidRPr="00720EFF" w:rsidRDefault="00720EFF" w:rsidP="00720EFF">
      <w:pPr>
        <w:numPr>
          <w:ilvl w:val="0"/>
          <w:numId w:val="2"/>
        </w:numPr>
        <w:ind w:right="-900"/>
        <w:rPr>
          <w:rFonts w:asciiTheme="minorHAnsi" w:hAnsiTheme="minorHAnsi" w:cstheme="minorHAnsi"/>
          <w:sz w:val="22"/>
          <w:szCs w:val="22"/>
        </w:rPr>
      </w:pPr>
      <w:r w:rsidRPr="00720EFF">
        <w:rPr>
          <w:rFonts w:asciiTheme="minorHAnsi" w:hAnsiTheme="minorHAnsi" w:cstheme="minorHAnsi"/>
          <w:sz w:val="22"/>
          <w:szCs w:val="22"/>
        </w:rPr>
        <w:t>ASID Certificate of Appreciation, 2002</w:t>
      </w:r>
    </w:p>
    <w:p w:rsidR="00720EFF" w:rsidRPr="00720EFF" w:rsidRDefault="00720EFF" w:rsidP="00720EFF">
      <w:pPr>
        <w:numPr>
          <w:ilvl w:val="0"/>
          <w:numId w:val="2"/>
        </w:numPr>
        <w:ind w:right="-900"/>
        <w:rPr>
          <w:rFonts w:asciiTheme="minorHAnsi" w:hAnsiTheme="minorHAnsi" w:cstheme="minorHAnsi"/>
          <w:sz w:val="22"/>
          <w:szCs w:val="22"/>
        </w:rPr>
      </w:pPr>
      <w:r w:rsidRPr="00720EFF">
        <w:rPr>
          <w:rFonts w:asciiTheme="minorHAnsi" w:hAnsiTheme="minorHAnsi" w:cstheme="minorHAnsi"/>
          <w:sz w:val="22"/>
          <w:szCs w:val="22"/>
        </w:rPr>
        <w:t>Ron Mace Designing for the 21</w:t>
      </w:r>
      <w:r w:rsidRPr="00720EFF">
        <w:rPr>
          <w:rFonts w:asciiTheme="minorHAnsi" w:hAnsiTheme="minorHAnsi" w:cstheme="minorHAnsi"/>
          <w:sz w:val="22"/>
          <w:szCs w:val="22"/>
          <w:vertAlign w:val="superscript"/>
        </w:rPr>
        <w:t>st</w:t>
      </w:r>
      <w:r w:rsidRPr="00720EFF">
        <w:rPr>
          <w:rFonts w:asciiTheme="minorHAnsi" w:hAnsiTheme="minorHAnsi" w:cstheme="minorHAnsi"/>
          <w:sz w:val="22"/>
          <w:szCs w:val="22"/>
        </w:rPr>
        <w:t xml:space="preserve"> Century Award, Universal Design Newsletter 2000</w:t>
      </w:r>
    </w:p>
    <w:p w:rsidR="00720EFF" w:rsidRPr="00720EFF" w:rsidRDefault="00720EFF" w:rsidP="00720EFF">
      <w:pPr>
        <w:numPr>
          <w:ilvl w:val="0"/>
          <w:numId w:val="2"/>
        </w:numPr>
        <w:ind w:right="-900"/>
        <w:rPr>
          <w:rFonts w:asciiTheme="minorHAnsi" w:hAnsiTheme="minorHAnsi" w:cstheme="minorHAnsi"/>
          <w:sz w:val="22"/>
          <w:szCs w:val="22"/>
        </w:rPr>
      </w:pPr>
      <w:r w:rsidRPr="00720EFF">
        <w:rPr>
          <w:rFonts w:asciiTheme="minorHAnsi" w:hAnsiTheme="minorHAnsi" w:cstheme="minorHAnsi"/>
          <w:sz w:val="22"/>
          <w:szCs w:val="22"/>
        </w:rPr>
        <w:t>Construction Specifications Institute (CSI) DC Chapter, Letter of Appreciation, 1996</w:t>
      </w:r>
    </w:p>
    <w:p w:rsidR="00720EFF" w:rsidRPr="00720EFF" w:rsidRDefault="00720EFF" w:rsidP="00720EFF">
      <w:pPr>
        <w:numPr>
          <w:ilvl w:val="0"/>
          <w:numId w:val="1"/>
        </w:numPr>
        <w:ind w:right="-900"/>
        <w:rPr>
          <w:rFonts w:asciiTheme="minorHAnsi" w:hAnsiTheme="minorHAnsi" w:cstheme="minorHAnsi"/>
          <w:sz w:val="22"/>
          <w:szCs w:val="22"/>
        </w:rPr>
      </w:pPr>
      <w:r w:rsidRPr="00720EFF">
        <w:rPr>
          <w:rFonts w:asciiTheme="minorHAnsi" w:hAnsiTheme="minorHAnsi" w:cstheme="minorHAnsi"/>
          <w:sz w:val="22"/>
          <w:szCs w:val="22"/>
        </w:rPr>
        <w:t>Progressive Architecture Citation, 1990</w:t>
      </w:r>
    </w:p>
    <w:p w:rsidR="0048603A" w:rsidRPr="00566456" w:rsidRDefault="0048603A" w:rsidP="00720EFF">
      <w:pPr>
        <w:ind w:right="-900"/>
        <w:rPr>
          <w:rFonts w:asciiTheme="minorHAnsi" w:hAnsiTheme="minorHAnsi" w:cstheme="minorHAnsi"/>
          <w:sz w:val="22"/>
          <w:szCs w:val="22"/>
        </w:rPr>
      </w:pPr>
    </w:p>
    <w:sectPr w:rsidR="0048603A" w:rsidRPr="00566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E43AF"/>
    <w:multiLevelType w:val="hybridMultilevel"/>
    <w:tmpl w:val="80327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71C3A78"/>
    <w:multiLevelType w:val="hybridMultilevel"/>
    <w:tmpl w:val="CA0808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774"/>
    <w:rsid w:val="0048603A"/>
    <w:rsid w:val="004F6BEE"/>
    <w:rsid w:val="00540774"/>
    <w:rsid w:val="00566456"/>
    <w:rsid w:val="00720EFF"/>
    <w:rsid w:val="00A047C5"/>
    <w:rsid w:val="00A873DD"/>
    <w:rsid w:val="00D73AD0"/>
    <w:rsid w:val="00E94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774"/>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7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774"/>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7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2407">
      <w:bodyDiv w:val="1"/>
      <w:marLeft w:val="0"/>
      <w:marRight w:val="0"/>
      <w:marTop w:val="0"/>
      <w:marBottom w:val="0"/>
      <w:divBdr>
        <w:top w:val="none" w:sz="0" w:space="0" w:color="auto"/>
        <w:left w:val="none" w:sz="0" w:space="0" w:color="auto"/>
        <w:bottom w:val="none" w:sz="0" w:space="0" w:color="auto"/>
        <w:right w:val="none" w:sz="0" w:space="0" w:color="auto"/>
      </w:divBdr>
    </w:div>
    <w:div w:id="143008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Roca</dc:creator>
  <cp:lastModifiedBy>Susan Roca</cp:lastModifiedBy>
  <cp:revision>2</cp:revision>
  <dcterms:created xsi:type="dcterms:W3CDTF">2012-05-10T18:09:00Z</dcterms:created>
  <dcterms:modified xsi:type="dcterms:W3CDTF">2012-05-10T18:09:00Z</dcterms:modified>
</cp:coreProperties>
</file>